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AFE5A" w14:textId="76969725" w:rsidR="00353595" w:rsidRDefault="003F5DE6">
      <w:r>
        <w:rPr>
          <w:noProof/>
        </w:rPr>
        <w:drawing>
          <wp:inline distT="0" distB="0" distL="0" distR="0" wp14:anchorId="0A315CE8" wp14:editId="17B470A4">
            <wp:extent cx="5943600" cy="2813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E6"/>
    <w:rsid w:val="00353595"/>
    <w:rsid w:val="003F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61A06"/>
  <w15:chartTrackingRefBased/>
  <w15:docId w15:val="{4D7751EC-B729-42E2-A05E-9A773EFA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Sony</dc:creator>
  <cp:keywords/>
  <dc:description/>
  <cp:lastModifiedBy>Shrestha, Sony</cp:lastModifiedBy>
  <cp:revision>1</cp:revision>
  <dcterms:created xsi:type="dcterms:W3CDTF">2021-11-01T14:58:00Z</dcterms:created>
  <dcterms:modified xsi:type="dcterms:W3CDTF">2021-11-01T14:59:00Z</dcterms:modified>
</cp:coreProperties>
</file>