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015E" w14:textId="77777777" w:rsidR="00436E06" w:rsidRDefault="00436E06">
      <w:r w:rsidRPr="00436E06">
        <w:drawing>
          <wp:inline distT="0" distB="0" distL="0" distR="0" wp14:anchorId="06D9A27A" wp14:editId="663ADE7C">
            <wp:extent cx="4854361" cy="618035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4361" cy="6180356"/>
                    </a:xfrm>
                    <a:prstGeom prst="rect">
                      <a:avLst/>
                    </a:prstGeom>
                  </pic:spPr>
                </pic:pic>
              </a:graphicData>
            </a:graphic>
          </wp:inline>
        </w:drawing>
      </w:r>
    </w:p>
    <w:p w14:paraId="02C664ED" w14:textId="77777777" w:rsidR="00436E06" w:rsidRDefault="00436E06">
      <w:r>
        <w:br w:type="page"/>
      </w:r>
    </w:p>
    <w:p w14:paraId="43A7E4A0" w14:textId="1213202F" w:rsidR="002E2EB7" w:rsidRDefault="007C2FEA">
      <w:r>
        <w:lastRenderedPageBreak/>
        <w:t>Describe the concepts of declarative and procedural query languages.</w:t>
      </w:r>
    </w:p>
    <w:p w14:paraId="5291D310" w14:textId="32475844" w:rsidR="007C2FEA" w:rsidRDefault="007C2FEA">
      <w:pPr>
        <w:rPr>
          <w:rFonts w:ascii="Segoe UI" w:hAnsi="Segoe UI" w:cs="Segoe UI"/>
          <w:color w:val="374151"/>
        </w:rPr>
      </w:pPr>
      <w:r>
        <w:rPr>
          <w:rFonts w:ascii="Segoe UI" w:hAnsi="Segoe UI" w:cs="Segoe UI"/>
          <w:color w:val="374151"/>
        </w:rPr>
        <w:t>In a declarative query language, the user specifies what information is needed without detailing how to obtain it. It focuses on the "what" rather than the "how."</w:t>
      </w:r>
    </w:p>
    <w:p w14:paraId="7611FC8B" w14:textId="0360A8FA" w:rsidR="007C2FEA" w:rsidRDefault="007C2FEA">
      <w:pPr>
        <w:rPr>
          <w:rFonts w:ascii="Segoe UI" w:hAnsi="Segoe UI" w:cs="Segoe UI"/>
          <w:color w:val="374151"/>
        </w:rPr>
      </w:pPr>
      <w:r>
        <w:rPr>
          <w:rStyle w:val="Strong"/>
          <w:rFonts w:ascii="Segoe UI" w:hAnsi="Segoe UI" w:cs="Segoe UI"/>
          <w:bdr w:val="single" w:sz="2" w:space="0" w:color="D9D9E3" w:frame="1"/>
        </w:rPr>
        <w:t>Example:</w:t>
      </w:r>
      <w:r>
        <w:rPr>
          <w:rFonts w:ascii="Segoe UI" w:hAnsi="Segoe UI" w:cs="Segoe UI"/>
          <w:color w:val="374151"/>
        </w:rPr>
        <w:t xml:space="preserve"> SQL (Structured Query Language) is a prime example of a declarative query language. In SQL, you declare the desired outcome by writing a query, and the database management system figures out the most efficient way to execute it. For instance, consider the following SQL query:</w:t>
      </w:r>
    </w:p>
    <w:p w14:paraId="2E3F43D5" w14:textId="3FEE7D79" w:rsidR="007C2FEA" w:rsidRDefault="007C2FEA">
      <w:r w:rsidRPr="007C2FEA">
        <w:t>SELECT FirstName, LastName FROM Employees WHERE Department = 'IT';</w:t>
      </w:r>
    </w:p>
    <w:p w14:paraId="24DEFE68" w14:textId="77777777" w:rsidR="007C2FEA" w:rsidRPr="007C2FEA" w:rsidRDefault="007C2FEA" w:rsidP="007C2FEA">
      <w:pPr>
        <w:spacing w:after="0" w:line="240" w:lineRule="auto"/>
        <w:rPr>
          <w:rFonts w:ascii="Times New Roman" w:eastAsia="Times New Roman" w:hAnsi="Times New Roman" w:cs="Times New Roman"/>
          <w:sz w:val="24"/>
          <w:szCs w:val="24"/>
        </w:rPr>
      </w:pPr>
      <w:r w:rsidRPr="007C2FEA">
        <w:rPr>
          <w:rFonts w:ascii="Segoe UI" w:eastAsia="Times New Roman" w:hAnsi="Segoe UI" w:cs="Segoe UI"/>
          <w:b/>
          <w:bCs/>
          <w:sz w:val="24"/>
          <w:szCs w:val="24"/>
          <w:bdr w:val="single" w:sz="2" w:space="0" w:color="D9D9E3" w:frame="1"/>
        </w:rPr>
        <w:t>Advantages:</w:t>
      </w:r>
    </w:p>
    <w:p w14:paraId="19D2A810" w14:textId="77777777" w:rsidR="007C2FEA" w:rsidRPr="007C2FEA" w:rsidRDefault="007C2FEA" w:rsidP="007C2FEA">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7C2FEA">
        <w:rPr>
          <w:rFonts w:ascii="Segoe UI" w:eastAsia="Times New Roman" w:hAnsi="Segoe UI" w:cs="Segoe UI"/>
          <w:color w:val="374151"/>
          <w:sz w:val="24"/>
          <w:szCs w:val="24"/>
        </w:rPr>
        <w:t>Users can focus on the logic of the query without concerning themselves with the underlying implementation details.</w:t>
      </w:r>
    </w:p>
    <w:p w14:paraId="41861DD7" w14:textId="77777777" w:rsidR="007C2FEA" w:rsidRPr="007C2FEA" w:rsidRDefault="007C2FEA" w:rsidP="007C2FEA">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7C2FEA">
        <w:rPr>
          <w:rFonts w:ascii="Segoe UI" w:eastAsia="Times New Roman" w:hAnsi="Segoe UI" w:cs="Segoe UI"/>
          <w:color w:val="374151"/>
          <w:sz w:val="24"/>
          <w:szCs w:val="24"/>
        </w:rPr>
        <w:t>It allows for optimization by the database management system, which can choose the most efficient execution plan.</w:t>
      </w:r>
    </w:p>
    <w:p w14:paraId="7F159124" w14:textId="77777777" w:rsidR="007C2FEA" w:rsidRPr="007C2FEA" w:rsidRDefault="007C2FEA" w:rsidP="007C2FEA">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7C2FEA">
        <w:rPr>
          <w:rFonts w:ascii="Segoe UI" w:eastAsia="Times New Roman" w:hAnsi="Segoe UI" w:cs="Segoe UI"/>
          <w:b/>
          <w:bCs/>
          <w:color w:val="374151"/>
          <w:sz w:val="24"/>
          <w:szCs w:val="24"/>
          <w:bdr w:val="single" w:sz="2" w:space="0" w:color="D9D9E3" w:frame="1"/>
        </w:rPr>
        <w:t>Procedural Query Language:</w:t>
      </w:r>
    </w:p>
    <w:p w14:paraId="796E0FF4" w14:textId="77777777" w:rsidR="007C2FEA" w:rsidRPr="007C2FEA" w:rsidRDefault="007C2FEA" w:rsidP="007C2FEA">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7C2FEA">
        <w:rPr>
          <w:rFonts w:ascii="Segoe UI" w:eastAsia="Times New Roman" w:hAnsi="Segoe UI" w:cs="Segoe UI"/>
          <w:b/>
          <w:bCs/>
          <w:color w:val="374151"/>
          <w:sz w:val="24"/>
          <w:szCs w:val="24"/>
          <w:bdr w:val="single" w:sz="2" w:space="0" w:color="D9D9E3" w:frame="1"/>
        </w:rPr>
        <w:t>Definition:</w:t>
      </w:r>
      <w:r w:rsidRPr="007C2FEA">
        <w:rPr>
          <w:rFonts w:ascii="Segoe UI" w:eastAsia="Times New Roman" w:hAnsi="Segoe UI" w:cs="Segoe UI"/>
          <w:color w:val="374151"/>
          <w:sz w:val="24"/>
          <w:szCs w:val="24"/>
        </w:rPr>
        <w:t xml:space="preserve"> In a procedural query language, the user specifies not only what information is needed but also how to obtain it. It involves a step-by-step procedure to achieve the desired outcome.</w:t>
      </w:r>
    </w:p>
    <w:p w14:paraId="3B5055D0" w14:textId="263087C3" w:rsidR="007C2FEA" w:rsidRDefault="007C2FEA">
      <w:pPr>
        <w:rPr>
          <w:rFonts w:ascii="Segoe UI" w:hAnsi="Segoe UI" w:cs="Segoe UI"/>
          <w:color w:val="374151"/>
        </w:rPr>
      </w:pPr>
      <w:r>
        <w:rPr>
          <w:rStyle w:val="Strong"/>
          <w:rFonts w:ascii="Segoe UI" w:hAnsi="Segoe UI" w:cs="Segoe UI"/>
          <w:bdr w:val="single" w:sz="2" w:space="0" w:color="D9D9E3" w:frame="1"/>
        </w:rPr>
        <w:t>Example:</w:t>
      </w:r>
      <w:r>
        <w:rPr>
          <w:rFonts w:ascii="Segoe UI" w:hAnsi="Segoe UI" w:cs="Segoe UI"/>
          <w:color w:val="374151"/>
        </w:rPr>
        <w:t xml:space="preserve"> The programming language PL/pgSQL (Procedural Language/PostgreSQL) is an example of a procedural query language. In PL/pgSQL, you can define a series of steps or procedures to accomplish a specific task. Here's a simplified example:</w:t>
      </w:r>
    </w:p>
    <w:p w14:paraId="145EB4FB" w14:textId="77777777" w:rsidR="007C2FEA" w:rsidRDefault="007C2FEA" w:rsidP="007C2FEA">
      <w:r>
        <w:t>DECLARE</w:t>
      </w:r>
    </w:p>
    <w:p w14:paraId="1051AE12" w14:textId="77777777" w:rsidR="007C2FEA" w:rsidRDefault="007C2FEA" w:rsidP="007C2FEA">
      <w:r>
        <w:t xml:space="preserve">  employee_record RECORD;</w:t>
      </w:r>
    </w:p>
    <w:p w14:paraId="288F9473" w14:textId="77777777" w:rsidR="007C2FEA" w:rsidRDefault="007C2FEA" w:rsidP="007C2FEA">
      <w:r>
        <w:t>BEGIN</w:t>
      </w:r>
    </w:p>
    <w:p w14:paraId="273EC430" w14:textId="77777777" w:rsidR="007C2FEA" w:rsidRDefault="007C2FEA" w:rsidP="007C2FEA">
      <w:r>
        <w:t xml:space="preserve">  FOR employee_record IN (SELECT * FROM Employees WHERE Department = 'IT') LOOP</w:t>
      </w:r>
    </w:p>
    <w:p w14:paraId="2DF9390F" w14:textId="77777777" w:rsidR="007C2FEA" w:rsidRDefault="007C2FEA" w:rsidP="007C2FEA">
      <w:r>
        <w:t xml:space="preserve">    -- Process each employee record</w:t>
      </w:r>
    </w:p>
    <w:p w14:paraId="4D0EC333" w14:textId="77777777" w:rsidR="007C2FEA" w:rsidRDefault="007C2FEA" w:rsidP="007C2FEA">
      <w:r>
        <w:t xml:space="preserve">    RAISE NOTICE 'Employee: % %', employee_record.FirstName, employee_record.LastName;</w:t>
      </w:r>
    </w:p>
    <w:p w14:paraId="4A6351B2" w14:textId="77777777" w:rsidR="007C2FEA" w:rsidRDefault="007C2FEA" w:rsidP="007C2FEA">
      <w:r>
        <w:t xml:space="preserve">  END LOOP;</w:t>
      </w:r>
    </w:p>
    <w:p w14:paraId="2ED517E9" w14:textId="73119FD0" w:rsidR="00BC3656" w:rsidRDefault="007C2FEA" w:rsidP="007C2FEA">
      <w:r>
        <w:t>END;</w:t>
      </w:r>
    </w:p>
    <w:p w14:paraId="08925065" w14:textId="77777777" w:rsidR="00BC3656" w:rsidRDefault="00BC3656">
      <w:r>
        <w:br w:type="page"/>
      </w:r>
    </w:p>
    <w:p w14:paraId="5D9CC77D" w14:textId="68975765" w:rsidR="000C43E8" w:rsidRDefault="000C43E8">
      <w:r>
        <w:lastRenderedPageBreak/>
        <w:t>Describe the different relational algebra (and extended RA) operators.</w:t>
      </w:r>
    </w:p>
    <w:p w14:paraId="5E771FFF" w14:textId="22180296" w:rsidR="000C43E8" w:rsidRDefault="000C43E8">
      <w:r w:rsidRPr="000C43E8">
        <w:rPr>
          <w:noProof/>
        </w:rPr>
        <w:drawing>
          <wp:inline distT="0" distB="0" distL="0" distR="0" wp14:anchorId="0E28075E" wp14:editId="517DF7C6">
            <wp:extent cx="5943600" cy="35217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21710"/>
                    </a:xfrm>
                    <a:prstGeom prst="rect">
                      <a:avLst/>
                    </a:prstGeom>
                  </pic:spPr>
                </pic:pic>
              </a:graphicData>
            </a:graphic>
          </wp:inline>
        </w:drawing>
      </w:r>
      <w:r>
        <w:br w:type="page"/>
      </w:r>
    </w:p>
    <w:p w14:paraId="062CF344" w14:textId="629DE56B" w:rsidR="00BC3656" w:rsidRDefault="00BC3656">
      <w:r>
        <w:lastRenderedPageBreak/>
        <w:t xml:space="preserve">Differentiate the set and bag semantics in RA, and describe how the query results may differ applying one semantic or the other. </w:t>
      </w:r>
    </w:p>
    <w:p w14:paraId="7F910D90" w14:textId="77777777" w:rsidR="00BC3656" w:rsidRDefault="00BC3656" w:rsidP="00BC3656">
      <w:pPr>
        <w:pBdr>
          <w:top w:val="single" w:sz="2" w:space="0" w:color="D9D9E3"/>
          <w:left w:val="single" w:sz="2" w:space="0" w:color="D9D9E3"/>
          <w:bottom w:val="single" w:sz="2" w:space="0" w:color="D9D9E3"/>
          <w:right w:val="single" w:sz="2" w:space="0" w:color="D9D9E3"/>
        </w:pBdr>
        <w:spacing w:after="300" w:line="240" w:lineRule="auto"/>
        <w:rPr>
          <w:rFonts w:ascii="Segoe UI" w:hAnsi="Segoe UI" w:cs="Segoe UI"/>
          <w:color w:val="374151"/>
        </w:rPr>
      </w:pPr>
      <w:r>
        <w:rPr>
          <w:rFonts w:ascii="Segoe UI" w:hAnsi="Segoe UI" w:cs="Segoe UI"/>
          <w:color w:val="374151"/>
        </w:rPr>
        <w:t xml:space="preserve">In the context of Relational Algebra (RA), </w:t>
      </w:r>
      <w:r w:rsidRPr="00FE1D0D">
        <w:rPr>
          <w:rFonts w:ascii="Segoe UI" w:hAnsi="Segoe UI" w:cs="Segoe UI"/>
          <w:color w:val="374151"/>
          <w:highlight w:val="lightGray"/>
        </w:rPr>
        <w:t>set semantics and bag semantics refer to two different approaches in handling duplicate values in the results of relational operations.</w:t>
      </w:r>
    </w:p>
    <w:p w14:paraId="03235F6C" w14:textId="1BFE22FD" w:rsidR="00BC3656" w:rsidRPr="00BC3656" w:rsidRDefault="00BC3656" w:rsidP="00BC365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rPr>
      </w:pPr>
      <w:r w:rsidRPr="00BC3656">
        <w:rPr>
          <w:rFonts w:ascii="Segoe UI" w:eastAsia="Times New Roman" w:hAnsi="Segoe UI" w:cs="Segoe UI"/>
          <w:color w:val="374151"/>
          <w:sz w:val="24"/>
          <w:szCs w:val="24"/>
        </w:rPr>
        <w:t>In the context of Relational Algebra (RA), set semantics and bag semantics refer to two different approaches in handling duplicate values in the results of relational operations.</w:t>
      </w:r>
    </w:p>
    <w:p w14:paraId="7F10530D" w14:textId="77777777" w:rsidR="00BC3656" w:rsidRPr="00BC3656" w:rsidRDefault="00BC3656" w:rsidP="00BC3656">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b/>
          <w:bCs/>
          <w:color w:val="374151"/>
          <w:sz w:val="24"/>
          <w:szCs w:val="24"/>
          <w:bdr w:val="single" w:sz="2" w:space="0" w:color="D9D9E3" w:frame="1"/>
        </w:rPr>
        <w:t>Set Semantics:</w:t>
      </w:r>
    </w:p>
    <w:p w14:paraId="304F08FF" w14:textId="77777777" w:rsidR="00BC3656" w:rsidRPr="00BC3656" w:rsidRDefault="00BC3656" w:rsidP="00BC365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b/>
          <w:bCs/>
          <w:color w:val="374151"/>
          <w:sz w:val="24"/>
          <w:szCs w:val="24"/>
          <w:bdr w:val="single" w:sz="2" w:space="0" w:color="D9D9E3" w:frame="1"/>
        </w:rPr>
        <w:t>Definition:</w:t>
      </w:r>
      <w:r w:rsidRPr="00BC3656">
        <w:rPr>
          <w:rFonts w:ascii="Segoe UI" w:eastAsia="Times New Roman" w:hAnsi="Segoe UI" w:cs="Segoe UI"/>
          <w:color w:val="374151"/>
          <w:sz w:val="24"/>
          <w:szCs w:val="24"/>
        </w:rPr>
        <w:t xml:space="preserve"> Set semantics treat relations as sets, meaning that each tuple within a relation is unique. In other words, duplicate tuples are not allowed in the result set.</w:t>
      </w:r>
    </w:p>
    <w:p w14:paraId="636313D6" w14:textId="2CBD72D0" w:rsidR="00BC3656" w:rsidRPr="00BC3656" w:rsidRDefault="00BC3656" w:rsidP="00BC365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b/>
          <w:bCs/>
          <w:color w:val="374151"/>
          <w:sz w:val="24"/>
          <w:szCs w:val="24"/>
          <w:bdr w:val="single" w:sz="2" w:space="0" w:color="D9D9E3" w:frame="1"/>
        </w:rPr>
        <w:t>Example:</w:t>
      </w:r>
      <w:r w:rsidRPr="00BC3656">
        <w:rPr>
          <w:rFonts w:ascii="Segoe UI" w:eastAsia="Times New Roman" w:hAnsi="Segoe UI" w:cs="Segoe UI"/>
          <w:color w:val="374151"/>
          <w:sz w:val="24"/>
          <w:szCs w:val="24"/>
        </w:rPr>
        <w:t xml:space="preserve"> Consider the natural join operation in set semantics. If there are duplicate tuples in the join result, they will be eliminated, and only unique tuples will be retained in the output.</w:t>
      </w:r>
      <w:r w:rsidRPr="00BC3656">
        <w:rPr>
          <w:rFonts w:ascii="inherit" w:eastAsia="Times New Roman" w:hAnsi="inherit" w:cs="Courier New"/>
          <w:color w:val="FFFFFF"/>
          <w:sz w:val="20"/>
          <w:szCs w:val="20"/>
          <w:bdr w:val="single" w:sz="2" w:space="0" w:color="D9D9E3" w:frame="1"/>
        </w:rPr>
        <w:t>| 3 | 4 | 4 |</w:t>
      </w:r>
      <w:r w:rsidRPr="00BC3656">
        <w:rPr>
          <w:rFonts w:ascii="inherit" w:eastAsia="Times New Roman" w:hAnsi="inherit" w:cs="Courier New"/>
          <w:color w:val="FFFFFF"/>
          <w:sz w:val="20"/>
          <w:szCs w:val="20"/>
          <w:bdr w:val="single" w:sz="2" w:space="1" w:color="D9D9E3" w:frame="1"/>
        </w:rPr>
        <w:t xml:space="preserve"> </w:t>
      </w:r>
      <w:r w:rsidRPr="00BC3656">
        <w:rPr>
          <w:rFonts w:ascii="inherit" w:eastAsia="Times New Roman" w:hAnsi="inherit" w:cs="Courier New"/>
          <w:color w:val="FFFFFF"/>
          <w:sz w:val="20"/>
          <w:szCs w:val="20"/>
          <w:bdr w:val="single" w:sz="2" w:space="0" w:color="D9D9E3" w:frame="1"/>
        </w:rPr>
        <w:t>+---+---+---+</w:t>
      </w:r>
      <w:r w:rsidRPr="00BC3656">
        <w:rPr>
          <w:rFonts w:ascii="inherit" w:eastAsia="Times New Roman" w:hAnsi="inherit" w:cs="Courier New"/>
          <w:color w:val="FFFFFF"/>
          <w:sz w:val="20"/>
          <w:szCs w:val="20"/>
          <w:bdr w:val="single" w:sz="2" w:space="1" w:color="D9D9E3" w:frame="1"/>
        </w:rPr>
        <w:t xml:space="preserve"> </w:t>
      </w:r>
    </w:p>
    <w:p w14:paraId="6AFCE10A" w14:textId="77777777" w:rsidR="00BC3656" w:rsidRPr="00BC3656" w:rsidRDefault="00BC3656" w:rsidP="00BC365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b/>
          <w:bCs/>
          <w:color w:val="374151"/>
          <w:sz w:val="24"/>
          <w:szCs w:val="24"/>
          <w:bdr w:val="single" w:sz="2" w:space="0" w:color="D9D9E3" w:frame="1"/>
        </w:rPr>
        <w:t>Characteristics:</w:t>
      </w:r>
    </w:p>
    <w:p w14:paraId="025236D8" w14:textId="77777777" w:rsidR="00BC3656" w:rsidRPr="00BC3656" w:rsidRDefault="00BC3656" w:rsidP="00BC3656">
      <w:pPr>
        <w:numPr>
          <w:ilvl w:val="2"/>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color w:val="374151"/>
          <w:sz w:val="24"/>
          <w:szCs w:val="24"/>
        </w:rPr>
        <w:t>Result sets do not contain duplicate tuples.</w:t>
      </w:r>
    </w:p>
    <w:p w14:paraId="270EB9D6" w14:textId="7AEA6881" w:rsidR="00BC3656" w:rsidRDefault="00BC3656" w:rsidP="00BC3656">
      <w:pPr>
        <w:numPr>
          <w:ilvl w:val="2"/>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color w:val="374151"/>
          <w:sz w:val="24"/>
          <w:szCs w:val="24"/>
        </w:rPr>
        <w:t>Operations like union, intersection, and difference are based on set theory.</w:t>
      </w:r>
    </w:p>
    <w:p w14:paraId="0DB81FFE" w14:textId="6E5745E3" w:rsidR="00BC3656" w:rsidRPr="00BC3656" w:rsidRDefault="00BC3656" w:rsidP="00347BC3">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noProof/>
          <w:color w:val="374151"/>
          <w:sz w:val="24"/>
          <w:szCs w:val="24"/>
        </w:rPr>
        <w:drawing>
          <wp:inline distT="0" distB="0" distL="0" distR="0" wp14:anchorId="25211093" wp14:editId="73D72BF9">
            <wp:extent cx="4360333" cy="2209138"/>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5223" cy="2211616"/>
                    </a:xfrm>
                    <a:prstGeom prst="rect">
                      <a:avLst/>
                    </a:prstGeom>
                  </pic:spPr>
                </pic:pic>
              </a:graphicData>
            </a:graphic>
          </wp:inline>
        </w:drawing>
      </w:r>
    </w:p>
    <w:p w14:paraId="7AFC1784" w14:textId="77777777" w:rsidR="00BC3656" w:rsidRPr="00BC3656" w:rsidRDefault="00BC3656" w:rsidP="00BC3656">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b/>
          <w:bCs/>
          <w:color w:val="374151"/>
          <w:sz w:val="24"/>
          <w:szCs w:val="24"/>
          <w:bdr w:val="single" w:sz="2" w:space="0" w:color="D9D9E3" w:frame="1"/>
        </w:rPr>
        <w:t>Bag Semantics:</w:t>
      </w:r>
    </w:p>
    <w:p w14:paraId="341F0C74" w14:textId="77777777" w:rsidR="00BC3656" w:rsidRPr="00BC3656" w:rsidRDefault="00BC3656" w:rsidP="00BC365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b/>
          <w:bCs/>
          <w:color w:val="374151"/>
          <w:sz w:val="24"/>
          <w:szCs w:val="24"/>
          <w:bdr w:val="single" w:sz="2" w:space="0" w:color="D9D9E3" w:frame="1"/>
        </w:rPr>
        <w:t>Definition:</w:t>
      </w:r>
      <w:r w:rsidRPr="00BC3656">
        <w:rPr>
          <w:rFonts w:ascii="Segoe UI" w:eastAsia="Times New Roman" w:hAnsi="Segoe UI" w:cs="Segoe UI"/>
          <w:color w:val="374151"/>
          <w:sz w:val="24"/>
          <w:szCs w:val="24"/>
        </w:rPr>
        <w:t xml:space="preserve"> Bag semantics, on the other hand, allow duplicate tuples in the result set. A bag is also known as a multiset, and it can contain multiple occurrences of the same tuple.</w:t>
      </w:r>
    </w:p>
    <w:p w14:paraId="262D8E64" w14:textId="77777777" w:rsidR="00BC3656" w:rsidRPr="00BC3656" w:rsidRDefault="00BC3656" w:rsidP="00BC3656">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BC3656">
        <w:rPr>
          <w:rFonts w:ascii="Segoe UI" w:eastAsia="Times New Roman" w:hAnsi="Segoe UI" w:cs="Segoe UI"/>
          <w:b/>
          <w:bCs/>
          <w:color w:val="374151"/>
          <w:sz w:val="24"/>
          <w:szCs w:val="24"/>
          <w:bdr w:val="single" w:sz="2" w:space="0" w:color="D9D9E3" w:frame="1"/>
        </w:rPr>
        <w:t>Example:</w:t>
      </w:r>
      <w:r w:rsidRPr="00BC3656">
        <w:rPr>
          <w:rFonts w:ascii="Segoe UI" w:eastAsia="Times New Roman" w:hAnsi="Segoe UI" w:cs="Segoe UI"/>
          <w:color w:val="374151"/>
          <w:sz w:val="24"/>
          <w:szCs w:val="24"/>
        </w:rPr>
        <w:t xml:space="preserve"> Using the same example as before, if bag semantics are applied to the natural join operation, duplicate tuples are retained in the output.</w:t>
      </w:r>
    </w:p>
    <w:p w14:paraId="7DBA6716" w14:textId="0AF8A964" w:rsidR="007C2FEA" w:rsidRDefault="00BC3656" w:rsidP="00BC3656">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rPr>
      </w:pPr>
      <w:r w:rsidRPr="00BC3656">
        <w:rPr>
          <w:rFonts w:ascii="Segoe UI" w:eastAsia="Times New Roman" w:hAnsi="Segoe UI" w:cs="Segoe UI"/>
          <w:noProof/>
          <w:color w:val="374151"/>
          <w:sz w:val="21"/>
          <w:szCs w:val="21"/>
        </w:rPr>
        <w:lastRenderedPageBreak/>
        <w:drawing>
          <wp:inline distT="0" distB="0" distL="0" distR="0" wp14:anchorId="0289DD0F" wp14:editId="7DF22D9C">
            <wp:extent cx="4663844" cy="2568163"/>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3844" cy="2568163"/>
                    </a:xfrm>
                    <a:prstGeom prst="rect">
                      <a:avLst/>
                    </a:prstGeom>
                  </pic:spPr>
                </pic:pic>
              </a:graphicData>
            </a:graphic>
          </wp:inline>
        </w:drawing>
      </w:r>
    </w:p>
    <w:p w14:paraId="00871C9A" w14:textId="38F89672" w:rsidR="00997876" w:rsidRDefault="00997876">
      <w:r>
        <w:rPr>
          <w:rFonts w:ascii="Segoe UI" w:eastAsia="Times New Roman" w:hAnsi="Segoe UI" w:cs="Segoe UI"/>
          <w:color w:val="374151"/>
          <w:sz w:val="21"/>
          <w:szCs w:val="21"/>
        </w:rPr>
        <w:br w:type="page"/>
      </w:r>
      <w:r>
        <w:lastRenderedPageBreak/>
        <w:t>Illustrate the transformation of a sub-query into a join then into an RA expression.</w:t>
      </w:r>
    </w:p>
    <w:p w14:paraId="33B062FD" w14:textId="10D25A02" w:rsidR="00997876" w:rsidRDefault="00997876"/>
    <w:p w14:paraId="0554FA97" w14:textId="77777777" w:rsidR="00997876" w:rsidRPr="00997876" w:rsidRDefault="00997876" w:rsidP="00997876">
      <w:pPr>
        <w:rPr>
          <w:rFonts w:ascii="Segoe UI" w:eastAsia="Times New Roman" w:hAnsi="Segoe UI" w:cs="Segoe UI"/>
          <w:color w:val="374151"/>
          <w:sz w:val="21"/>
          <w:szCs w:val="21"/>
        </w:rPr>
      </w:pPr>
      <w:r w:rsidRPr="00997876">
        <w:rPr>
          <w:rFonts w:ascii="Segoe UI" w:eastAsia="Times New Roman" w:hAnsi="Segoe UI" w:cs="Segoe UI"/>
          <w:color w:val="374151"/>
          <w:sz w:val="21"/>
          <w:szCs w:val="21"/>
        </w:rPr>
        <w:t>SELECT *</w:t>
      </w:r>
    </w:p>
    <w:p w14:paraId="281E1879" w14:textId="77777777" w:rsidR="00997876" w:rsidRPr="00997876" w:rsidRDefault="00997876" w:rsidP="00997876">
      <w:pPr>
        <w:rPr>
          <w:rFonts w:ascii="Segoe UI" w:eastAsia="Times New Roman" w:hAnsi="Segoe UI" w:cs="Segoe UI"/>
          <w:color w:val="374151"/>
          <w:sz w:val="21"/>
          <w:szCs w:val="21"/>
        </w:rPr>
      </w:pPr>
      <w:r w:rsidRPr="00997876">
        <w:rPr>
          <w:rFonts w:ascii="Segoe UI" w:eastAsia="Times New Roman" w:hAnsi="Segoe UI" w:cs="Segoe UI"/>
          <w:color w:val="374151"/>
          <w:sz w:val="21"/>
          <w:szCs w:val="21"/>
        </w:rPr>
        <w:t>FROM Orders</w:t>
      </w:r>
    </w:p>
    <w:p w14:paraId="70D3A6E3" w14:textId="21751FB2" w:rsidR="00997876" w:rsidRDefault="00997876" w:rsidP="00997876">
      <w:pPr>
        <w:rPr>
          <w:rFonts w:ascii="Segoe UI" w:eastAsia="Times New Roman" w:hAnsi="Segoe UI" w:cs="Segoe UI"/>
          <w:color w:val="374151"/>
          <w:sz w:val="21"/>
          <w:szCs w:val="21"/>
        </w:rPr>
      </w:pPr>
      <w:r w:rsidRPr="00997876">
        <w:rPr>
          <w:rFonts w:ascii="Segoe UI" w:eastAsia="Times New Roman" w:hAnsi="Segoe UI" w:cs="Segoe UI"/>
          <w:color w:val="374151"/>
          <w:sz w:val="21"/>
          <w:szCs w:val="21"/>
        </w:rPr>
        <w:t xml:space="preserve">WHERE CustomerID </w:t>
      </w:r>
      <w:r w:rsidR="00387C2F">
        <w:rPr>
          <w:rFonts w:ascii="Segoe UI" w:eastAsia="Times New Roman" w:hAnsi="Segoe UI" w:cs="Segoe UI"/>
          <w:color w:val="374151"/>
          <w:sz w:val="21"/>
          <w:szCs w:val="21"/>
        </w:rPr>
        <w:t>IN</w:t>
      </w:r>
      <w:r w:rsidRPr="00997876">
        <w:rPr>
          <w:rFonts w:ascii="Segoe UI" w:eastAsia="Times New Roman" w:hAnsi="Segoe UI" w:cs="Segoe UI"/>
          <w:color w:val="374151"/>
          <w:sz w:val="21"/>
          <w:szCs w:val="21"/>
        </w:rPr>
        <w:t xml:space="preserve"> (SELECT CustomerID FROM Customers WHERE CustomerName = 'John Doe');</w:t>
      </w:r>
    </w:p>
    <w:p w14:paraId="5E9F6DBF" w14:textId="254229D5" w:rsidR="00997876" w:rsidRDefault="00997876" w:rsidP="00997876">
      <w:pPr>
        <w:rPr>
          <w:rFonts w:ascii="Segoe UI" w:eastAsia="Times New Roman" w:hAnsi="Segoe UI" w:cs="Segoe UI"/>
          <w:color w:val="374151"/>
          <w:sz w:val="21"/>
          <w:szCs w:val="21"/>
        </w:rPr>
      </w:pPr>
    </w:p>
    <w:p w14:paraId="764B8400" w14:textId="4A13F9F9" w:rsidR="00997876" w:rsidRDefault="00997876" w:rsidP="00997876">
      <w:pPr>
        <w:rPr>
          <w:rFonts w:ascii="Segoe UI" w:eastAsia="Times New Roman" w:hAnsi="Segoe UI" w:cs="Segoe UI"/>
          <w:color w:val="374151"/>
          <w:sz w:val="21"/>
          <w:szCs w:val="21"/>
        </w:rPr>
      </w:pPr>
    </w:p>
    <w:p w14:paraId="7174DD72" w14:textId="77777777" w:rsidR="00997876" w:rsidRPr="00997876" w:rsidRDefault="00997876" w:rsidP="00997876">
      <w:pPr>
        <w:rPr>
          <w:rFonts w:ascii="Segoe UI" w:eastAsia="Times New Roman" w:hAnsi="Segoe UI" w:cs="Segoe UI"/>
          <w:color w:val="374151"/>
          <w:sz w:val="21"/>
          <w:szCs w:val="21"/>
        </w:rPr>
      </w:pPr>
      <w:r w:rsidRPr="00997876">
        <w:rPr>
          <w:rFonts w:ascii="Segoe UI" w:eastAsia="Times New Roman" w:hAnsi="Segoe UI" w:cs="Segoe UI"/>
          <w:color w:val="374151"/>
          <w:sz w:val="21"/>
          <w:szCs w:val="21"/>
        </w:rPr>
        <w:t>SELECT Orders.*</w:t>
      </w:r>
    </w:p>
    <w:p w14:paraId="2B6052DB" w14:textId="77777777" w:rsidR="00997876" w:rsidRPr="00997876" w:rsidRDefault="00997876" w:rsidP="00997876">
      <w:pPr>
        <w:rPr>
          <w:rFonts w:ascii="Segoe UI" w:eastAsia="Times New Roman" w:hAnsi="Segoe UI" w:cs="Segoe UI"/>
          <w:color w:val="374151"/>
          <w:sz w:val="21"/>
          <w:szCs w:val="21"/>
        </w:rPr>
      </w:pPr>
      <w:r w:rsidRPr="00997876">
        <w:rPr>
          <w:rFonts w:ascii="Segoe UI" w:eastAsia="Times New Roman" w:hAnsi="Segoe UI" w:cs="Segoe UI"/>
          <w:color w:val="374151"/>
          <w:sz w:val="21"/>
          <w:szCs w:val="21"/>
        </w:rPr>
        <w:t>FROM Orders</w:t>
      </w:r>
    </w:p>
    <w:p w14:paraId="29575987" w14:textId="77777777" w:rsidR="00997876" w:rsidRPr="00997876" w:rsidRDefault="00997876" w:rsidP="00997876">
      <w:pPr>
        <w:rPr>
          <w:rFonts w:ascii="Segoe UI" w:eastAsia="Times New Roman" w:hAnsi="Segoe UI" w:cs="Segoe UI"/>
          <w:color w:val="374151"/>
          <w:sz w:val="21"/>
          <w:szCs w:val="21"/>
        </w:rPr>
      </w:pPr>
      <w:r w:rsidRPr="00997876">
        <w:rPr>
          <w:rFonts w:ascii="Segoe UI" w:eastAsia="Times New Roman" w:hAnsi="Segoe UI" w:cs="Segoe UI"/>
          <w:color w:val="374151"/>
          <w:sz w:val="21"/>
          <w:szCs w:val="21"/>
        </w:rPr>
        <w:t>JOIN Customers ON Orders.CustomerID = Customers.CustomerID</w:t>
      </w:r>
    </w:p>
    <w:p w14:paraId="7B69969A" w14:textId="69E34B54" w:rsidR="007F320F" w:rsidRDefault="00997876" w:rsidP="00997876">
      <w:pPr>
        <w:rPr>
          <w:rFonts w:ascii="Segoe UI" w:eastAsia="Times New Roman" w:hAnsi="Segoe UI" w:cs="Segoe UI"/>
          <w:color w:val="374151"/>
          <w:sz w:val="21"/>
          <w:szCs w:val="21"/>
        </w:rPr>
      </w:pPr>
      <w:r w:rsidRPr="00997876">
        <w:rPr>
          <w:rFonts w:ascii="Segoe UI" w:eastAsia="Times New Roman" w:hAnsi="Segoe UI" w:cs="Segoe UI"/>
          <w:color w:val="374151"/>
          <w:sz w:val="21"/>
          <w:szCs w:val="21"/>
        </w:rPr>
        <w:t>WHERE Customers.CustomerName = 'John Doe';</w:t>
      </w:r>
    </w:p>
    <w:p w14:paraId="6AF96DC8" w14:textId="77777777" w:rsidR="00DA5031" w:rsidRDefault="00DA5031">
      <w:pPr>
        <w:rPr>
          <w:rFonts w:ascii="Segoe UI" w:eastAsia="Times New Roman" w:hAnsi="Segoe UI" w:cs="Segoe UI"/>
          <w:color w:val="374151"/>
          <w:sz w:val="21"/>
          <w:szCs w:val="21"/>
        </w:rPr>
      </w:pPr>
      <w:r>
        <w:rPr>
          <w:rFonts w:ascii="Segoe UI" w:eastAsia="Times New Roman" w:hAnsi="Segoe UI" w:cs="Segoe UI"/>
          <w:color w:val="374151"/>
          <w:sz w:val="21"/>
          <w:szCs w:val="21"/>
        </w:rPr>
        <w:br w:type="page"/>
      </w:r>
    </w:p>
    <w:p w14:paraId="4FCDC77B" w14:textId="00286911" w:rsidR="007F320F" w:rsidRDefault="00DA5031">
      <w:pPr>
        <w:rPr>
          <w:rFonts w:ascii="Segoe UI" w:eastAsia="Times New Roman" w:hAnsi="Segoe UI" w:cs="Segoe UI"/>
          <w:color w:val="374151"/>
          <w:sz w:val="21"/>
          <w:szCs w:val="21"/>
        </w:rPr>
      </w:pPr>
      <w:r>
        <w:lastRenderedPageBreak/>
        <w:t>Describe the role of statistics in cost-based query optimization</w:t>
      </w:r>
    </w:p>
    <w:p w14:paraId="2AE8FD64" w14:textId="77777777" w:rsidR="00DA5031" w:rsidRPr="00DA5031" w:rsidRDefault="00DA5031" w:rsidP="00DA5031">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DA5031">
        <w:rPr>
          <w:rFonts w:ascii="Segoe UI" w:eastAsia="Times New Roman" w:hAnsi="Segoe UI" w:cs="Segoe UI"/>
          <w:b/>
          <w:bCs/>
          <w:color w:val="374151"/>
          <w:sz w:val="24"/>
          <w:szCs w:val="24"/>
          <w:bdr w:val="single" w:sz="2" w:space="0" w:color="D9D9E3" w:frame="1"/>
        </w:rPr>
        <w:t>Cardinality Estimation:</w:t>
      </w:r>
    </w:p>
    <w:p w14:paraId="474DAFBB" w14:textId="77777777" w:rsidR="00DA5031" w:rsidRPr="00DA5031" w:rsidRDefault="00DA5031" w:rsidP="00DA5031">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DA5031">
        <w:rPr>
          <w:rFonts w:ascii="Segoe UI" w:eastAsia="Times New Roman" w:hAnsi="Segoe UI" w:cs="Segoe UI"/>
          <w:color w:val="374151"/>
          <w:sz w:val="24"/>
          <w:szCs w:val="24"/>
        </w:rPr>
        <w:t>Statistics provide information about the distribution of data in the tables, including the number of distinct values in each column. This helps the query optimizer estimate the cardinality, or the number of rows returned by a particular operation. Accurate cardinality estimates are crucial for choosing the most efficient join algorithms, access methods, and other operations in the query plan.</w:t>
      </w:r>
    </w:p>
    <w:p w14:paraId="0A5B80F0" w14:textId="77777777" w:rsidR="00DA5031" w:rsidRPr="00DA5031" w:rsidRDefault="00DA5031" w:rsidP="00DA5031">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DA5031">
        <w:rPr>
          <w:rFonts w:ascii="Segoe UI" w:eastAsia="Times New Roman" w:hAnsi="Segoe UI" w:cs="Segoe UI"/>
          <w:b/>
          <w:bCs/>
          <w:color w:val="374151"/>
          <w:sz w:val="24"/>
          <w:szCs w:val="24"/>
          <w:bdr w:val="single" w:sz="2" w:space="0" w:color="D9D9E3" w:frame="1"/>
        </w:rPr>
        <w:t>Selectivity Estimation:</w:t>
      </w:r>
    </w:p>
    <w:p w14:paraId="736E2F28" w14:textId="77777777" w:rsidR="00DA5031" w:rsidRPr="00DA5031" w:rsidRDefault="00DA5031" w:rsidP="00DA5031">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DA5031">
        <w:rPr>
          <w:rFonts w:ascii="Segoe UI" w:eastAsia="Times New Roman" w:hAnsi="Segoe UI" w:cs="Segoe UI"/>
          <w:color w:val="374151"/>
          <w:sz w:val="24"/>
          <w:szCs w:val="24"/>
        </w:rPr>
        <w:t>Selectivity refers to the fraction of rows in a table that satisfy a given predicate. Statistics help estimate the selectivity of different predicates in the WHERE clause, guiding the optimizer in choosing the most selective and efficient access paths. This information is vital for deciding whether to use an index or perform a full table scan.</w:t>
      </w:r>
    </w:p>
    <w:p w14:paraId="4766DB2D" w14:textId="77777777" w:rsidR="00DA5031" w:rsidRPr="00DA5031" w:rsidRDefault="00DA5031" w:rsidP="00DA503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DA5031">
        <w:rPr>
          <w:rFonts w:ascii="Segoe UI" w:eastAsia="Times New Roman" w:hAnsi="Segoe UI" w:cs="Segoe UI"/>
          <w:b/>
          <w:bCs/>
          <w:color w:val="374151"/>
          <w:sz w:val="24"/>
          <w:szCs w:val="24"/>
          <w:bdr w:val="single" w:sz="2" w:space="0" w:color="D9D9E3" w:frame="1"/>
        </w:rPr>
        <w:t>Index Selection:</w:t>
      </w:r>
    </w:p>
    <w:p w14:paraId="4FF32550" w14:textId="77777777" w:rsidR="00DA5031" w:rsidRPr="00DA5031" w:rsidRDefault="00DA5031" w:rsidP="00DA5031">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DA5031">
        <w:rPr>
          <w:rFonts w:ascii="Segoe UI" w:eastAsia="Times New Roman" w:hAnsi="Segoe UI" w:cs="Segoe UI"/>
          <w:color w:val="374151"/>
          <w:sz w:val="24"/>
          <w:szCs w:val="24"/>
        </w:rPr>
        <w:t>Statistics on the distribution of data in indexed columns help the optimizer decide when to use an index and which index to use. The optimizer considers factors like the selectivity of the index, the distribution of values, and the overall cost of using the index versus scanning the entire table.</w:t>
      </w:r>
    </w:p>
    <w:p w14:paraId="437640B8" w14:textId="77777777" w:rsidR="00DA5031" w:rsidRPr="00DA5031" w:rsidRDefault="00DA5031" w:rsidP="00DA503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DA5031">
        <w:rPr>
          <w:rFonts w:ascii="Segoe UI" w:eastAsia="Times New Roman" w:hAnsi="Segoe UI" w:cs="Segoe UI"/>
          <w:b/>
          <w:bCs/>
          <w:color w:val="374151"/>
          <w:sz w:val="24"/>
          <w:szCs w:val="24"/>
          <w:bdr w:val="single" w:sz="2" w:space="0" w:color="D9D9E3" w:frame="1"/>
        </w:rPr>
        <w:t>Join Order and Join Methods:</w:t>
      </w:r>
    </w:p>
    <w:p w14:paraId="2A9DB3A7" w14:textId="77777777" w:rsidR="00DA5031" w:rsidRPr="00DA5031" w:rsidRDefault="00DA5031" w:rsidP="00DA5031">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DA5031">
        <w:rPr>
          <w:rFonts w:ascii="Segoe UI" w:eastAsia="Times New Roman" w:hAnsi="Segoe UI" w:cs="Segoe UI"/>
          <w:color w:val="374151"/>
          <w:sz w:val="24"/>
          <w:szCs w:val="24"/>
        </w:rPr>
        <w:t>Statistics assist in determining the order in which tables are joined in a query. By estimating the cardinality of intermediate results, the optimizer can evaluate different join orders and choose the one with the lowest expected cost. Statistics also play a role in selecting the appropriate join methods (e.g., nested loop join, hash join) based on the size of the tables being joined.</w:t>
      </w:r>
    </w:p>
    <w:p w14:paraId="5D4231A0" w14:textId="77777777" w:rsidR="00BE0940" w:rsidRDefault="00BE0940">
      <w:pPr>
        <w:rPr>
          <w:rFonts w:ascii="Segoe UI" w:hAnsi="Segoe UI" w:cs="Segoe UI"/>
          <w:color w:val="0F0F0F"/>
        </w:rPr>
      </w:pPr>
      <w:r>
        <w:rPr>
          <w:rFonts w:ascii="Segoe UI" w:hAnsi="Segoe UI" w:cs="Segoe UI"/>
          <w:color w:val="0F0F0F"/>
        </w:rPr>
        <w:br w:type="page"/>
      </w:r>
    </w:p>
    <w:p w14:paraId="0A8173E1" w14:textId="77777777" w:rsidR="00BE0940" w:rsidRDefault="00BE0940">
      <w:r>
        <w:lastRenderedPageBreak/>
        <w:t>Discuss the use of histogram for attribute statistics</w:t>
      </w:r>
    </w:p>
    <w:p w14:paraId="296C9A61" w14:textId="6C2BE002" w:rsidR="00DA5031" w:rsidRDefault="00BE0940">
      <w:pPr>
        <w:rPr>
          <w:rFonts w:ascii="Segoe UI" w:hAnsi="Segoe UI" w:cs="Segoe UI"/>
          <w:color w:val="0F0F0F"/>
        </w:rPr>
      </w:pPr>
      <w:r>
        <w:t>Helps to understand distribution of column values</w:t>
      </w:r>
      <w:r>
        <w:br/>
      </w:r>
      <w:r w:rsidR="00DA5031">
        <w:rPr>
          <w:rFonts w:ascii="Segoe UI" w:hAnsi="Segoe UI" w:cs="Segoe UI"/>
          <w:color w:val="0F0F0F"/>
        </w:rPr>
        <w:br w:type="page"/>
      </w:r>
    </w:p>
    <w:p w14:paraId="7D4E258D" w14:textId="2CA0A1D1" w:rsidR="007F320F" w:rsidRDefault="007F320F" w:rsidP="00997876">
      <w:pPr>
        <w:rPr>
          <w:rFonts w:ascii="Segoe UI" w:hAnsi="Segoe UI" w:cs="Segoe UI"/>
          <w:color w:val="0F0F0F"/>
        </w:rPr>
      </w:pPr>
      <w:r>
        <w:rPr>
          <w:rFonts w:ascii="Segoe UI" w:hAnsi="Segoe UI" w:cs="Segoe UI"/>
          <w:color w:val="0F0F0F"/>
        </w:rPr>
        <w:lastRenderedPageBreak/>
        <w:t>Explain the use of indexes in query processing</w:t>
      </w:r>
    </w:p>
    <w:p w14:paraId="0CAD27FA" w14:textId="70500049" w:rsidR="007F320F" w:rsidRDefault="007F320F" w:rsidP="00997876">
      <w:pPr>
        <w:rPr>
          <w:rFonts w:ascii="Segoe UI" w:hAnsi="Segoe UI" w:cs="Segoe UI"/>
          <w:color w:val="374151"/>
        </w:rPr>
      </w:pPr>
      <w:r>
        <w:rPr>
          <w:rFonts w:ascii="Segoe UI" w:hAnsi="Segoe UI" w:cs="Segoe UI"/>
          <w:color w:val="374151"/>
        </w:rPr>
        <w:t>Indexes in query processing improve the speed of data retrieval by providing a quick and efficient way to locate specific rows in a database table based on the values in one or more columns.</w:t>
      </w:r>
    </w:p>
    <w:p w14:paraId="74ED285F" w14:textId="77777777" w:rsidR="007F320F" w:rsidRDefault="007F320F">
      <w:pPr>
        <w:rPr>
          <w:rFonts w:ascii="Segoe UI" w:hAnsi="Segoe UI" w:cs="Segoe UI"/>
          <w:color w:val="374151"/>
        </w:rPr>
      </w:pPr>
      <w:r>
        <w:rPr>
          <w:rFonts w:ascii="Segoe UI" w:hAnsi="Segoe UI" w:cs="Segoe UI"/>
          <w:color w:val="374151"/>
        </w:rPr>
        <w:br w:type="page"/>
      </w:r>
    </w:p>
    <w:p w14:paraId="0F2026D5" w14:textId="77777777" w:rsidR="00AA3D8B" w:rsidRPr="00AA3D8B" w:rsidRDefault="00AA3D8B" w:rsidP="007F320F">
      <w:pPr>
        <w:numPr>
          <w:ilvl w:val="0"/>
          <w:numId w:val="4"/>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lastRenderedPageBreak/>
        <w:t>Explain the concepts of sequential file, dense index, sparse index, 1st level index, and 2nd level index, secondary index</w:t>
      </w:r>
    </w:p>
    <w:p w14:paraId="57F3061B" w14:textId="77777777" w:rsidR="00AA3D8B" w:rsidRDefault="00AA3D8B" w:rsidP="00AA3D8B">
      <w:pPr>
        <w:pBdr>
          <w:top w:val="single" w:sz="2" w:space="0" w:color="D9D9E3"/>
          <w:left w:val="single" w:sz="2" w:space="0" w:color="D9D9E3"/>
          <w:bottom w:val="single" w:sz="2" w:space="0" w:color="D9D9E3"/>
          <w:right w:val="single" w:sz="2" w:space="0" w:color="D9D9E3"/>
        </w:pBdr>
        <w:spacing w:after="0" w:line="240" w:lineRule="auto"/>
        <w:ind w:left="360"/>
        <w:rPr>
          <w:rFonts w:ascii="Segoe UI" w:eastAsia="Times New Roman" w:hAnsi="Segoe UI" w:cs="Segoe UI"/>
          <w:color w:val="374151"/>
          <w:sz w:val="24"/>
          <w:szCs w:val="24"/>
        </w:rPr>
      </w:pPr>
    </w:p>
    <w:p w14:paraId="0EA943AF" w14:textId="41CC5C05" w:rsidR="007F320F" w:rsidRPr="007F320F" w:rsidRDefault="007F320F" w:rsidP="00AA3D8B">
      <w:pPr>
        <w:pBdr>
          <w:top w:val="single" w:sz="2" w:space="0" w:color="D9D9E3"/>
          <w:left w:val="single" w:sz="2" w:space="0" w:color="D9D9E3"/>
          <w:bottom w:val="single" w:sz="2" w:space="0" w:color="D9D9E3"/>
          <w:right w:val="single" w:sz="2" w:space="0" w:color="D9D9E3"/>
        </w:pBdr>
        <w:spacing w:after="0" w:line="240" w:lineRule="auto"/>
        <w:ind w:left="360"/>
        <w:rPr>
          <w:rFonts w:ascii="Segoe UI" w:eastAsia="Times New Roman" w:hAnsi="Segoe UI" w:cs="Segoe UI"/>
          <w:color w:val="374151"/>
          <w:sz w:val="24"/>
          <w:szCs w:val="24"/>
        </w:rPr>
      </w:pPr>
      <w:r w:rsidRPr="007F320F">
        <w:rPr>
          <w:rFonts w:ascii="Segoe UI" w:eastAsia="Times New Roman" w:hAnsi="Segoe UI" w:cs="Segoe UI"/>
          <w:b/>
          <w:bCs/>
          <w:color w:val="374151"/>
          <w:sz w:val="24"/>
          <w:szCs w:val="24"/>
          <w:bdr w:val="single" w:sz="2" w:space="0" w:color="D9D9E3" w:frame="1"/>
        </w:rPr>
        <w:t>Sequential File:</w:t>
      </w:r>
    </w:p>
    <w:p w14:paraId="0E96525D" w14:textId="77777777" w:rsidR="007F320F" w:rsidRPr="007F320F" w:rsidRDefault="007F320F" w:rsidP="007F320F">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7F320F">
        <w:rPr>
          <w:rFonts w:ascii="Segoe UI" w:eastAsia="Times New Roman" w:hAnsi="Segoe UI" w:cs="Segoe UI"/>
          <w:color w:val="374151"/>
          <w:sz w:val="24"/>
          <w:szCs w:val="24"/>
        </w:rPr>
        <w:t>A sequential file is a type of data storage where records are stored in a consecutive order based on a primary key or some predetermined order. Accessing data in a sequential file involves reading records one after the other in the order they are stored.</w:t>
      </w:r>
    </w:p>
    <w:p w14:paraId="37E27FB2" w14:textId="77777777" w:rsidR="007F320F" w:rsidRPr="007F320F" w:rsidRDefault="007F320F" w:rsidP="007F320F">
      <w:pPr>
        <w:numPr>
          <w:ilvl w:val="0"/>
          <w:numId w:val="4"/>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7F320F">
        <w:rPr>
          <w:rFonts w:ascii="Segoe UI" w:eastAsia="Times New Roman" w:hAnsi="Segoe UI" w:cs="Segoe UI"/>
          <w:b/>
          <w:bCs/>
          <w:color w:val="374151"/>
          <w:sz w:val="24"/>
          <w:szCs w:val="24"/>
          <w:bdr w:val="single" w:sz="2" w:space="0" w:color="D9D9E3" w:frame="1"/>
        </w:rPr>
        <w:t>Dense Index:</w:t>
      </w:r>
    </w:p>
    <w:p w14:paraId="07499534" w14:textId="77777777" w:rsidR="007F320F" w:rsidRPr="007F320F" w:rsidRDefault="007F320F" w:rsidP="007F320F">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7F320F">
        <w:rPr>
          <w:rFonts w:ascii="Segoe UI" w:eastAsia="Times New Roman" w:hAnsi="Segoe UI" w:cs="Segoe UI"/>
          <w:color w:val="374151"/>
          <w:sz w:val="24"/>
          <w:szCs w:val="24"/>
        </w:rPr>
        <w:t>A dense index is an index structure that contains an entry for every record in the data file, indicating the location of each record. It provides a direct mapping between the index entries and the corresponding records, making lookups efficient.</w:t>
      </w:r>
    </w:p>
    <w:p w14:paraId="2CED8E95" w14:textId="77777777" w:rsidR="007F320F" w:rsidRPr="007F320F" w:rsidRDefault="007F320F" w:rsidP="007F320F">
      <w:pPr>
        <w:numPr>
          <w:ilvl w:val="0"/>
          <w:numId w:val="4"/>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7F320F">
        <w:rPr>
          <w:rFonts w:ascii="Segoe UI" w:eastAsia="Times New Roman" w:hAnsi="Segoe UI" w:cs="Segoe UI"/>
          <w:b/>
          <w:bCs/>
          <w:color w:val="374151"/>
          <w:sz w:val="24"/>
          <w:szCs w:val="24"/>
          <w:bdr w:val="single" w:sz="2" w:space="0" w:color="D9D9E3" w:frame="1"/>
        </w:rPr>
        <w:t>Sparse Index:</w:t>
      </w:r>
    </w:p>
    <w:p w14:paraId="3083C7CA" w14:textId="77777777" w:rsidR="007F320F" w:rsidRPr="007F320F" w:rsidRDefault="007F320F" w:rsidP="007F320F">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rPr>
      </w:pPr>
      <w:r w:rsidRPr="007F320F">
        <w:rPr>
          <w:rFonts w:ascii="Segoe UI" w:eastAsia="Times New Roman" w:hAnsi="Segoe UI" w:cs="Segoe UI"/>
          <w:color w:val="374151"/>
          <w:sz w:val="24"/>
          <w:szCs w:val="24"/>
        </w:rPr>
        <w:t>A sparse index is an index structure where not every record in the data file has a corresponding entry in the index. Instead, the index includes entries for only a subset of the records, typically at regular intervals. This reduces the size of the index but requires additional effort for locating specific records.</w:t>
      </w:r>
    </w:p>
    <w:p w14:paraId="748E582C" w14:textId="77777777" w:rsidR="00AA3D8B" w:rsidRDefault="00AA3D8B">
      <w:pPr>
        <w:rPr>
          <w:rFonts w:ascii="Segoe UI" w:eastAsia="Times New Roman" w:hAnsi="Segoe UI" w:cs="Segoe UI"/>
          <w:color w:val="374151"/>
          <w:sz w:val="21"/>
          <w:szCs w:val="21"/>
        </w:rPr>
      </w:pPr>
      <w:r>
        <w:rPr>
          <w:rFonts w:ascii="Segoe UI" w:eastAsia="Times New Roman" w:hAnsi="Segoe UI" w:cs="Segoe UI"/>
          <w:color w:val="374151"/>
          <w:sz w:val="21"/>
          <w:szCs w:val="21"/>
        </w:rPr>
        <w:t xml:space="preserve">Secondary Index </w:t>
      </w:r>
    </w:p>
    <w:p w14:paraId="6193EC3A" w14:textId="2B6E319E" w:rsidR="00AA3D8B" w:rsidRPr="00AA3D8B" w:rsidRDefault="00AA3D8B" w:rsidP="00AA3D8B">
      <w:pPr>
        <w:shd w:val="clear" w:color="auto" w:fill="FFFFFF"/>
        <w:spacing w:after="0" w:line="240" w:lineRule="auto"/>
        <w:rPr>
          <w:rFonts w:ascii="Arial" w:eastAsia="Times New Roman" w:hAnsi="Arial" w:cs="Arial"/>
          <w:color w:val="202124"/>
          <w:sz w:val="27"/>
          <w:szCs w:val="27"/>
        </w:rPr>
      </w:pPr>
      <w:r w:rsidRPr="00AA3D8B">
        <w:rPr>
          <w:rFonts w:ascii="Arial" w:eastAsia="Times New Roman" w:hAnsi="Arial" w:cs="Arial"/>
          <w:color w:val="4D5156"/>
          <w:sz w:val="24"/>
          <w:szCs w:val="24"/>
          <w:lang w:val="en"/>
        </w:rPr>
        <w:t xml:space="preserve">A primary index sorts the data file by its search key. The search key DOES NOT have to be the same as the primary key. </w:t>
      </w:r>
      <w:r w:rsidRPr="00AA3D8B">
        <w:rPr>
          <w:rFonts w:ascii="Cambria Math" w:eastAsia="Times New Roman" w:hAnsi="Cambria Math" w:cs="Cambria Math"/>
          <w:color w:val="4D5156"/>
          <w:sz w:val="24"/>
          <w:szCs w:val="24"/>
          <w:lang w:val="en"/>
        </w:rPr>
        <w:t>⇨</w:t>
      </w:r>
      <w:r w:rsidRPr="00AA3D8B">
        <w:rPr>
          <w:rFonts w:ascii="Arial" w:eastAsia="Times New Roman" w:hAnsi="Arial" w:cs="Arial"/>
          <w:color w:val="040C28"/>
          <w:sz w:val="24"/>
          <w:szCs w:val="24"/>
          <w:lang w:val="en"/>
        </w:rPr>
        <w:t>A secondary index does not determine the organization of the data file</w:t>
      </w:r>
      <w:r w:rsidRPr="00AA3D8B">
        <w:rPr>
          <w:rFonts w:ascii="Arial" w:eastAsia="Times New Roman" w:hAnsi="Arial" w:cs="Arial"/>
          <w:color w:val="4D5156"/>
          <w:sz w:val="24"/>
          <w:szCs w:val="24"/>
          <w:lang w:val="en"/>
        </w:rPr>
        <w:t xml:space="preserve">. </w:t>
      </w:r>
      <w:r w:rsidRPr="00AA3D8B">
        <w:rPr>
          <w:rFonts w:ascii="Cambria Math" w:eastAsia="Times New Roman" w:hAnsi="Cambria Math" w:cs="Cambria Math"/>
          <w:color w:val="4D5156"/>
          <w:sz w:val="24"/>
          <w:szCs w:val="24"/>
          <w:lang w:val="en"/>
        </w:rPr>
        <w:t>⇨</w:t>
      </w:r>
      <w:r w:rsidRPr="00AA3D8B">
        <w:rPr>
          <w:rFonts w:ascii="Arial" w:eastAsia="Times New Roman" w:hAnsi="Arial" w:cs="Arial"/>
          <w:color w:val="4D5156"/>
          <w:sz w:val="24"/>
          <w:szCs w:val="24"/>
          <w:lang w:val="en"/>
        </w:rPr>
        <w:t>A single-level index has only one index level.</w:t>
      </w:r>
    </w:p>
    <w:p w14:paraId="02DA63C3" w14:textId="4A4A2B05" w:rsidR="00AA3D8B" w:rsidRDefault="00AA3D8B" w:rsidP="00AA3D8B">
      <w:pPr>
        <w:shd w:val="clear" w:color="auto" w:fill="FFFFFF"/>
        <w:spacing w:after="0" w:line="240" w:lineRule="auto"/>
        <w:rPr>
          <w:rFonts w:ascii="Arial" w:eastAsia="Times New Roman" w:hAnsi="Arial" w:cs="Arial"/>
          <w:color w:val="4D5156"/>
          <w:sz w:val="24"/>
          <w:szCs w:val="24"/>
          <w:lang w:val="en"/>
        </w:rPr>
      </w:pPr>
      <w:r w:rsidRPr="00AA3D8B">
        <w:rPr>
          <w:rFonts w:ascii="Arial" w:eastAsia="Times New Roman" w:hAnsi="Arial" w:cs="Arial"/>
          <w:color w:val="040C28"/>
          <w:sz w:val="24"/>
          <w:szCs w:val="24"/>
          <w:lang w:val="en"/>
        </w:rPr>
        <w:t>Indexes other than the clustered index</w:t>
      </w:r>
      <w:r w:rsidRPr="00AA3D8B">
        <w:rPr>
          <w:rFonts w:ascii="Arial" w:eastAsia="Times New Roman" w:hAnsi="Arial" w:cs="Arial"/>
          <w:color w:val="4D5156"/>
          <w:sz w:val="24"/>
          <w:szCs w:val="24"/>
          <w:lang w:val="en"/>
        </w:rPr>
        <w:t> are known as secondary indexes</w:t>
      </w:r>
      <w:r>
        <w:rPr>
          <w:rFonts w:ascii="Arial" w:eastAsia="Times New Roman" w:hAnsi="Arial" w:cs="Arial"/>
          <w:color w:val="4D5156"/>
          <w:sz w:val="24"/>
          <w:szCs w:val="24"/>
          <w:lang w:val="en"/>
        </w:rPr>
        <w:t>.</w:t>
      </w:r>
    </w:p>
    <w:p w14:paraId="1A612B78" w14:textId="1CCD6D78" w:rsidR="00F83436" w:rsidRDefault="00F83436" w:rsidP="00AA3D8B">
      <w:pPr>
        <w:shd w:val="clear" w:color="auto" w:fill="FFFFFF"/>
        <w:spacing w:after="0" w:line="240" w:lineRule="auto"/>
        <w:rPr>
          <w:rFonts w:ascii="Arial" w:eastAsia="Times New Roman" w:hAnsi="Arial" w:cs="Arial"/>
          <w:color w:val="4D5156"/>
          <w:sz w:val="24"/>
          <w:szCs w:val="24"/>
          <w:lang w:val="en"/>
        </w:rPr>
      </w:pPr>
    </w:p>
    <w:p w14:paraId="0FED4407" w14:textId="578729A9" w:rsidR="00F83436" w:rsidRPr="00AA3D8B" w:rsidRDefault="00F83436" w:rsidP="00AA3D8B">
      <w:pPr>
        <w:shd w:val="clear" w:color="auto" w:fill="FFFFFF"/>
        <w:spacing w:after="0" w:line="240" w:lineRule="auto"/>
        <w:rPr>
          <w:rFonts w:ascii="Arial" w:eastAsia="Times New Roman" w:hAnsi="Arial" w:cs="Arial"/>
          <w:color w:val="202124"/>
          <w:sz w:val="27"/>
          <w:szCs w:val="27"/>
        </w:rPr>
      </w:pPr>
      <w:r>
        <w:t>Multilevel index : A single index for a large size data file increases the size of index table and increases the search time that results in slower searches. The idea behind multilevel indexes is that, a single level index is divided into multiple levels, which reduces search time. In multilevel indexes, the first level index consists of two fields, the first field consists of a value of search key attributes and a second field consists of a pointer to the block (or second level index) which consists that value and so on. To search a record in multilevel index, binary search is used to find the largest of all the small value or equal to the one that needs to be searched. The pointer points to a block of the inner index. After reaching to the desired block, the desired record is searched (in case of two-level indexing) otherwise again the largest of the small values or equal to the one that needs to be searched and so no.</w:t>
      </w:r>
    </w:p>
    <w:p w14:paraId="33B98C81" w14:textId="7BA6491A" w:rsidR="00D3014D" w:rsidRDefault="00D3014D">
      <w:pPr>
        <w:rPr>
          <w:rFonts w:ascii="Segoe UI" w:eastAsia="Times New Roman" w:hAnsi="Segoe UI" w:cs="Segoe UI"/>
          <w:color w:val="374151"/>
          <w:sz w:val="21"/>
          <w:szCs w:val="21"/>
        </w:rPr>
      </w:pPr>
      <w:r>
        <w:rPr>
          <w:rFonts w:ascii="Segoe UI" w:eastAsia="Times New Roman" w:hAnsi="Segoe UI" w:cs="Segoe UI"/>
          <w:color w:val="374151"/>
          <w:sz w:val="21"/>
          <w:szCs w:val="21"/>
        </w:rPr>
        <w:br w:type="page"/>
      </w:r>
    </w:p>
    <w:p w14:paraId="76B82818" w14:textId="5FD063CB" w:rsidR="00997876" w:rsidRDefault="00D3014D" w:rsidP="00997876">
      <w:pPr>
        <w:rPr>
          <w:rFonts w:ascii="Segoe UI" w:eastAsia="Times New Roman" w:hAnsi="Segoe UI" w:cs="Segoe UI"/>
          <w:color w:val="374151"/>
          <w:sz w:val="21"/>
          <w:szCs w:val="21"/>
        </w:rPr>
      </w:pPr>
      <w:r>
        <w:rPr>
          <w:rFonts w:ascii="Segoe UI" w:eastAsia="Times New Roman" w:hAnsi="Segoe UI" w:cs="Segoe UI"/>
          <w:color w:val="374151"/>
          <w:sz w:val="21"/>
          <w:szCs w:val="21"/>
        </w:rPr>
        <w:lastRenderedPageBreak/>
        <w:t xml:space="preserve">Duplicate entries </w:t>
      </w:r>
    </w:p>
    <w:p w14:paraId="525E375E" w14:textId="26F3188E" w:rsidR="00CB4AE0" w:rsidRDefault="00D3014D" w:rsidP="00997876">
      <w:r>
        <w:t>Dense index with one entry with key K for each record of the data file that has search key K. That is, we allow duplicate search keys in the index file. Finding all the records with a given search key K is thus simple: Look for the first K in the index file, find all the other K's, which must immediately follow, and pursue all the associated pointers to find the records with search key K</w:t>
      </w:r>
    </w:p>
    <w:p w14:paraId="5701D3F4" w14:textId="77777777" w:rsidR="00CB4AE0" w:rsidRDefault="00CB4AE0">
      <w:r>
        <w:br w:type="page"/>
      </w:r>
    </w:p>
    <w:p w14:paraId="7C2D25B5" w14:textId="77777777" w:rsidR="00CB4AE0" w:rsidRDefault="00CB4AE0" w:rsidP="00CB4AE0">
      <w:r>
        <w:lastRenderedPageBreak/>
        <w:t>Illustrate the benefits of buckets in secondary indexes.</w:t>
      </w:r>
    </w:p>
    <w:p w14:paraId="0D3AE1BF" w14:textId="1A900219" w:rsidR="00AD043D" w:rsidRDefault="00CB4AE0" w:rsidP="00997876">
      <w:r>
        <w:rPr>
          <w:noProof/>
        </w:rPr>
        <w:drawing>
          <wp:inline distT="0" distB="0" distL="0" distR="0" wp14:anchorId="13B0CA1B" wp14:editId="6CE7FADE">
            <wp:extent cx="4154311" cy="3115733"/>
            <wp:effectExtent l="0" t="0" r="0" b="889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158566" cy="3118924"/>
                    </a:xfrm>
                    <a:prstGeom prst="rect">
                      <a:avLst/>
                    </a:prstGeom>
                  </pic:spPr>
                </pic:pic>
              </a:graphicData>
            </a:graphic>
          </wp:inline>
        </w:drawing>
      </w:r>
    </w:p>
    <w:p w14:paraId="21AD3ED8" w14:textId="5BF843DE" w:rsidR="00CB4AE0" w:rsidRDefault="00CB4AE0" w:rsidP="00997876">
      <w:r>
        <w:rPr>
          <w:noProof/>
        </w:rPr>
        <w:drawing>
          <wp:inline distT="0" distB="0" distL="0" distR="0" wp14:anchorId="5E507E7A" wp14:editId="3F123742">
            <wp:extent cx="4360333" cy="3270250"/>
            <wp:effectExtent l="0" t="0" r="2540" b="635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364738" cy="3273554"/>
                    </a:xfrm>
                    <a:prstGeom prst="rect">
                      <a:avLst/>
                    </a:prstGeom>
                  </pic:spPr>
                </pic:pic>
              </a:graphicData>
            </a:graphic>
          </wp:inline>
        </w:drawing>
      </w:r>
    </w:p>
    <w:p w14:paraId="1B27FC8F" w14:textId="77777777" w:rsidR="00CB4AE0" w:rsidRDefault="00CB4AE0">
      <w:r w:rsidRPr="00CB4AE0">
        <w:rPr>
          <w:noProof/>
        </w:rPr>
        <w:lastRenderedPageBreak/>
        <w:drawing>
          <wp:inline distT="0" distB="0" distL="0" distR="0" wp14:anchorId="2DB657DE" wp14:editId="4755AABA">
            <wp:extent cx="5486875" cy="386367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875" cy="3863675"/>
                    </a:xfrm>
                    <a:prstGeom prst="rect">
                      <a:avLst/>
                    </a:prstGeom>
                  </pic:spPr>
                </pic:pic>
              </a:graphicData>
            </a:graphic>
          </wp:inline>
        </w:drawing>
      </w:r>
    </w:p>
    <w:p w14:paraId="434B08C8" w14:textId="14F68CBC" w:rsidR="00AD043D" w:rsidRDefault="00CB4AE0">
      <w:r w:rsidRPr="00CB4AE0">
        <w:rPr>
          <w:noProof/>
        </w:rPr>
        <w:drawing>
          <wp:inline distT="0" distB="0" distL="0" distR="0" wp14:anchorId="509287F8" wp14:editId="7FF27EC7">
            <wp:extent cx="4673600" cy="329321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7029" cy="3295628"/>
                    </a:xfrm>
                    <a:prstGeom prst="rect">
                      <a:avLst/>
                    </a:prstGeom>
                  </pic:spPr>
                </pic:pic>
              </a:graphicData>
            </a:graphic>
          </wp:inline>
        </w:drawing>
      </w:r>
      <w:r w:rsidR="00AD043D">
        <w:br w:type="page"/>
      </w:r>
    </w:p>
    <w:p w14:paraId="5181C643" w14:textId="7762D6C1" w:rsidR="00CB4AE0" w:rsidRDefault="00CB4AE0">
      <w:r>
        <w:rPr>
          <w:noProof/>
        </w:rPr>
        <w:lastRenderedPageBreak/>
        <w:drawing>
          <wp:inline distT="0" distB="0" distL="0" distR="0" wp14:anchorId="041ADA8E" wp14:editId="6E1B5C68">
            <wp:extent cx="4131733" cy="3098800"/>
            <wp:effectExtent l="0" t="0" r="2540" b="635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35182" cy="3101387"/>
                    </a:xfrm>
                    <a:prstGeom prst="rect">
                      <a:avLst/>
                    </a:prstGeom>
                  </pic:spPr>
                </pic:pic>
              </a:graphicData>
            </a:graphic>
          </wp:inline>
        </w:drawing>
      </w:r>
    </w:p>
    <w:p w14:paraId="25D59ABC" w14:textId="77777777" w:rsidR="00CB4AE0" w:rsidRDefault="00CB4AE0">
      <w:r>
        <w:br w:type="page"/>
      </w:r>
    </w:p>
    <w:p w14:paraId="4DBBB8C9" w14:textId="53BC82EE" w:rsidR="00D3014D" w:rsidRDefault="00AD043D" w:rsidP="00997876">
      <w:r>
        <w:lastRenderedPageBreak/>
        <w:t>Illustrate the properties of the Btree that allows us to answer inequality (&lt;=, &gt;, &gt;=) or range searches (between) efficiently.</w:t>
      </w:r>
    </w:p>
    <w:p w14:paraId="01F7BA8F" w14:textId="75A0ED6B" w:rsidR="00143342" w:rsidRDefault="00AD043D" w:rsidP="00997876">
      <w:r>
        <w:t>The two important properties are: (1) the keys stored in a Btree are stored and (2) the nodes contain pointers to the previous and next node in the same level of the tree. We can then for example answer an inequality search by first looking for the boundary value using the equality condition and then iterate along the leaf nodes in the correct direction to return all the searched rows.</w:t>
      </w:r>
    </w:p>
    <w:p w14:paraId="39C12838" w14:textId="77777777" w:rsidR="00143342" w:rsidRDefault="00143342">
      <w:r>
        <w:br w:type="page"/>
      </w:r>
    </w:p>
    <w:p w14:paraId="45DE20E6" w14:textId="286EC091" w:rsidR="00AD043D" w:rsidRDefault="00143342" w:rsidP="00997876">
      <w:pPr>
        <w:rPr>
          <w:rFonts w:ascii="Segoe UI" w:eastAsia="Times New Roman" w:hAnsi="Segoe UI" w:cs="Segoe UI"/>
          <w:color w:val="374151"/>
          <w:sz w:val="21"/>
          <w:szCs w:val="21"/>
        </w:rPr>
      </w:pPr>
      <w:r>
        <w:lastRenderedPageBreak/>
        <w:t>Illustrate the insertion/deletion strategies in conventional indexes, also for the case of duplicate keys</w:t>
      </w:r>
      <w:r>
        <w:rPr>
          <w:noProof/>
        </w:rPr>
        <w:drawing>
          <wp:inline distT="0" distB="0" distL="0" distR="0" wp14:anchorId="73AD82B7" wp14:editId="76EA9A0C">
            <wp:extent cx="4445000" cy="33337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448013" cy="3336010"/>
                    </a:xfrm>
                    <a:prstGeom prst="rect">
                      <a:avLst/>
                    </a:prstGeom>
                  </pic:spPr>
                </pic:pic>
              </a:graphicData>
            </a:graphic>
          </wp:inline>
        </w:drawing>
      </w:r>
    </w:p>
    <w:p w14:paraId="452FBDFD" w14:textId="3BDE3EB6" w:rsidR="00143342" w:rsidRDefault="00143342" w:rsidP="00997876">
      <w:pPr>
        <w:rPr>
          <w:rFonts w:ascii="Segoe UI" w:eastAsia="Times New Roman" w:hAnsi="Segoe UI" w:cs="Segoe UI"/>
          <w:color w:val="374151"/>
          <w:sz w:val="21"/>
          <w:szCs w:val="21"/>
        </w:rPr>
      </w:pPr>
      <w:r>
        <w:rPr>
          <w:noProof/>
        </w:rPr>
        <w:drawing>
          <wp:inline distT="0" distB="0" distL="0" distR="0" wp14:anchorId="4D8887EE" wp14:editId="1943C1C6">
            <wp:extent cx="4094621" cy="3070966"/>
            <wp:effectExtent l="0" t="0" r="127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099049" cy="3074287"/>
                    </a:xfrm>
                    <a:prstGeom prst="rect">
                      <a:avLst/>
                    </a:prstGeom>
                  </pic:spPr>
                </pic:pic>
              </a:graphicData>
            </a:graphic>
          </wp:inline>
        </w:drawing>
      </w:r>
    </w:p>
    <w:p w14:paraId="5818A342" w14:textId="3A534A5C" w:rsidR="00143342" w:rsidRDefault="00143342" w:rsidP="00997876">
      <w:pPr>
        <w:rPr>
          <w:rFonts w:ascii="Segoe UI" w:eastAsia="Times New Roman" w:hAnsi="Segoe UI" w:cs="Segoe UI"/>
          <w:color w:val="374151"/>
          <w:sz w:val="21"/>
          <w:szCs w:val="21"/>
        </w:rPr>
      </w:pPr>
      <w:r>
        <w:rPr>
          <w:noProof/>
        </w:rPr>
        <w:lastRenderedPageBreak/>
        <w:drawing>
          <wp:inline distT="0" distB="0" distL="0" distR="0" wp14:anchorId="782E3F69" wp14:editId="4E7B5B19">
            <wp:extent cx="4402667" cy="330200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403989" cy="3302992"/>
                    </a:xfrm>
                    <a:prstGeom prst="rect">
                      <a:avLst/>
                    </a:prstGeom>
                  </pic:spPr>
                </pic:pic>
              </a:graphicData>
            </a:graphic>
          </wp:inline>
        </w:drawing>
      </w:r>
    </w:p>
    <w:p w14:paraId="28587035" w14:textId="3A02BAA0" w:rsidR="00143342" w:rsidRDefault="00143342" w:rsidP="00997876">
      <w:pPr>
        <w:rPr>
          <w:rFonts w:ascii="Segoe UI" w:eastAsia="Times New Roman" w:hAnsi="Segoe UI" w:cs="Segoe UI"/>
          <w:color w:val="374151"/>
          <w:sz w:val="21"/>
          <w:szCs w:val="21"/>
        </w:rPr>
      </w:pPr>
      <w:r>
        <w:rPr>
          <w:noProof/>
        </w:rPr>
        <w:drawing>
          <wp:inline distT="0" distB="0" distL="0" distR="0" wp14:anchorId="7FE409AD" wp14:editId="0F3D0843">
            <wp:extent cx="5173133" cy="3879850"/>
            <wp:effectExtent l="0" t="0" r="8890" b="635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187563" cy="3890673"/>
                    </a:xfrm>
                    <a:prstGeom prst="rect">
                      <a:avLst/>
                    </a:prstGeom>
                  </pic:spPr>
                </pic:pic>
              </a:graphicData>
            </a:graphic>
          </wp:inline>
        </w:drawing>
      </w:r>
    </w:p>
    <w:p w14:paraId="15BE703B" w14:textId="084DDAC6" w:rsidR="00143342" w:rsidRDefault="00143342" w:rsidP="00997876">
      <w:pPr>
        <w:rPr>
          <w:rFonts w:ascii="Segoe UI" w:eastAsia="Times New Roman" w:hAnsi="Segoe UI" w:cs="Segoe UI"/>
          <w:color w:val="374151"/>
          <w:sz w:val="21"/>
          <w:szCs w:val="21"/>
        </w:rPr>
      </w:pPr>
      <w:r>
        <w:rPr>
          <w:noProof/>
        </w:rPr>
        <w:lastRenderedPageBreak/>
        <w:drawing>
          <wp:inline distT="0" distB="0" distL="0" distR="0" wp14:anchorId="61823984" wp14:editId="375BC372">
            <wp:extent cx="4778023" cy="3583517"/>
            <wp:effectExtent l="0" t="0" r="381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4779968" cy="3584976"/>
                    </a:xfrm>
                    <a:prstGeom prst="rect">
                      <a:avLst/>
                    </a:prstGeom>
                  </pic:spPr>
                </pic:pic>
              </a:graphicData>
            </a:graphic>
          </wp:inline>
        </w:drawing>
      </w:r>
    </w:p>
    <w:p w14:paraId="2DCEA2B7" w14:textId="79538B8F" w:rsidR="00143342" w:rsidRDefault="00143342" w:rsidP="00997876">
      <w:pPr>
        <w:rPr>
          <w:rFonts w:ascii="Segoe UI" w:eastAsia="Times New Roman" w:hAnsi="Segoe UI" w:cs="Segoe UI"/>
          <w:color w:val="374151"/>
          <w:sz w:val="21"/>
          <w:szCs w:val="21"/>
        </w:rPr>
      </w:pPr>
      <w:r>
        <w:rPr>
          <w:noProof/>
        </w:rPr>
        <w:drawing>
          <wp:inline distT="0" distB="0" distL="0" distR="0" wp14:anchorId="51DAE9C4" wp14:editId="6639AFA5">
            <wp:extent cx="5127977" cy="3845983"/>
            <wp:effectExtent l="0" t="0" r="0" b="254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130377" cy="3847783"/>
                    </a:xfrm>
                    <a:prstGeom prst="rect">
                      <a:avLst/>
                    </a:prstGeom>
                  </pic:spPr>
                </pic:pic>
              </a:graphicData>
            </a:graphic>
          </wp:inline>
        </w:drawing>
      </w:r>
    </w:p>
    <w:p w14:paraId="151DEB35" w14:textId="47F9769E" w:rsidR="00143342" w:rsidRDefault="00143342" w:rsidP="00997876">
      <w:pPr>
        <w:rPr>
          <w:rFonts w:ascii="Segoe UI" w:eastAsia="Times New Roman" w:hAnsi="Segoe UI" w:cs="Segoe UI"/>
          <w:color w:val="374151"/>
          <w:sz w:val="21"/>
          <w:szCs w:val="21"/>
        </w:rPr>
      </w:pPr>
      <w:r>
        <w:rPr>
          <w:noProof/>
        </w:rPr>
        <w:lastRenderedPageBreak/>
        <w:drawing>
          <wp:inline distT="0" distB="0" distL="0" distR="0" wp14:anchorId="01F2C579" wp14:editId="5B598EBC">
            <wp:extent cx="4752623" cy="3564467"/>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4758980" cy="3569235"/>
                    </a:xfrm>
                    <a:prstGeom prst="rect">
                      <a:avLst/>
                    </a:prstGeom>
                  </pic:spPr>
                </pic:pic>
              </a:graphicData>
            </a:graphic>
          </wp:inline>
        </w:drawing>
      </w:r>
    </w:p>
    <w:p w14:paraId="48486A68" w14:textId="2B9FDEB3" w:rsidR="00143342" w:rsidRDefault="00143342" w:rsidP="00997876">
      <w:pPr>
        <w:rPr>
          <w:rFonts w:ascii="Segoe UI" w:eastAsia="Times New Roman" w:hAnsi="Segoe UI" w:cs="Segoe UI"/>
          <w:color w:val="374151"/>
          <w:sz w:val="21"/>
          <w:szCs w:val="21"/>
        </w:rPr>
      </w:pPr>
      <w:r>
        <w:rPr>
          <w:noProof/>
        </w:rPr>
        <w:drawing>
          <wp:inline distT="0" distB="0" distL="0" distR="0" wp14:anchorId="4B67C423" wp14:editId="66DC4715">
            <wp:extent cx="5715000" cy="428625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715000" cy="4286250"/>
                    </a:xfrm>
                    <a:prstGeom prst="rect">
                      <a:avLst/>
                    </a:prstGeom>
                  </pic:spPr>
                </pic:pic>
              </a:graphicData>
            </a:graphic>
          </wp:inline>
        </w:drawing>
      </w:r>
    </w:p>
    <w:p w14:paraId="2F2F4C59" w14:textId="03E9B923" w:rsidR="00143342" w:rsidRDefault="00143342" w:rsidP="00997876">
      <w:pPr>
        <w:rPr>
          <w:rFonts w:ascii="Segoe UI" w:eastAsia="Times New Roman" w:hAnsi="Segoe UI" w:cs="Segoe UI"/>
          <w:color w:val="374151"/>
          <w:sz w:val="21"/>
          <w:szCs w:val="21"/>
        </w:rPr>
      </w:pPr>
      <w:r>
        <w:rPr>
          <w:noProof/>
        </w:rPr>
        <w:lastRenderedPageBreak/>
        <w:drawing>
          <wp:inline distT="0" distB="0" distL="0" distR="0" wp14:anchorId="7C3C7440" wp14:editId="3644AE91">
            <wp:extent cx="5715000" cy="428625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15000" cy="4286250"/>
                    </a:xfrm>
                    <a:prstGeom prst="rect">
                      <a:avLst/>
                    </a:prstGeom>
                  </pic:spPr>
                </pic:pic>
              </a:graphicData>
            </a:graphic>
          </wp:inline>
        </w:drawing>
      </w:r>
    </w:p>
    <w:p w14:paraId="387019A1" w14:textId="536671F0" w:rsidR="00143342" w:rsidRDefault="00143342" w:rsidP="00997876">
      <w:pPr>
        <w:rPr>
          <w:rFonts w:ascii="Segoe UI" w:eastAsia="Times New Roman" w:hAnsi="Segoe UI" w:cs="Segoe UI"/>
          <w:color w:val="374151"/>
          <w:sz w:val="21"/>
          <w:szCs w:val="21"/>
        </w:rPr>
      </w:pPr>
      <w:r>
        <w:rPr>
          <w:noProof/>
        </w:rPr>
        <w:drawing>
          <wp:inline distT="0" distB="0" distL="0" distR="0" wp14:anchorId="721D25F0" wp14:editId="6B474E19">
            <wp:extent cx="4555067" cy="341630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4556115" cy="3417086"/>
                    </a:xfrm>
                    <a:prstGeom prst="rect">
                      <a:avLst/>
                    </a:prstGeom>
                  </pic:spPr>
                </pic:pic>
              </a:graphicData>
            </a:graphic>
          </wp:inline>
        </w:drawing>
      </w:r>
    </w:p>
    <w:p w14:paraId="1C2DE2AD" w14:textId="21836E37" w:rsidR="00220C08" w:rsidRDefault="00220C08" w:rsidP="00997876">
      <w:pPr>
        <w:rPr>
          <w:rFonts w:ascii="Segoe UI" w:eastAsia="Times New Roman" w:hAnsi="Segoe UI" w:cs="Segoe UI"/>
          <w:color w:val="374151"/>
          <w:sz w:val="21"/>
          <w:szCs w:val="21"/>
        </w:rPr>
      </w:pPr>
      <w:r>
        <w:rPr>
          <w:noProof/>
        </w:rPr>
        <w:lastRenderedPageBreak/>
        <w:drawing>
          <wp:inline distT="0" distB="0" distL="0" distR="0" wp14:anchorId="4A27F671" wp14:editId="48C948E1">
            <wp:extent cx="4360333" cy="3270250"/>
            <wp:effectExtent l="0" t="0" r="2540" b="635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4363376" cy="3272532"/>
                    </a:xfrm>
                    <a:prstGeom prst="rect">
                      <a:avLst/>
                    </a:prstGeom>
                  </pic:spPr>
                </pic:pic>
              </a:graphicData>
            </a:graphic>
          </wp:inline>
        </w:drawing>
      </w:r>
    </w:p>
    <w:sectPr w:rsidR="00220C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45DA"/>
    <w:multiLevelType w:val="multilevel"/>
    <w:tmpl w:val="F08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F4B6A92"/>
    <w:multiLevelType w:val="multilevel"/>
    <w:tmpl w:val="403A4A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430C0F"/>
    <w:multiLevelType w:val="multilevel"/>
    <w:tmpl w:val="B3A0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9740BCF"/>
    <w:multiLevelType w:val="multilevel"/>
    <w:tmpl w:val="5ED21D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03575B"/>
    <w:multiLevelType w:val="multilevel"/>
    <w:tmpl w:val="1F241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B6C4D6F"/>
    <w:multiLevelType w:val="multilevel"/>
    <w:tmpl w:val="BC6CF1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911345"/>
    <w:multiLevelType w:val="multilevel"/>
    <w:tmpl w:val="D778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1"/>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FEA"/>
    <w:rsid w:val="000C43E8"/>
    <w:rsid w:val="00143342"/>
    <w:rsid w:val="001E2F48"/>
    <w:rsid w:val="00220C08"/>
    <w:rsid w:val="002E2EB7"/>
    <w:rsid w:val="00301CF6"/>
    <w:rsid w:val="003201BE"/>
    <w:rsid w:val="00347BC3"/>
    <w:rsid w:val="00351C59"/>
    <w:rsid w:val="00387C2F"/>
    <w:rsid w:val="00436E06"/>
    <w:rsid w:val="007C2FEA"/>
    <w:rsid w:val="007F320F"/>
    <w:rsid w:val="0098755F"/>
    <w:rsid w:val="00997876"/>
    <w:rsid w:val="00AA3D8B"/>
    <w:rsid w:val="00AD043D"/>
    <w:rsid w:val="00B1758D"/>
    <w:rsid w:val="00B25ED5"/>
    <w:rsid w:val="00BC3656"/>
    <w:rsid w:val="00BE0940"/>
    <w:rsid w:val="00C47570"/>
    <w:rsid w:val="00CB4AE0"/>
    <w:rsid w:val="00D3014D"/>
    <w:rsid w:val="00DA5031"/>
    <w:rsid w:val="00DF5C0F"/>
    <w:rsid w:val="00F83436"/>
    <w:rsid w:val="00FE1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A2F89"/>
  <w15:chartTrackingRefBased/>
  <w15:docId w15:val="{8ECE3903-F076-4163-A95A-DA9B6BBC3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C2FEA"/>
    <w:rPr>
      <w:b/>
      <w:bCs/>
    </w:rPr>
  </w:style>
  <w:style w:type="paragraph" w:styleId="NormalWeb">
    <w:name w:val="Normal (Web)"/>
    <w:basedOn w:val="Normal"/>
    <w:uiPriority w:val="99"/>
    <w:semiHidden/>
    <w:unhideWhenUsed/>
    <w:rsid w:val="007C2FE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C3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656"/>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3656"/>
    <w:rPr>
      <w:rFonts w:ascii="Courier New" w:eastAsia="Times New Roman" w:hAnsi="Courier New" w:cs="Courier New"/>
      <w:sz w:val="20"/>
      <w:szCs w:val="20"/>
    </w:rPr>
  </w:style>
  <w:style w:type="character" w:customStyle="1" w:styleId="hljs-keyword">
    <w:name w:val="hljs-keyword"/>
    <w:basedOn w:val="DefaultParagraphFont"/>
    <w:rsid w:val="00BC3656"/>
  </w:style>
  <w:style w:type="character" w:customStyle="1" w:styleId="hljs-operator">
    <w:name w:val="hljs-operator"/>
    <w:basedOn w:val="DefaultParagraphFont"/>
    <w:rsid w:val="00BC3656"/>
  </w:style>
  <w:style w:type="character" w:customStyle="1" w:styleId="hljs-comment">
    <w:name w:val="hljs-comment"/>
    <w:basedOn w:val="DefaultParagraphFont"/>
    <w:rsid w:val="00BC3656"/>
  </w:style>
  <w:style w:type="character" w:customStyle="1" w:styleId="hljs-number">
    <w:name w:val="hljs-number"/>
    <w:basedOn w:val="DefaultParagraphFont"/>
    <w:rsid w:val="00BC3656"/>
  </w:style>
  <w:style w:type="character" w:customStyle="1" w:styleId="hljs-selector-tag">
    <w:name w:val="hljs-selector-tag"/>
    <w:basedOn w:val="DefaultParagraphFont"/>
    <w:rsid w:val="00BC3656"/>
  </w:style>
  <w:style w:type="character" w:customStyle="1" w:styleId="cskcde">
    <w:name w:val="cskcde"/>
    <w:basedOn w:val="DefaultParagraphFont"/>
    <w:rsid w:val="00AA3D8B"/>
  </w:style>
  <w:style w:type="character" w:customStyle="1" w:styleId="hgkelc">
    <w:name w:val="hgkelc"/>
    <w:basedOn w:val="DefaultParagraphFont"/>
    <w:rsid w:val="00AA3D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15122">
      <w:bodyDiv w:val="1"/>
      <w:marLeft w:val="0"/>
      <w:marRight w:val="0"/>
      <w:marTop w:val="0"/>
      <w:marBottom w:val="0"/>
      <w:divBdr>
        <w:top w:val="none" w:sz="0" w:space="0" w:color="auto"/>
        <w:left w:val="none" w:sz="0" w:space="0" w:color="auto"/>
        <w:bottom w:val="none" w:sz="0" w:space="0" w:color="auto"/>
        <w:right w:val="none" w:sz="0" w:space="0" w:color="auto"/>
      </w:divBdr>
      <w:divsChild>
        <w:div w:id="221018623">
          <w:marLeft w:val="0"/>
          <w:marRight w:val="0"/>
          <w:marTop w:val="0"/>
          <w:marBottom w:val="0"/>
          <w:divBdr>
            <w:top w:val="none" w:sz="0" w:space="0" w:color="auto"/>
            <w:left w:val="none" w:sz="0" w:space="0" w:color="auto"/>
            <w:bottom w:val="none" w:sz="0" w:space="0" w:color="auto"/>
            <w:right w:val="none" w:sz="0" w:space="0" w:color="auto"/>
          </w:divBdr>
          <w:divsChild>
            <w:div w:id="594091644">
              <w:marLeft w:val="0"/>
              <w:marRight w:val="0"/>
              <w:marTop w:val="0"/>
              <w:marBottom w:val="0"/>
              <w:divBdr>
                <w:top w:val="none" w:sz="0" w:space="0" w:color="auto"/>
                <w:left w:val="none" w:sz="0" w:space="0" w:color="auto"/>
                <w:bottom w:val="none" w:sz="0" w:space="0" w:color="auto"/>
                <w:right w:val="none" w:sz="0" w:space="0" w:color="auto"/>
              </w:divBdr>
              <w:divsChild>
                <w:div w:id="56059749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38077067">
          <w:marLeft w:val="0"/>
          <w:marRight w:val="0"/>
          <w:marTop w:val="0"/>
          <w:marBottom w:val="0"/>
          <w:divBdr>
            <w:top w:val="none" w:sz="0" w:space="0" w:color="auto"/>
            <w:left w:val="none" w:sz="0" w:space="0" w:color="auto"/>
            <w:bottom w:val="none" w:sz="0" w:space="0" w:color="auto"/>
            <w:right w:val="none" w:sz="0" w:space="0" w:color="auto"/>
          </w:divBdr>
          <w:divsChild>
            <w:div w:id="49770041">
              <w:marLeft w:val="0"/>
              <w:marRight w:val="0"/>
              <w:marTop w:val="0"/>
              <w:marBottom w:val="0"/>
              <w:divBdr>
                <w:top w:val="none" w:sz="0" w:space="0" w:color="auto"/>
                <w:left w:val="none" w:sz="0" w:space="0" w:color="auto"/>
                <w:bottom w:val="none" w:sz="0" w:space="0" w:color="auto"/>
                <w:right w:val="none" w:sz="0" w:space="0" w:color="auto"/>
              </w:divBdr>
              <w:divsChild>
                <w:div w:id="913472511">
                  <w:marLeft w:val="0"/>
                  <w:marRight w:val="0"/>
                  <w:marTop w:val="0"/>
                  <w:marBottom w:val="0"/>
                  <w:divBdr>
                    <w:top w:val="none" w:sz="0" w:space="0" w:color="auto"/>
                    <w:left w:val="none" w:sz="0" w:space="0" w:color="auto"/>
                    <w:bottom w:val="none" w:sz="0" w:space="0" w:color="auto"/>
                    <w:right w:val="none" w:sz="0" w:space="0" w:color="auto"/>
                  </w:divBdr>
                  <w:divsChild>
                    <w:div w:id="449596039">
                      <w:marLeft w:val="0"/>
                      <w:marRight w:val="0"/>
                      <w:marTop w:val="0"/>
                      <w:marBottom w:val="0"/>
                      <w:divBdr>
                        <w:top w:val="none" w:sz="0" w:space="0" w:color="auto"/>
                        <w:left w:val="none" w:sz="0" w:space="0" w:color="auto"/>
                        <w:bottom w:val="none" w:sz="0" w:space="0" w:color="auto"/>
                        <w:right w:val="none" w:sz="0" w:space="0" w:color="auto"/>
                      </w:divBdr>
                      <w:divsChild>
                        <w:div w:id="1205561759">
                          <w:marLeft w:val="0"/>
                          <w:marRight w:val="0"/>
                          <w:marTop w:val="0"/>
                          <w:marBottom w:val="0"/>
                          <w:divBdr>
                            <w:top w:val="none" w:sz="0" w:space="0" w:color="auto"/>
                            <w:left w:val="none" w:sz="0" w:space="0" w:color="auto"/>
                            <w:bottom w:val="none" w:sz="0" w:space="0" w:color="auto"/>
                            <w:right w:val="none" w:sz="0" w:space="0" w:color="auto"/>
                          </w:divBdr>
                          <w:divsChild>
                            <w:div w:id="13526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540467">
      <w:bodyDiv w:val="1"/>
      <w:marLeft w:val="0"/>
      <w:marRight w:val="0"/>
      <w:marTop w:val="0"/>
      <w:marBottom w:val="0"/>
      <w:divBdr>
        <w:top w:val="none" w:sz="0" w:space="0" w:color="auto"/>
        <w:left w:val="none" w:sz="0" w:space="0" w:color="auto"/>
        <w:bottom w:val="none" w:sz="0" w:space="0" w:color="auto"/>
        <w:right w:val="none" w:sz="0" w:space="0" w:color="auto"/>
      </w:divBdr>
      <w:divsChild>
        <w:div w:id="1915846619">
          <w:marLeft w:val="0"/>
          <w:marRight w:val="0"/>
          <w:marTop w:val="0"/>
          <w:marBottom w:val="0"/>
          <w:divBdr>
            <w:top w:val="single" w:sz="2" w:space="0" w:color="D9D9E3"/>
            <w:left w:val="single" w:sz="2" w:space="0" w:color="D9D9E3"/>
            <w:bottom w:val="single" w:sz="2" w:space="0" w:color="D9D9E3"/>
            <w:right w:val="single" w:sz="2" w:space="0" w:color="D9D9E3"/>
          </w:divBdr>
          <w:divsChild>
            <w:div w:id="303003835">
              <w:marLeft w:val="0"/>
              <w:marRight w:val="0"/>
              <w:marTop w:val="0"/>
              <w:marBottom w:val="0"/>
              <w:divBdr>
                <w:top w:val="single" w:sz="2" w:space="0" w:color="D9D9E3"/>
                <w:left w:val="single" w:sz="2" w:space="0" w:color="D9D9E3"/>
                <w:bottom w:val="single" w:sz="2" w:space="0" w:color="D9D9E3"/>
                <w:right w:val="single" w:sz="2" w:space="0" w:color="D9D9E3"/>
              </w:divBdr>
            </w:div>
            <w:div w:id="1495220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41918828">
          <w:marLeft w:val="0"/>
          <w:marRight w:val="0"/>
          <w:marTop w:val="0"/>
          <w:marBottom w:val="0"/>
          <w:divBdr>
            <w:top w:val="single" w:sz="2" w:space="0" w:color="D9D9E3"/>
            <w:left w:val="single" w:sz="2" w:space="0" w:color="D9D9E3"/>
            <w:bottom w:val="single" w:sz="2" w:space="0" w:color="D9D9E3"/>
            <w:right w:val="single" w:sz="2" w:space="0" w:color="D9D9E3"/>
          </w:divBdr>
          <w:divsChild>
            <w:div w:id="387847874">
              <w:marLeft w:val="0"/>
              <w:marRight w:val="0"/>
              <w:marTop w:val="0"/>
              <w:marBottom w:val="0"/>
              <w:divBdr>
                <w:top w:val="single" w:sz="2" w:space="0" w:color="D9D9E3"/>
                <w:left w:val="single" w:sz="2" w:space="0" w:color="D9D9E3"/>
                <w:bottom w:val="single" w:sz="2" w:space="0" w:color="D9D9E3"/>
                <w:right w:val="single" w:sz="2" w:space="0" w:color="D9D9E3"/>
              </w:divBdr>
            </w:div>
            <w:div w:id="395082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199358">
      <w:bodyDiv w:val="1"/>
      <w:marLeft w:val="0"/>
      <w:marRight w:val="0"/>
      <w:marTop w:val="0"/>
      <w:marBottom w:val="0"/>
      <w:divBdr>
        <w:top w:val="none" w:sz="0" w:space="0" w:color="auto"/>
        <w:left w:val="none" w:sz="0" w:space="0" w:color="auto"/>
        <w:bottom w:val="none" w:sz="0" w:space="0" w:color="auto"/>
        <w:right w:val="none" w:sz="0" w:space="0" w:color="auto"/>
      </w:divBdr>
    </w:div>
    <w:div w:id="1202129633">
      <w:bodyDiv w:val="1"/>
      <w:marLeft w:val="0"/>
      <w:marRight w:val="0"/>
      <w:marTop w:val="0"/>
      <w:marBottom w:val="0"/>
      <w:divBdr>
        <w:top w:val="none" w:sz="0" w:space="0" w:color="auto"/>
        <w:left w:val="none" w:sz="0" w:space="0" w:color="auto"/>
        <w:bottom w:val="none" w:sz="0" w:space="0" w:color="auto"/>
        <w:right w:val="none" w:sz="0" w:space="0" w:color="auto"/>
      </w:divBdr>
    </w:div>
    <w:div w:id="1220366403">
      <w:bodyDiv w:val="1"/>
      <w:marLeft w:val="0"/>
      <w:marRight w:val="0"/>
      <w:marTop w:val="0"/>
      <w:marBottom w:val="0"/>
      <w:divBdr>
        <w:top w:val="none" w:sz="0" w:space="0" w:color="auto"/>
        <w:left w:val="none" w:sz="0" w:space="0" w:color="auto"/>
        <w:bottom w:val="none" w:sz="0" w:space="0" w:color="auto"/>
        <w:right w:val="none" w:sz="0" w:space="0" w:color="auto"/>
      </w:divBdr>
    </w:div>
    <w:div w:id="1587572482">
      <w:bodyDiv w:val="1"/>
      <w:marLeft w:val="0"/>
      <w:marRight w:val="0"/>
      <w:marTop w:val="0"/>
      <w:marBottom w:val="0"/>
      <w:divBdr>
        <w:top w:val="none" w:sz="0" w:space="0" w:color="auto"/>
        <w:left w:val="none" w:sz="0" w:space="0" w:color="auto"/>
        <w:bottom w:val="none" w:sz="0" w:space="0" w:color="auto"/>
        <w:right w:val="none" w:sz="0" w:space="0" w:color="auto"/>
      </w:divBdr>
    </w:div>
    <w:div w:id="1713461290">
      <w:bodyDiv w:val="1"/>
      <w:marLeft w:val="0"/>
      <w:marRight w:val="0"/>
      <w:marTop w:val="0"/>
      <w:marBottom w:val="0"/>
      <w:divBdr>
        <w:top w:val="none" w:sz="0" w:space="0" w:color="auto"/>
        <w:left w:val="none" w:sz="0" w:space="0" w:color="auto"/>
        <w:bottom w:val="none" w:sz="0" w:space="0" w:color="auto"/>
        <w:right w:val="none" w:sz="0" w:space="0" w:color="auto"/>
      </w:divBdr>
      <w:divsChild>
        <w:div w:id="2041281018">
          <w:marLeft w:val="0"/>
          <w:marRight w:val="0"/>
          <w:marTop w:val="0"/>
          <w:marBottom w:val="0"/>
          <w:divBdr>
            <w:top w:val="none" w:sz="0" w:space="0" w:color="auto"/>
            <w:left w:val="none" w:sz="0" w:space="0" w:color="auto"/>
            <w:bottom w:val="none" w:sz="0" w:space="0" w:color="auto"/>
            <w:right w:val="none" w:sz="0" w:space="0" w:color="auto"/>
          </w:divBdr>
          <w:divsChild>
            <w:div w:id="828061036">
              <w:marLeft w:val="0"/>
              <w:marRight w:val="0"/>
              <w:marTop w:val="0"/>
              <w:marBottom w:val="0"/>
              <w:divBdr>
                <w:top w:val="none" w:sz="0" w:space="0" w:color="auto"/>
                <w:left w:val="none" w:sz="0" w:space="0" w:color="auto"/>
                <w:bottom w:val="none" w:sz="0" w:space="0" w:color="auto"/>
                <w:right w:val="none" w:sz="0" w:space="0" w:color="auto"/>
              </w:divBdr>
              <w:divsChild>
                <w:div w:id="13449415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60420260">
          <w:marLeft w:val="0"/>
          <w:marRight w:val="0"/>
          <w:marTop w:val="0"/>
          <w:marBottom w:val="0"/>
          <w:divBdr>
            <w:top w:val="none" w:sz="0" w:space="0" w:color="auto"/>
            <w:left w:val="none" w:sz="0" w:space="0" w:color="auto"/>
            <w:bottom w:val="none" w:sz="0" w:space="0" w:color="auto"/>
            <w:right w:val="none" w:sz="0" w:space="0" w:color="auto"/>
          </w:divBdr>
          <w:divsChild>
            <w:div w:id="1975136507">
              <w:marLeft w:val="0"/>
              <w:marRight w:val="0"/>
              <w:marTop w:val="0"/>
              <w:marBottom w:val="0"/>
              <w:divBdr>
                <w:top w:val="none" w:sz="0" w:space="0" w:color="auto"/>
                <w:left w:val="none" w:sz="0" w:space="0" w:color="auto"/>
                <w:bottom w:val="none" w:sz="0" w:space="0" w:color="auto"/>
                <w:right w:val="none" w:sz="0" w:space="0" w:color="auto"/>
              </w:divBdr>
              <w:divsChild>
                <w:div w:id="285544862">
                  <w:marLeft w:val="0"/>
                  <w:marRight w:val="0"/>
                  <w:marTop w:val="0"/>
                  <w:marBottom w:val="0"/>
                  <w:divBdr>
                    <w:top w:val="none" w:sz="0" w:space="0" w:color="auto"/>
                    <w:left w:val="none" w:sz="0" w:space="0" w:color="auto"/>
                    <w:bottom w:val="none" w:sz="0" w:space="0" w:color="auto"/>
                    <w:right w:val="none" w:sz="0" w:space="0" w:color="auto"/>
                  </w:divBdr>
                  <w:divsChild>
                    <w:div w:id="2002929976">
                      <w:marLeft w:val="0"/>
                      <w:marRight w:val="0"/>
                      <w:marTop w:val="0"/>
                      <w:marBottom w:val="0"/>
                      <w:divBdr>
                        <w:top w:val="none" w:sz="0" w:space="0" w:color="auto"/>
                        <w:left w:val="none" w:sz="0" w:space="0" w:color="auto"/>
                        <w:bottom w:val="none" w:sz="0" w:space="0" w:color="auto"/>
                        <w:right w:val="none" w:sz="0" w:space="0" w:color="auto"/>
                      </w:divBdr>
                      <w:divsChild>
                        <w:div w:id="1393503211">
                          <w:marLeft w:val="0"/>
                          <w:marRight w:val="0"/>
                          <w:marTop w:val="0"/>
                          <w:marBottom w:val="0"/>
                          <w:divBdr>
                            <w:top w:val="none" w:sz="0" w:space="0" w:color="auto"/>
                            <w:left w:val="none" w:sz="0" w:space="0" w:color="auto"/>
                            <w:bottom w:val="none" w:sz="0" w:space="0" w:color="auto"/>
                            <w:right w:val="none" w:sz="0" w:space="0" w:color="auto"/>
                          </w:divBdr>
                          <w:divsChild>
                            <w:div w:id="53754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2663295">
      <w:bodyDiv w:val="1"/>
      <w:marLeft w:val="0"/>
      <w:marRight w:val="0"/>
      <w:marTop w:val="0"/>
      <w:marBottom w:val="0"/>
      <w:divBdr>
        <w:top w:val="none" w:sz="0" w:space="0" w:color="auto"/>
        <w:left w:val="none" w:sz="0" w:space="0" w:color="auto"/>
        <w:bottom w:val="none" w:sz="0" w:space="0" w:color="auto"/>
        <w:right w:val="none" w:sz="0" w:space="0" w:color="auto"/>
      </w:divBdr>
    </w:div>
    <w:div w:id="212141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sv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sv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sv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36" Type="http://schemas.openxmlformats.org/officeDocument/2006/relationships/image" Target="media/image32.svg"/><Relationship Id="rId10" Type="http://schemas.openxmlformats.org/officeDocument/2006/relationships/image" Target="media/image6.sv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sv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21</Pages>
  <Words>1292</Words>
  <Characters>7366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Sony</dc:creator>
  <cp:keywords/>
  <dc:description/>
  <cp:lastModifiedBy>Shrestha Sony</cp:lastModifiedBy>
  <cp:revision>15</cp:revision>
  <dcterms:created xsi:type="dcterms:W3CDTF">2023-12-21T15:48:00Z</dcterms:created>
  <dcterms:modified xsi:type="dcterms:W3CDTF">2024-01-12T16:00:00Z</dcterms:modified>
</cp:coreProperties>
</file>