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636D1" w14:textId="2CFBC4B8" w:rsidR="00113046" w:rsidRDefault="00113046" w:rsidP="00113046">
      <w:pPr>
        <w:jc w:val="center"/>
        <w:rPr>
          <w:b/>
          <w:bCs/>
          <w:sz w:val="28"/>
          <w:szCs w:val="28"/>
        </w:rPr>
      </w:pPr>
      <w:r w:rsidRPr="00A756FE">
        <w:rPr>
          <w:b/>
          <w:bCs/>
          <w:sz w:val="28"/>
          <w:szCs w:val="28"/>
        </w:rPr>
        <w:t xml:space="preserve">Определение аномалий силы тяжести Земли </w:t>
      </w:r>
      <w:r w:rsidR="00721BC0">
        <w:rPr>
          <w:b/>
          <w:bCs/>
          <w:sz w:val="28"/>
          <w:szCs w:val="28"/>
        </w:rPr>
        <w:t xml:space="preserve">в </w:t>
      </w:r>
      <w:proofErr w:type="spellStart"/>
      <w:r w:rsidR="00721BC0">
        <w:rPr>
          <w:b/>
          <w:bCs/>
          <w:sz w:val="28"/>
          <w:szCs w:val="28"/>
        </w:rPr>
        <w:t>аэрогравиметрии</w:t>
      </w:r>
      <w:proofErr w:type="spellEnd"/>
      <w:r w:rsidR="00721BC0">
        <w:rPr>
          <w:b/>
          <w:bCs/>
          <w:sz w:val="28"/>
          <w:szCs w:val="28"/>
        </w:rPr>
        <w:t xml:space="preserve"> </w:t>
      </w:r>
      <w:r w:rsidRPr="00A756FE">
        <w:rPr>
          <w:b/>
          <w:bCs/>
          <w:sz w:val="28"/>
          <w:szCs w:val="28"/>
        </w:rPr>
        <w:t>с использованием разных входных данных</w:t>
      </w:r>
    </w:p>
    <w:p w14:paraId="1FEEE1D0" w14:textId="1DF90335" w:rsidR="000F17C9" w:rsidRPr="000B263C" w:rsidRDefault="00C94085" w:rsidP="00C9408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3"/>
          <w:szCs w:val="23"/>
        </w:rPr>
      </w:pPr>
      <w:r w:rsidRPr="000B263C">
        <w:rPr>
          <w:rFonts w:ascii="Times New Roman" w:hAnsi="Times New Roman" w:cs="Times New Roman"/>
          <w:b/>
          <w:bCs/>
          <w:sz w:val="23"/>
          <w:szCs w:val="23"/>
        </w:rPr>
        <w:t>Введение</w:t>
      </w:r>
      <w:r w:rsidR="000F17C9" w:rsidRPr="000B263C">
        <w:rPr>
          <w:rFonts w:ascii="Times New Roman" w:hAnsi="Times New Roman" w:cs="Times New Roman"/>
          <w:b/>
          <w:bCs/>
          <w:sz w:val="23"/>
          <w:szCs w:val="23"/>
        </w:rPr>
        <w:t>\Актуальность вопроса</w:t>
      </w:r>
      <w:r w:rsidR="000F17C9" w:rsidRPr="00FE7883">
        <w:rPr>
          <w:rFonts w:ascii="Times New Roman" w:hAnsi="Times New Roman" w:cs="Times New Roman"/>
          <w:b/>
          <w:bCs/>
          <w:sz w:val="23"/>
          <w:szCs w:val="23"/>
        </w:rPr>
        <w:t>:</w:t>
      </w:r>
    </w:p>
    <w:p w14:paraId="4F64FB3C" w14:textId="695E300A" w:rsidR="00C94085" w:rsidRPr="00C94085" w:rsidRDefault="00C94085" w:rsidP="000B263C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C94085">
        <w:rPr>
          <w:rFonts w:ascii="Times New Roman" w:hAnsi="Times New Roman" w:cs="Times New Roman"/>
          <w:sz w:val="23"/>
          <w:szCs w:val="23"/>
        </w:rPr>
        <w:t>В настоящее время основными территориями России, на которых сосредоточены работы по расширению минерально-сырьевой базы и прежде всего поиску месторождений углеводородов, являются отдаленные районы Сибири, Дальнего Востока, а также шельфы северных и восточных морей. К сожалению</w:t>
      </w:r>
      <w:r w:rsidR="000F17C9">
        <w:rPr>
          <w:rFonts w:ascii="Times New Roman" w:hAnsi="Times New Roman" w:cs="Times New Roman"/>
          <w:sz w:val="23"/>
          <w:szCs w:val="23"/>
        </w:rPr>
        <w:t>,</w:t>
      </w:r>
      <w:r w:rsidRPr="00C94085">
        <w:rPr>
          <w:rFonts w:ascii="Times New Roman" w:hAnsi="Times New Roman" w:cs="Times New Roman"/>
          <w:sz w:val="23"/>
          <w:szCs w:val="23"/>
        </w:rPr>
        <w:t xml:space="preserve"> геофизическая и, в частности, гравиметрическая изученность этих регионов остается совершенно недостаточной. Акватории морей остаются вообще не исследованными. </w:t>
      </w:r>
    </w:p>
    <w:p w14:paraId="731252BD" w14:textId="2C72E918" w:rsidR="00C94085" w:rsidRPr="00C94085" w:rsidRDefault="00C94085" w:rsidP="000B263C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C94085">
        <w:rPr>
          <w:rFonts w:ascii="Times New Roman" w:hAnsi="Times New Roman" w:cs="Times New Roman"/>
          <w:sz w:val="23"/>
          <w:szCs w:val="23"/>
        </w:rPr>
        <w:t>Такая слабая гравиметрическая изученность основных перспективных территорий естественно сказывается на эффективности геолого-поисковых работ и поэтому должна быть улучшена. Традиционными методами решить эту проблему в обозримом будущем невозможно. Наземная гравиметрическая съемка масштаба 1:200000 одного двухсоттысячного планшета в труднодоступных районах может стоить десятки миллионов рублей и продолжаться 3-5 лет. Между тем существуют альтернативные методы гравиметрических исследований.</w:t>
      </w:r>
    </w:p>
    <w:p w14:paraId="20FD0988" w14:textId="6E56CE4C" w:rsidR="00C94085" w:rsidRDefault="00C94085" w:rsidP="000B263C">
      <w:pPr>
        <w:pBdr>
          <w:bottom w:val="single" w:sz="6" w:space="1" w:color="auto"/>
        </w:pBd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C94085">
        <w:rPr>
          <w:rFonts w:ascii="Times New Roman" w:hAnsi="Times New Roman" w:cs="Times New Roman"/>
          <w:sz w:val="23"/>
          <w:szCs w:val="23"/>
        </w:rPr>
        <w:t xml:space="preserve">Сейчас в мире наблюдается повышенный интерес к </w:t>
      </w:r>
      <w:proofErr w:type="spellStart"/>
      <w:r w:rsidRPr="00C94085">
        <w:rPr>
          <w:rFonts w:ascii="Times New Roman" w:hAnsi="Times New Roman" w:cs="Times New Roman"/>
          <w:sz w:val="23"/>
          <w:szCs w:val="23"/>
        </w:rPr>
        <w:t>аэрогравиметрии</w:t>
      </w:r>
      <w:proofErr w:type="spellEnd"/>
      <w:r w:rsidRPr="00C94085">
        <w:rPr>
          <w:rFonts w:ascii="Times New Roman" w:hAnsi="Times New Roman" w:cs="Times New Roman"/>
          <w:sz w:val="23"/>
          <w:szCs w:val="23"/>
        </w:rPr>
        <w:t xml:space="preserve"> – измерению силы тяжести на борту летящего самолета (вертолета). Метод имеет ряд несомненных преимуществ перед традиционными гравиметрическими съемками: быстрота получения материала, высокая экономическая эффективность (особенно при работах в труднодоступной местности – горные районы, заболоченная тундра, акватории морей и озер, транзитные зоны) и возможность изучения поля силы тяжести в трехмерном пространстве (на разных высотных уровнях).</w:t>
      </w:r>
    </w:p>
    <w:p w14:paraId="0EF4E61D" w14:textId="0EAC0ACF" w:rsidR="000F17C9" w:rsidRPr="000B263C" w:rsidRDefault="000F17C9" w:rsidP="00C94085">
      <w:pPr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0B263C">
        <w:rPr>
          <w:rFonts w:ascii="Times New Roman" w:hAnsi="Times New Roman" w:cs="Times New Roman"/>
          <w:b/>
          <w:bCs/>
          <w:sz w:val="23"/>
          <w:szCs w:val="23"/>
        </w:rPr>
        <w:t>Дополнение про используемые приборы, которые крепятся на самолеты:</w:t>
      </w:r>
    </w:p>
    <w:p w14:paraId="6A6818A5" w14:textId="3E0FF3A0" w:rsidR="00C94085" w:rsidRPr="000B263C" w:rsidRDefault="00C94085" w:rsidP="000B263C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color w:val="333333"/>
        </w:rPr>
      </w:pPr>
      <w:r w:rsidRPr="000B263C">
        <w:rPr>
          <w:rStyle w:val="a7"/>
          <w:rFonts w:ascii="Times New Roman" w:hAnsi="Times New Roman" w:cs="Times New Roman"/>
          <w:b w:val="0"/>
          <w:bCs w:val="0"/>
          <w:color w:val="333333"/>
        </w:rPr>
        <w:t xml:space="preserve">Платформенные и </w:t>
      </w:r>
      <w:proofErr w:type="spellStart"/>
      <w:r w:rsidRPr="000B263C">
        <w:rPr>
          <w:rStyle w:val="a7"/>
          <w:rFonts w:ascii="Times New Roman" w:hAnsi="Times New Roman" w:cs="Times New Roman"/>
          <w:b w:val="0"/>
          <w:bCs w:val="0"/>
          <w:color w:val="333333"/>
        </w:rPr>
        <w:t>бескарданные</w:t>
      </w:r>
      <w:proofErr w:type="spellEnd"/>
      <w:r w:rsidRPr="000B263C">
        <w:rPr>
          <w:rStyle w:val="a7"/>
          <w:rFonts w:ascii="Times New Roman" w:hAnsi="Times New Roman" w:cs="Times New Roman"/>
          <w:b w:val="0"/>
          <w:bCs w:val="0"/>
          <w:color w:val="333333"/>
        </w:rPr>
        <w:t xml:space="preserve"> гравиметры используются в </w:t>
      </w:r>
      <w:proofErr w:type="spellStart"/>
      <w:r w:rsidRPr="000B263C">
        <w:rPr>
          <w:rStyle w:val="a7"/>
          <w:rFonts w:ascii="Times New Roman" w:hAnsi="Times New Roman" w:cs="Times New Roman"/>
          <w:b w:val="0"/>
          <w:bCs w:val="0"/>
          <w:color w:val="333333"/>
        </w:rPr>
        <w:t>аэрогравиметрии</w:t>
      </w:r>
      <w:proofErr w:type="spellEnd"/>
      <w:r w:rsidR="000F17C9" w:rsidRPr="000B263C">
        <w:rPr>
          <w:rFonts w:ascii="Times New Roman" w:hAnsi="Times New Roman" w:cs="Times New Roman"/>
          <w:b/>
          <w:bCs/>
          <w:color w:val="333333"/>
        </w:rPr>
        <w:t xml:space="preserve">. </w:t>
      </w:r>
    </w:p>
    <w:p w14:paraId="368655AC" w14:textId="39EBA8C5" w:rsidR="00C94085" w:rsidRPr="00C94085" w:rsidRDefault="00C94085" w:rsidP="000B263C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333333"/>
        </w:rPr>
      </w:pPr>
      <w:r w:rsidRPr="000B263C">
        <w:rPr>
          <w:rStyle w:val="a7"/>
          <w:rFonts w:ascii="Times New Roman" w:hAnsi="Times New Roman" w:cs="Times New Roman"/>
          <w:b w:val="0"/>
          <w:bCs w:val="0"/>
          <w:color w:val="333333"/>
        </w:rPr>
        <w:t>Платформенные гравиметры</w:t>
      </w:r>
      <w:r w:rsidRPr="00C94085">
        <w:rPr>
          <w:rFonts w:ascii="Times New Roman" w:hAnsi="Times New Roman" w:cs="Times New Roman"/>
          <w:color w:val="333333"/>
        </w:rPr>
        <w:t> измеряют, в основном, вертикальную компоненту вектора силы тяжести. В состав таких приборов входят гиростабилизированная платформа, гравиметрический датчик (акселерометр) с вертикальной осью чувствительности и приёмники GPS-ГЛОНАСС. </w:t>
      </w:r>
      <w:r w:rsidR="000F17C9" w:rsidRPr="00C94085">
        <w:rPr>
          <w:rFonts w:ascii="Times New Roman" w:hAnsi="Times New Roman" w:cs="Times New Roman"/>
          <w:color w:val="333333"/>
        </w:rPr>
        <w:t xml:space="preserve"> </w:t>
      </w:r>
    </w:p>
    <w:p w14:paraId="67979F47" w14:textId="6604BFD1" w:rsidR="00C94085" w:rsidRPr="00C94085" w:rsidRDefault="00C94085" w:rsidP="000B263C">
      <w:pPr>
        <w:pBdr>
          <w:bottom w:val="single" w:sz="6" w:space="1" w:color="auto"/>
        </w:pBd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333333"/>
        </w:rPr>
      </w:pPr>
      <w:proofErr w:type="spellStart"/>
      <w:r w:rsidRPr="000B263C">
        <w:rPr>
          <w:rStyle w:val="a7"/>
          <w:rFonts w:ascii="Times New Roman" w:hAnsi="Times New Roman" w:cs="Times New Roman"/>
          <w:b w:val="0"/>
          <w:bCs w:val="0"/>
          <w:color w:val="333333"/>
        </w:rPr>
        <w:t>Бескарданные</w:t>
      </w:r>
      <w:proofErr w:type="spellEnd"/>
      <w:r w:rsidRPr="000B263C">
        <w:rPr>
          <w:rStyle w:val="a7"/>
          <w:rFonts w:ascii="Times New Roman" w:hAnsi="Times New Roman" w:cs="Times New Roman"/>
          <w:b w:val="0"/>
          <w:bCs w:val="0"/>
          <w:color w:val="333333"/>
        </w:rPr>
        <w:t xml:space="preserve"> гравиметры</w:t>
      </w:r>
      <w:r w:rsidRPr="00C94085">
        <w:rPr>
          <w:rFonts w:ascii="Times New Roman" w:hAnsi="Times New Roman" w:cs="Times New Roman"/>
          <w:color w:val="333333"/>
        </w:rPr>
        <w:t> имеют ряд преимуществ перед платформенными: компактные размеры, малое энергопотребление, меньшая стоимость, возможность установки на беспилотную технику. Такие гравиметры могут измерять все три компоненты вектора силы тяжести. Они также подходят для съёмок в сложных динамических условиях, включая съёмки с огибанием рельефа</w:t>
      </w:r>
      <w:r w:rsidR="00AF01DD">
        <w:rPr>
          <w:rFonts w:ascii="Times New Roman" w:hAnsi="Times New Roman" w:cs="Times New Roman"/>
          <w:color w:val="333333"/>
        </w:rPr>
        <w:t>.</w:t>
      </w:r>
    </w:p>
    <w:p w14:paraId="2A11A4CB" w14:textId="49655715" w:rsidR="00AF01DD" w:rsidRPr="000B263C" w:rsidRDefault="00AF01DD" w:rsidP="00C94085">
      <w:pPr>
        <w:rPr>
          <w:rFonts w:ascii="Times New Roman" w:hAnsi="Times New Roman" w:cs="Times New Roman"/>
          <w:b/>
          <w:bCs/>
        </w:rPr>
      </w:pPr>
      <w:r w:rsidRPr="000B263C">
        <w:rPr>
          <w:rFonts w:ascii="Times New Roman" w:hAnsi="Times New Roman" w:cs="Times New Roman"/>
          <w:b/>
          <w:bCs/>
        </w:rPr>
        <w:t>ОСНОВНАЯ ЧАСТЬ:</w:t>
      </w:r>
    </w:p>
    <w:p w14:paraId="5009D8A1" w14:textId="4FCA8CC1" w:rsidR="00113046" w:rsidRPr="00F47089" w:rsidRDefault="00113046" w:rsidP="00F47089">
      <w:pPr>
        <w:spacing w:line="360" w:lineRule="auto"/>
        <w:jc w:val="both"/>
        <w:rPr>
          <w:rFonts w:ascii="Times New Roman" w:hAnsi="Times New Roman" w:cs="Times New Roman"/>
          <w:sz w:val="23"/>
          <w:szCs w:val="23"/>
          <w:shd w:val="clear" w:color="auto" w:fill="FFFFFF"/>
        </w:rPr>
      </w:pPr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Целью </w:t>
      </w:r>
      <w:proofErr w:type="spellStart"/>
      <w:r w:rsidRPr="00FE7883">
        <w:rPr>
          <w:rFonts w:ascii="Times New Roman" w:hAnsi="Times New Roman" w:cs="Times New Roman"/>
          <w:b/>
          <w:bCs/>
          <w:sz w:val="23"/>
          <w:szCs w:val="23"/>
          <w:shd w:val="clear" w:color="auto" w:fill="FFFFFF"/>
        </w:rPr>
        <w:t>аэрогравиметрии</w:t>
      </w:r>
      <w:proofErr w:type="spellEnd"/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является разработка средств и методов высокоточного</w:t>
      </w:r>
      <w:r w:rsidRPr="00F47089">
        <w:rPr>
          <w:rFonts w:ascii="Times New Roman" w:hAnsi="Times New Roman" w:cs="Times New Roman"/>
          <w:sz w:val="27"/>
          <w:szCs w:val="27"/>
        </w:rPr>
        <w:br/>
      </w:r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определения силы тяжести (с погрешностью до </w:t>
      </w:r>
      <m:oMath>
        <m:sSup>
          <m:sSupPr>
            <m:ctrlPr>
              <w:rPr>
                <w:rFonts w:ascii="Cambria Math" w:hAnsi="Cambria Math" w:cs="Times New Roman"/>
                <w:i/>
                <w:sz w:val="23"/>
                <w:szCs w:val="23"/>
                <w:shd w:val="clear" w:color="auto" w:fill="FFFFFF"/>
              </w:rPr>
            </m:ctrlPr>
          </m:sSupPr>
          <m:e>
            <m:r>
              <w:rPr>
                <w:rFonts w:ascii="Cambria Math" w:hAnsi="Cambria Math" w:cs="Times New Roman"/>
                <w:sz w:val="23"/>
                <w:szCs w:val="23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="Times New Roman"/>
                <w:sz w:val="23"/>
                <w:szCs w:val="23"/>
                <w:shd w:val="clear" w:color="auto" w:fill="FFFFFF"/>
              </w:rPr>
              <m:t>-6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3"/>
                <w:szCs w:val="23"/>
                <w:shd w:val="clear" w:color="auto" w:fill="FFFFFF"/>
              </w:rPr>
            </m:ctrlPr>
          </m:sSupPr>
          <m:e>
            <m:r>
              <w:rPr>
                <w:rFonts w:ascii="Cambria Math" w:hAnsi="Cambria Math" w:cs="Times New Roman"/>
                <w:sz w:val="23"/>
                <w:szCs w:val="23"/>
                <w:shd w:val="clear" w:color="auto" w:fill="FFFFFF"/>
              </w:rPr>
              <m:t>-10</m:t>
            </m:r>
          </m:e>
          <m:sup>
            <m:r>
              <w:rPr>
                <w:rFonts w:ascii="Cambria Math" w:hAnsi="Cambria Math" w:cs="Times New Roman"/>
                <w:sz w:val="23"/>
                <w:szCs w:val="23"/>
                <w:shd w:val="clear" w:color="auto" w:fill="FFFFFF"/>
              </w:rPr>
              <m:t>-7</m:t>
            </m:r>
          </m:sup>
        </m:sSup>
      </m:oMath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g) по измерениям </w:t>
      </w:r>
      <w:proofErr w:type="spellStart"/>
      <w:r w:rsidRPr="00FE7883">
        <w:rPr>
          <w:rFonts w:ascii="Times New Roman" w:hAnsi="Times New Roman" w:cs="Times New Roman"/>
          <w:b/>
          <w:bCs/>
          <w:sz w:val="23"/>
          <w:szCs w:val="23"/>
          <w:shd w:val="clear" w:color="auto" w:fill="FFFFFF"/>
        </w:rPr>
        <w:t>грави</w:t>
      </w:r>
      <w:proofErr w:type="spellEnd"/>
      <w:r w:rsidRPr="00FE7883">
        <w:rPr>
          <w:rFonts w:ascii="Times New Roman" w:hAnsi="Times New Roman" w:cs="Times New Roman"/>
          <w:b/>
          <w:bCs/>
          <w:sz w:val="23"/>
          <w:szCs w:val="23"/>
          <w:shd w:val="clear" w:color="auto" w:fill="FFFFFF"/>
        </w:rPr>
        <w:t>-</w:t>
      </w:r>
      <w:r w:rsidRPr="00FE7883">
        <w:rPr>
          <w:rFonts w:ascii="Times New Roman" w:hAnsi="Times New Roman" w:cs="Times New Roman"/>
          <w:b/>
          <w:bCs/>
          <w:sz w:val="27"/>
          <w:szCs w:val="27"/>
        </w:rPr>
        <w:br/>
      </w:r>
      <w:r w:rsidRPr="00FE7883">
        <w:rPr>
          <w:rFonts w:ascii="Times New Roman" w:hAnsi="Times New Roman" w:cs="Times New Roman"/>
          <w:b/>
          <w:bCs/>
          <w:sz w:val="23"/>
          <w:szCs w:val="23"/>
          <w:shd w:val="clear" w:color="auto" w:fill="FFFFFF"/>
        </w:rPr>
        <w:t>метра,</w:t>
      </w:r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установленного на борту летательного аппарата (ЛА). </w:t>
      </w:r>
      <w:proofErr w:type="spellStart"/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t>Аэрогравиметрия</w:t>
      </w:r>
      <w:proofErr w:type="spellEnd"/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является </w:t>
      </w:r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lastRenderedPageBreak/>
        <w:t xml:space="preserve">разделом </w:t>
      </w:r>
      <w:r w:rsidRPr="00FE7883">
        <w:rPr>
          <w:rFonts w:ascii="Times New Roman" w:hAnsi="Times New Roman" w:cs="Times New Roman"/>
          <w:b/>
          <w:bCs/>
          <w:sz w:val="23"/>
          <w:szCs w:val="23"/>
          <w:shd w:val="clear" w:color="auto" w:fill="FFFFFF"/>
        </w:rPr>
        <w:t>гравиметрии,</w:t>
      </w:r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который занимается разработкой методов и средств измерения силы тяжести Земли с борта летательного аппарата (ЛА) (самолета, вертолета), востребованных в </w:t>
      </w:r>
      <w:r w:rsidRPr="00FE7883">
        <w:rPr>
          <w:rFonts w:ascii="Times New Roman" w:hAnsi="Times New Roman" w:cs="Times New Roman"/>
          <w:b/>
          <w:bCs/>
          <w:sz w:val="23"/>
          <w:szCs w:val="23"/>
          <w:shd w:val="clear" w:color="auto" w:fill="FFFFFF"/>
        </w:rPr>
        <w:t>геофизике, геодезии</w:t>
      </w:r>
      <w:r w:rsidRPr="00FE7883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</w:t>
      </w:r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t>и навигации</w:t>
      </w:r>
      <w:r w:rsidRPr="00F47089">
        <w:rPr>
          <w:rFonts w:ascii="Times New Roman" w:hAnsi="Times New Roman" w:cs="Times New Roman"/>
          <w:sz w:val="27"/>
          <w:szCs w:val="27"/>
        </w:rPr>
        <w:t xml:space="preserve"> </w:t>
      </w:r>
      <w:r w:rsidRPr="00F47089">
        <w:rPr>
          <w:rFonts w:ascii="Times New Roman" w:hAnsi="Times New Roman" w:cs="Times New Roman"/>
          <w:sz w:val="23"/>
          <w:szCs w:val="23"/>
          <w:shd w:val="clear" w:color="auto" w:fill="FFFFFF"/>
        </w:rPr>
        <w:t>и хорошо зарекомендовавших себя на практике.</w:t>
      </w:r>
    </w:p>
    <w:p w14:paraId="34035D47" w14:textId="7FD64262" w:rsidR="00F47089" w:rsidRPr="00F47089" w:rsidRDefault="00113046" w:rsidP="00F47089">
      <w:pPr>
        <w:spacing w:line="360" w:lineRule="auto"/>
        <w:jc w:val="both"/>
        <w:rPr>
          <w:rFonts w:ascii="Times New Roman" w:hAnsi="Times New Roman" w:cs="Times New Roman"/>
        </w:rPr>
      </w:pPr>
      <w:r w:rsidRPr="00F47089">
        <w:rPr>
          <w:rFonts w:ascii="Times New Roman" w:hAnsi="Times New Roman" w:cs="Times New Roman"/>
        </w:rPr>
        <w:t>Определение аномалии силы тяжести</w:t>
      </w:r>
      <w:r w:rsidR="00AF01DD">
        <w:rPr>
          <w:rFonts w:ascii="Times New Roman" w:hAnsi="Times New Roman" w:cs="Times New Roman"/>
        </w:rPr>
        <w:t xml:space="preserve"> (</w:t>
      </w:r>
      <w:r w:rsidR="00AF01DD" w:rsidRPr="00FE7883">
        <w:rPr>
          <w:rFonts w:ascii="Times New Roman" w:hAnsi="Times New Roman" w:cs="Times New Roman"/>
          <w:i/>
          <w:iCs/>
        </w:rPr>
        <w:t xml:space="preserve">аномалии силы тяжести в уравнении </w:t>
      </w:r>
      <w:proofErr w:type="spellStart"/>
      <w:r w:rsidR="00AF01DD" w:rsidRPr="00FE7883">
        <w:rPr>
          <w:rFonts w:ascii="Times New Roman" w:hAnsi="Times New Roman" w:cs="Times New Roman"/>
          <w:i/>
          <w:iCs/>
        </w:rPr>
        <w:t>аэрогравиметрии</w:t>
      </w:r>
      <w:proofErr w:type="spellEnd"/>
      <w:r w:rsidR="00AF01DD" w:rsidRPr="00FE7883">
        <w:rPr>
          <w:rFonts w:ascii="Times New Roman" w:hAnsi="Times New Roman" w:cs="Times New Roman"/>
          <w:i/>
          <w:iCs/>
        </w:rPr>
        <w:t xml:space="preserve"> возникают из-за неоднородного распределения плотностей </w:t>
      </w:r>
      <w:r w:rsidR="000B263C" w:rsidRPr="00FE7883">
        <w:rPr>
          <w:rFonts w:ascii="Times New Roman" w:hAnsi="Times New Roman" w:cs="Times New Roman"/>
          <w:i/>
          <w:iCs/>
        </w:rPr>
        <w:t>горных пород в земной коре и верхней мантии. Эти неоднородности создают локальные отклонения гравитационного поля от значения, которое было бы у идеальной, гладкой Земли</w:t>
      </w:r>
      <w:r w:rsidR="00AF01DD">
        <w:rPr>
          <w:rFonts w:ascii="Times New Roman" w:hAnsi="Times New Roman" w:cs="Times New Roman"/>
        </w:rPr>
        <w:t>)</w:t>
      </w:r>
      <w:r w:rsidRPr="00F47089">
        <w:rPr>
          <w:rFonts w:ascii="Times New Roman" w:hAnsi="Times New Roman" w:cs="Times New Roman"/>
        </w:rPr>
        <w:t xml:space="preserve"> на траектории полёта летательного аппарата базируется на основном уравнении скалярной </w:t>
      </w:r>
      <w:proofErr w:type="spellStart"/>
      <w:r w:rsidRPr="00F47089">
        <w:rPr>
          <w:rFonts w:ascii="Times New Roman" w:hAnsi="Times New Roman" w:cs="Times New Roman"/>
        </w:rPr>
        <w:t>бескарданной</w:t>
      </w:r>
      <w:proofErr w:type="spellEnd"/>
      <w:r w:rsidRPr="00F47089">
        <w:rPr>
          <w:rFonts w:ascii="Times New Roman" w:hAnsi="Times New Roman" w:cs="Times New Roman"/>
        </w:rPr>
        <w:t xml:space="preserve"> </w:t>
      </w:r>
      <w:proofErr w:type="spellStart"/>
      <w:r w:rsidRPr="00F47089">
        <w:rPr>
          <w:rFonts w:ascii="Times New Roman" w:hAnsi="Times New Roman" w:cs="Times New Roman"/>
        </w:rPr>
        <w:t>аэрогравиметрии</w:t>
      </w:r>
      <w:proofErr w:type="spellEnd"/>
      <w:r w:rsidRPr="00F47089">
        <w:rPr>
          <w:rFonts w:ascii="Times New Roman" w:hAnsi="Times New Roman" w:cs="Times New Roman"/>
        </w:rPr>
        <w:t xml:space="preserve">, представляющем собой уравнение движения пробной массы </w:t>
      </w:r>
      <w:r w:rsidRPr="00FE7883">
        <w:rPr>
          <w:rFonts w:ascii="Times New Roman" w:hAnsi="Times New Roman" w:cs="Times New Roman"/>
          <w:b/>
          <w:bCs/>
        </w:rPr>
        <w:t>акселерометров аэрогравиметра</w:t>
      </w:r>
      <w:r w:rsidRPr="00F47089">
        <w:rPr>
          <w:rFonts w:ascii="Times New Roman" w:hAnsi="Times New Roman" w:cs="Times New Roman"/>
        </w:rPr>
        <w:t>, записанном в проекции на географическую вертикаль</w:t>
      </w:r>
      <w:r w:rsidR="00F47089" w:rsidRPr="00F47089">
        <w:rPr>
          <w:rFonts w:ascii="Times New Roman" w:hAnsi="Times New Roman" w:cs="Times New Roman"/>
        </w:rPr>
        <w:t>:</w:t>
      </w:r>
    </w:p>
    <w:p w14:paraId="7286ABEE" w14:textId="35272504" w:rsidR="00F47089" w:rsidRPr="00E10F94" w:rsidRDefault="00FE7883" w:rsidP="00F47089">
      <w:pPr>
        <w:pStyle w:val="a4"/>
        <w:ind w:firstLine="284"/>
        <w:jc w:val="right"/>
      </w:pP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h</m:t>
            </m:r>
          </m:e>
          <m:lim>
            <m:r>
              <w:rPr>
                <w:rFonts w:ascii="Cambria Math" w:hAnsi="Cambria Math"/>
              </w:rPr>
              <m:t>·</m:t>
            </m:r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·</m:t>
            </m:r>
          </m:lim>
        </m:limUpp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UP</m:t>
                </m:r>
              </m:sub>
            </m:sSub>
          </m:e>
          <m:lim>
            <m:r>
              <w:rPr>
                <w:rFonts w:ascii="Cambria Math" w:hAnsi="Cambria Math"/>
              </w:rPr>
              <m:t>·</m:t>
            </m:r>
          </m:lim>
        </m:limUpp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/>
                  </w:rPr>
                  <m:t>2u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B+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+h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+h</m:t>
                    </m:r>
                  </m:den>
                </m:f>
              </m:e>
              <m:lim>
                <m:r>
                  <w:rPr>
                    <w:rFonts w:ascii="Malgun Gothic" w:eastAsia="Malgun Gothic" w:hAnsi="Malgun Gothic" w:cs="Malgun Gothic" w:hint="eastAsia"/>
                  </w:rPr>
                  <m:t>︸</m:t>
                </m:r>
              </m:lim>
            </m:limLow>
          </m:e>
          <m:lim>
            <m:r>
              <m:rPr>
                <m:nor/>
              </m:rPr>
              <m:t>поправка</m:t>
            </m:r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/>
                <m:e>
                  <m:r>
                    <m:rPr>
                      <m:nor/>
                    </m:rPr>
                    <m:t>Этвеша</m:t>
                  </m:r>
                </m:e>
              </m:mr>
            </m:m>
          </m:lim>
        </m:limLow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>-δg</m:t>
        </m:r>
      </m:oMath>
      <w:r w:rsidR="00F47089" w:rsidRPr="00E75CC8">
        <w:t>.</w:t>
      </w:r>
      <w:r w:rsidR="00F47089" w:rsidRPr="00E10F94">
        <w:t xml:space="preserve">                   (1)</w:t>
      </w:r>
    </w:p>
    <w:p w14:paraId="337EBC7A" w14:textId="3E682051" w:rsidR="00F47089" w:rsidRPr="003148D5" w:rsidRDefault="00F47089" w:rsidP="00F47089">
      <w:pPr>
        <w:pStyle w:val="a4"/>
        <w:spacing w:line="360" w:lineRule="auto"/>
        <w:ind w:firstLine="0"/>
      </w:pPr>
      <w:r>
        <w:t>Здесь</w:t>
      </w:r>
      <w:r w:rsidRPr="00A767CE">
        <w:t xml:space="preserve"> </w:t>
      </w:r>
      <w:r w:rsidRPr="00121448">
        <w:rPr>
          <w:noProof/>
          <w:position w:val="-10"/>
        </w:rPr>
        <w:object w:dxaOrig="440" w:dyaOrig="320" w14:anchorId="237492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75pt;height:15.75pt" o:ole="">
            <v:imagedata r:id="rId4" o:title=""/>
          </v:shape>
          <o:OLEObject Type="Embed" ProgID="Equation.DSMT4" ShapeID="_x0000_i1025" DrawAspect="Content" ObjectID="_1822392445" r:id="rId5"/>
        </w:object>
      </w:r>
      <w:r w:rsidRPr="000A4BA2">
        <w:t xml:space="preserve"> </w:t>
      </w:r>
      <w:r w:rsidRPr="00FE7883">
        <w:rPr>
          <w:b/>
          <w:bCs/>
        </w:rPr>
        <w:sym w:font="Symbol" w:char="F02D"/>
      </w:r>
      <w:r w:rsidRPr="00FE7883">
        <w:rPr>
          <w:b/>
          <w:bCs/>
        </w:rPr>
        <w:t xml:space="preserve"> географические широта и высота</w:t>
      </w:r>
      <w:r w:rsidRPr="00A767CE">
        <w:t xml:space="preserve">, </w:t>
      </w:r>
      <w:r w:rsidRPr="000450F3">
        <w:rPr>
          <w:i/>
          <w:lang w:val="en-US"/>
        </w:rPr>
        <w:t>u</w:t>
      </w:r>
      <w:r w:rsidRPr="000450F3">
        <w:t xml:space="preserve"> – </w:t>
      </w:r>
      <w:r>
        <w:t xml:space="preserve">угловая </w:t>
      </w:r>
      <w:r w:rsidRPr="000450F3">
        <w:t>скорость вращения Земли,</w:t>
      </w:r>
      <w:r>
        <w:t xml:space="preserve"> </w:t>
      </w:r>
      <w:r w:rsidRPr="000A4BA2">
        <w:rPr>
          <w:noProof/>
          <w:position w:val="-12"/>
        </w:rPr>
        <w:object w:dxaOrig="700" w:dyaOrig="360" w14:anchorId="4A35E691">
          <v:shape id="_x0000_i1026" type="#_x0000_t75" style="width:35.25pt;height:18pt" o:ole="">
            <v:imagedata r:id="rId6" o:title=""/>
          </v:shape>
          <o:OLEObject Type="Embed" ProgID="Equation.DSMT4" ShapeID="_x0000_i1026" DrawAspect="Content" ObjectID="_1822392446" r:id="rId7"/>
        </w:object>
      </w:r>
      <w:r w:rsidRPr="00DD1892">
        <w:sym w:font="Symbol" w:char="F02D"/>
      </w:r>
      <w:r w:rsidRPr="00A767CE">
        <w:t xml:space="preserve"> </w:t>
      </w:r>
      <w:r w:rsidRPr="00FE7883">
        <w:rPr>
          <w:b/>
          <w:bCs/>
        </w:rPr>
        <w:t>долготный и широтный радиусы кривизны</w:t>
      </w:r>
      <w:r w:rsidRPr="00FE7883">
        <w:t xml:space="preserve"> </w:t>
      </w:r>
      <w:r>
        <w:t>навигационного эллипсоида Земли</w:t>
      </w:r>
      <w:r w:rsidRPr="00A767CE">
        <w:t>;</w:t>
      </w:r>
      <w:r w:rsidRPr="008B0176">
        <w:t xml:space="preserve"> </w:t>
      </w:r>
      <w:r w:rsidRPr="008B0176">
        <w:rPr>
          <w:noProof/>
          <w:position w:val="-12"/>
        </w:rPr>
        <w:object w:dxaOrig="1040" w:dyaOrig="360" w14:anchorId="10DB27B0">
          <v:shape id="_x0000_i1027" type="#_x0000_t75" style="width:51.75pt;height:18pt" o:ole="">
            <v:imagedata r:id="rId8" o:title=""/>
          </v:shape>
          <o:OLEObject Type="Embed" ProgID="Equation.DSMT4" ShapeID="_x0000_i1027" DrawAspect="Content" ObjectID="_1822392447" r:id="rId9"/>
        </w:object>
      </w:r>
      <w:r w:rsidRPr="008B0176">
        <w:t xml:space="preserve"> </w:t>
      </w:r>
      <w:r w:rsidRPr="00DD1892">
        <w:sym w:font="Symbol" w:char="F02D"/>
      </w:r>
      <w:r>
        <w:t xml:space="preserve"> восточная, северная, вертикальная составляющие вектора скорости;</w:t>
      </w:r>
      <w:r w:rsidRPr="00AF251C">
        <w:t xml:space="preserve"> </w:t>
      </w:r>
      <w:r w:rsidRPr="00AF251C">
        <w:rPr>
          <w:noProof/>
          <w:position w:val="-12"/>
        </w:rPr>
        <w:object w:dxaOrig="380" w:dyaOrig="360" w14:anchorId="428E4AB4">
          <v:shape id="_x0000_i1028" type="#_x0000_t75" style="width:19.15pt;height:18pt" o:ole="">
            <v:imagedata r:id="rId10" o:title=""/>
          </v:shape>
          <o:OLEObject Type="Embed" ProgID="Equation.DSMT4" ShapeID="_x0000_i1028" DrawAspect="Content" ObjectID="_1822392448" r:id="rId11"/>
        </w:object>
      </w:r>
      <w:r w:rsidRPr="00AF251C">
        <w:t xml:space="preserve"> </w:t>
      </w:r>
      <w:r w:rsidRPr="00DD1892">
        <w:sym w:font="Symbol" w:char="F02D"/>
      </w:r>
      <w:r w:rsidRPr="00AF251C">
        <w:t xml:space="preserve"> </w:t>
      </w:r>
      <w:r>
        <w:t>вертикальная компонента внешней удельной силы, действующей на чувствительную массу гравиметра;</w:t>
      </w:r>
      <w:r w:rsidRPr="00AF251C">
        <w:t xml:space="preserve"> </w:t>
      </w:r>
      <w:r w:rsidRPr="00AF251C">
        <w:rPr>
          <w:noProof/>
          <w:position w:val="-10"/>
        </w:rPr>
        <w:object w:dxaOrig="420" w:dyaOrig="360" w14:anchorId="67D4A4F8">
          <v:shape id="_x0000_i1029" type="#_x0000_t75" style="width:20.65pt;height:18pt" o:ole="">
            <v:imagedata r:id="rId12" o:title=""/>
          </v:shape>
          <o:OLEObject Type="Embed" ProgID="Equation.DSMT4" ShapeID="_x0000_i1029" DrawAspect="Content" ObjectID="_1822392449" r:id="rId13"/>
        </w:object>
      </w:r>
      <w:r w:rsidRPr="002B1094">
        <w:t xml:space="preserve"> </w:t>
      </w:r>
      <w:r w:rsidRPr="00DD1892">
        <w:sym w:font="Symbol" w:char="F02D"/>
      </w:r>
      <w:r w:rsidRPr="00AF251C">
        <w:t xml:space="preserve"> </w:t>
      </w:r>
      <w:r>
        <w:t>абсолютное значение нормальной составляющей удельной силы тяжести в проекции на географическую вертикаль,</w:t>
      </w:r>
      <w:r w:rsidRPr="00AF251C">
        <w:t xml:space="preserve"> </w:t>
      </w:r>
      <w:r>
        <w:t>вычисляемая по известным моделям</w:t>
      </w:r>
      <w:r w:rsidR="00AF01DD">
        <w:t xml:space="preserve"> (</w:t>
      </w:r>
      <w:r w:rsidR="00AF01DD" w:rsidRPr="00FE7883">
        <w:rPr>
          <w:i/>
          <w:iCs/>
        </w:rPr>
        <w:t>а не просто 9.8 как принято считать в школе, это величина зависит от параметров эллипсоида Земли (да, Землю считаем эллипсоидом), от высоты и широты)</w:t>
      </w:r>
      <w:r>
        <w:t>;</w:t>
      </w:r>
      <w:r w:rsidRPr="00AF251C">
        <w:t xml:space="preserve"> </w:t>
      </w:r>
      <w:r w:rsidRPr="00121448">
        <w:rPr>
          <w:noProof/>
          <w:position w:val="-10"/>
        </w:rPr>
        <w:object w:dxaOrig="1660" w:dyaOrig="320" w14:anchorId="63C9A62B">
          <v:shape id="_x0000_i1030" type="#_x0000_t75" style="width:82.9pt;height:15.75pt" o:ole="">
            <v:imagedata r:id="rId14" o:title=""/>
          </v:shape>
          <o:OLEObject Type="Embed" ProgID="Equation.DSMT4" ShapeID="_x0000_i1030" DrawAspect="Content" ObjectID="_1822392450" r:id="rId15"/>
        </w:object>
      </w:r>
      <w:r w:rsidRPr="00AF251C">
        <w:t xml:space="preserve"> </w:t>
      </w:r>
      <w:r w:rsidRPr="00DD1892">
        <w:sym w:font="Symbol" w:char="F02D"/>
      </w:r>
      <w:r>
        <w:t xml:space="preserve"> искомая аномалия</w:t>
      </w:r>
      <w:r w:rsidRPr="003148D5">
        <w:t xml:space="preserve"> </w:t>
      </w:r>
      <w:r>
        <w:t>силы тяжести, вертикальная компонента вектора возмущения силы тяжести</w:t>
      </w:r>
      <w:r w:rsidRPr="00AF251C">
        <w:t xml:space="preserve"> [</w:t>
      </w:r>
      <w:r w:rsidRPr="00126C3D">
        <w:t>1</w:t>
      </w:r>
      <w:r w:rsidRPr="00AF251C">
        <w:t>]</w:t>
      </w:r>
      <w:r w:rsidRPr="003148D5">
        <w:t xml:space="preserve">, </w:t>
      </w:r>
      <w:r w:rsidRPr="00121448">
        <w:rPr>
          <w:noProof/>
          <w:position w:val="-4"/>
        </w:rPr>
        <w:object w:dxaOrig="220" w:dyaOrig="260" w14:anchorId="49F8A4ED">
          <v:shape id="_x0000_i1031" type="#_x0000_t75" style="width:11.25pt;height:13.15pt" o:ole="">
            <v:imagedata r:id="rId16" o:title=""/>
          </v:shape>
          <o:OLEObject Type="Embed" ProgID="Equation.DSMT4" ShapeID="_x0000_i1031" DrawAspect="Content" ObjectID="_1822392451" r:id="rId17"/>
        </w:object>
      </w:r>
      <w:r w:rsidRPr="005E26F4">
        <w:t xml:space="preserve"> </w:t>
      </w:r>
      <w:r w:rsidRPr="00DD1892">
        <w:sym w:font="Symbol" w:char="F02D"/>
      </w:r>
      <w:r w:rsidRPr="005E26F4">
        <w:t xml:space="preserve"> </w:t>
      </w:r>
      <w:r w:rsidRPr="00FE7883">
        <w:rPr>
          <w:b/>
          <w:bCs/>
        </w:rPr>
        <w:t>долгота места</w:t>
      </w:r>
      <w:r w:rsidRPr="003148D5">
        <w:t>.</w:t>
      </w:r>
    </w:p>
    <w:p w14:paraId="3F57035D" w14:textId="29DEB416" w:rsidR="00113046" w:rsidRPr="00AF01DD" w:rsidRDefault="00F47089" w:rsidP="00AF01DD">
      <w:pPr>
        <w:pStyle w:val="a4"/>
        <w:spacing w:line="360" w:lineRule="auto"/>
        <w:ind w:firstLine="284"/>
      </w:pPr>
      <w:r>
        <w:t>Основной информацией для оценивания аномалии</w:t>
      </w:r>
      <w:r w:rsidRPr="00AF251C">
        <w:t xml:space="preserve"> </w:t>
      </w:r>
      <w:r w:rsidRPr="00AF251C">
        <w:rPr>
          <w:noProof/>
          <w:position w:val="-10"/>
        </w:rPr>
        <w:object w:dxaOrig="360" w:dyaOrig="320" w14:anchorId="62DBE1C0">
          <v:shape id="_x0000_i1032" type="#_x0000_t75" style="width:18pt;height:15.75pt" o:ole="">
            <v:imagedata r:id="rId18" o:title=""/>
          </v:shape>
          <o:OLEObject Type="Embed" ProgID="Equation.DSMT4" ShapeID="_x0000_i1032" DrawAspect="Content" ObjectID="_1822392452" r:id="rId19"/>
        </w:object>
      </w:r>
      <w:r>
        <w:t xml:space="preserve">в уравнении (1) служат показания </w:t>
      </w:r>
      <w:r w:rsidRPr="00FE7883">
        <w:rPr>
          <w:b/>
          <w:bCs/>
        </w:rPr>
        <w:t>гравиметра,</w:t>
      </w:r>
      <w:r>
        <w:t xml:space="preserve"> измеряющего величину</w:t>
      </w:r>
      <w:r w:rsidRPr="00AF251C">
        <w:rPr>
          <w:noProof/>
          <w:position w:val="-12"/>
        </w:rPr>
        <w:object w:dxaOrig="380" w:dyaOrig="360" w14:anchorId="287071CC">
          <v:shape id="_x0000_i1033" type="#_x0000_t75" style="width:19.15pt;height:18pt" o:ole="">
            <v:imagedata r:id="rId10" o:title=""/>
          </v:shape>
          <o:OLEObject Type="Embed" ProgID="Equation.DSMT4" ShapeID="_x0000_i1033" DrawAspect="Content" ObjectID="_1822392453" r:id="rId20"/>
        </w:object>
      </w:r>
      <w:r>
        <w:t xml:space="preserve">, и спутниковая информация о высоте полета </w:t>
      </w:r>
      <w:r w:rsidRPr="00AF251C">
        <w:rPr>
          <w:noProof/>
          <w:position w:val="-6"/>
        </w:rPr>
        <w:object w:dxaOrig="200" w:dyaOrig="279" w14:anchorId="7CCA59ED">
          <v:shape id="_x0000_i1034" type="#_x0000_t75" style="width:9.4pt;height:13.9pt" o:ole="">
            <v:imagedata r:id="rId21" o:title=""/>
          </v:shape>
          <o:OLEObject Type="Embed" ProgID="Equation.DSMT4" ShapeID="_x0000_i1034" DrawAspect="Content" ObjectID="_1822392454" r:id="rId22"/>
        </w:object>
      </w:r>
      <w:r>
        <w:t xml:space="preserve">, о вертикальной скорости </w:t>
      </w:r>
      <w:r w:rsidRPr="00AF251C">
        <w:rPr>
          <w:noProof/>
          <w:position w:val="-12"/>
        </w:rPr>
        <w:object w:dxaOrig="380" w:dyaOrig="360" w14:anchorId="79E8C97D">
          <v:shape id="_x0000_i1035" type="#_x0000_t75" style="width:19.15pt;height:18pt" o:ole="">
            <v:imagedata r:id="rId23" o:title=""/>
          </v:shape>
          <o:OLEObject Type="Embed" ProgID="Equation.DSMT4" ShapeID="_x0000_i1035" DrawAspect="Content" ObjectID="_1822392455" r:id="rId24"/>
        </w:object>
      </w:r>
      <w:r w:rsidRPr="003D4638">
        <w:t>.</w:t>
      </w:r>
    </w:p>
    <w:p w14:paraId="5D625BE8" w14:textId="5BC15614" w:rsidR="00FC0726" w:rsidRPr="00A756FE" w:rsidRDefault="00FC0726" w:rsidP="00113046">
      <w:pPr>
        <w:rPr>
          <w:rFonts w:eastAsiaTheme="minorEastAsia"/>
          <w:b/>
          <w:bCs/>
          <w:sz w:val="23"/>
          <w:szCs w:val="23"/>
          <w:shd w:val="clear" w:color="auto" w:fill="FFFFFF"/>
        </w:rPr>
      </w:pPr>
      <w:r w:rsidRPr="00A756FE">
        <w:rPr>
          <w:rFonts w:eastAsiaTheme="minorEastAsia"/>
          <w:b/>
          <w:bCs/>
          <w:sz w:val="23"/>
          <w:szCs w:val="23"/>
          <w:shd w:val="clear" w:color="auto" w:fill="FFFFFF"/>
        </w:rPr>
        <w:t>Составляющие, входящие в уравнение (1)</w:t>
      </w:r>
      <w:r w:rsidRPr="00C94085">
        <w:rPr>
          <w:rFonts w:eastAsiaTheme="minorEastAsia"/>
          <w:b/>
          <w:bCs/>
          <w:sz w:val="23"/>
          <w:szCs w:val="23"/>
          <w:shd w:val="clear" w:color="auto" w:fill="FFFFFF"/>
        </w:rPr>
        <w:t>:</w:t>
      </w:r>
    </w:p>
    <w:p w14:paraId="215D9653" w14:textId="0C364583" w:rsidR="00FE2F1C" w:rsidRPr="000B263C" w:rsidRDefault="00FC0726" w:rsidP="000B263C">
      <w:pPr>
        <w:spacing w:line="360" w:lineRule="auto"/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</w:pPr>
      <w:r w:rsidRPr="000B263C">
        <w:rPr>
          <w:rFonts w:ascii="Times New Roman" w:hAnsi="Times New Roman" w:cs="Times New Roman"/>
          <w:sz w:val="23"/>
          <w:szCs w:val="23"/>
        </w:rPr>
        <w:t>географические широта и высота</w:t>
      </w:r>
      <w:r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>, долгота, компоненты скорости и</w:t>
      </w:r>
      <w:r w:rsidR="00AF01DD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 xml:space="preserve"> ускорения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 xml:space="preserve"> будут в файле 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  <w:lang w:val="en-US"/>
        </w:rPr>
        <w:t>txt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 xml:space="preserve"> с данными; угловая скорость вращения Земли</w:t>
      </w:r>
      <w:r w:rsidR="005B3123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 xml:space="preserve"> - 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>известн</w:t>
      </w:r>
      <w:r w:rsidR="005B3123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>ая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 xml:space="preserve"> величин</w:t>
      </w:r>
      <w:r w:rsidR="005B3123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>а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>;</w:t>
      </w:r>
      <w:r w:rsidR="005B3123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 xml:space="preserve"> радиусы кривизны – определяются по выведенным формулам; </w:t>
      </w:r>
      <w:r w:rsidR="00AF01DD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 xml:space="preserve">показания акселерометров 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>будут также дан</w:t>
      </w:r>
      <w:r w:rsidR="00AF01DD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>ы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 xml:space="preserve"> в другом 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  <w:lang w:val="en-US"/>
        </w:rPr>
        <w:t>txt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 xml:space="preserve"> файле с данными; </w:t>
      </w:r>
    </w:p>
    <w:p w14:paraId="4EE61D91" w14:textId="16F72A02" w:rsidR="00FC0726" w:rsidRPr="000B263C" w:rsidRDefault="000B263C" w:rsidP="000B263C">
      <w:pPr>
        <w:spacing w:line="360" w:lineRule="auto"/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</w:pPr>
      <w:r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>Ф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 xml:space="preserve">ормула для 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  <w:lang w:val="en-US"/>
        </w:rPr>
        <w:t>g</w:t>
      </w:r>
      <w:r w:rsidR="00553F8A" w:rsidRPr="000B263C">
        <w:rPr>
          <w:rFonts w:ascii="Times New Roman" w:eastAsiaTheme="minorEastAsia" w:hAnsi="Times New Roman" w:cs="Times New Roman"/>
          <w:sz w:val="23"/>
          <w:szCs w:val="23"/>
          <w:shd w:val="clear" w:color="auto" w:fill="FFFFFF"/>
        </w:rPr>
        <w:t>:</w:t>
      </w:r>
    </w:p>
    <w:p w14:paraId="385FE620" w14:textId="371CA50D" w:rsidR="00FE2F1C" w:rsidRDefault="00FE2F1C" w:rsidP="00113046">
      <w:pPr>
        <w:rPr>
          <w:rFonts w:eastAsiaTheme="minorEastAsia"/>
          <w:sz w:val="23"/>
          <w:szCs w:val="23"/>
          <w:shd w:val="clear" w:color="auto" w:fill="FFFFFF"/>
        </w:rPr>
      </w:pPr>
      <w:r>
        <w:rPr>
          <w:rFonts w:eastAsiaTheme="minorEastAsia"/>
          <w:noProof/>
          <w:sz w:val="23"/>
          <w:szCs w:val="23"/>
          <w:shd w:val="clear" w:color="auto" w:fill="FFFFFF"/>
        </w:rPr>
        <w:lastRenderedPageBreak/>
        <w:drawing>
          <wp:inline distT="0" distB="0" distL="0" distR="0" wp14:anchorId="60F4C5E1" wp14:editId="1A256339">
            <wp:extent cx="5940425" cy="73945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99D5" w14:textId="21FCCDCE" w:rsidR="00FE2F1C" w:rsidRPr="00FE2F1C" w:rsidRDefault="00FE2F1C" w:rsidP="00113046">
      <w:pPr>
        <w:rPr>
          <w:rFonts w:eastAsiaTheme="minorEastAsia"/>
          <w:sz w:val="23"/>
          <w:szCs w:val="23"/>
          <w:shd w:val="clear" w:color="auto" w:fill="FFFFFF"/>
        </w:rPr>
      </w:pPr>
      <w:r>
        <w:rPr>
          <w:rFonts w:eastAsiaTheme="minorEastAsia"/>
          <w:sz w:val="23"/>
          <w:szCs w:val="23"/>
          <w:shd w:val="clear" w:color="auto" w:fill="FFFFFF"/>
        </w:rPr>
        <w:t xml:space="preserve">Здесь и в следующих формулах для кривизны </w:t>
      </w:r>
      <w:r>
        <w:rPr>
          <w:rFonts w:eastAsiaTheme="minorEastAsia"/>
          <w:sz w:val="23"/>
          <w:szCs w:val="23"/>
          <w:shd w:val="clear" w:color="auto" w:fill="FFFFFF"/>
        </w:rPr>
        <w:sym w:font="Symbol" w:char="F06A"/>
      </w:r>
      <w:r>
        <w:rPr>
          <w:rFonts w:eastAsiaTheme="minorEastAsia"/>
          <w:sz w:val="23"/>
          <w:szCs w:val="23"/>
          <w:shd w:val="clear" w:color="auto" w:fill="FFFFFF"/>
        </w:rPr>
        <w:t xml:space="preserve"> = </w:t>
      </w:r>
      <w:r>
        <w:rPr>
          <w:rFonts w:eastAsiaTheme="minorEastAsia"/>
          <w:sz w:val="23"/>
          <w:szCs w:val="23"/>
          <w:shd w:val="clear" w:color="auto" w:fill="FFFFFF"/>
          <w:lang w:val="en-US"/>
        </w:rPr>
        <w:t>B</w:t>
      </w:r>
      <w:r w:rsidRPr="00FE2F1C">
        <w:rPr>
          <w:rFonts w:eastAsiaTheme="minorEastAsia"/>
          <w:sz w:val="23"/>
          <w:szCs w:val="23"/>
          <w:shd w:val="clear" w:color="auto" w:fill="FFFFFF"/>
        </w:rPr>
        <w:t xml:space="preserve"> (</w:t>
      </w:r>
      <w:r>
        <w:rPr>
          <w:rFonts w:eastAsiaTheme="minorEastAsia"/>
          <w:sz w:val="23"/>
          <w:szCs w:val="23"/>
          <w:shd w:val="clear" w:color="auto" w:fill="FFFFFF"/>
        </w:rPr>
        <w:t>из формулы (1)</w:t>
      </w:r>
      <w:r w:rsidRPr="00FE2F1C">
        <w:rPr>
          <w:rFonts w:eastAsiaTheme="minorEastAsia"/>
          <w:sz w:val="23"/>
          <w:szCs w:val="23"/>
          <w:shd w:val="clear" w:color="auto" w:fill="FFFFFF"/>
        </w:rPr>
        <w:t>)</w:t>
      </w:r>
      <w:r>
        <w:rPr>
          <w:rFonts w:eastAsiaTheme="minorEastAsia"/>
          <w:sz w:val="23"/>
          <w:szCs w:val="23"/>
          <w:shd w:val="clear" w:color="auto" w:fill="FFFFFF"/>
        </w:rPr>
        <w:t>.</w:t>
      </w:r>
    </w:p>
    <w:p w14:paraId="178DDC75" w14:textId="77777777" w:rsidR="00FE2F1C" w:rsidRDefault="00FE2F1C" w:rsidP="00113046">
      <w:pPr>
        <w:rPr>
          <w:rFonts w:eastAsiaTheme="minorEastAsia"/>
          <w:sz w:val="23"/>
          <w:szCs w:val="23"/>
          <w:shd w:val="clear" w:color="auto" w:fill="FFFFFF"/>
        </w:rPr>
      </w:pPr>
    </w:p>
    <w:p w14:paraId="201C4B6F" w14:textId="372CC355" w:rsidR="00FE2F1C" w:rsidRPr="00FE2F1C" w:rsidRDefault="000B263C" w:rsidP="00113046">
      <w:pPr>
        <w:rPr>
          <w:rFonts w:eastAsiaTheme="minorEastAsia"/>
          <w:sz w:val="23"/>
          <w:szCs w:val="23"/>
          <w:shd w:val="clear" w:color="auto" w:fill="FFFFFF"/>
        </w:rPr>
      </w:pPr>
      <w:r>
        <w:rPr>
          <w:rFonts w:eastAsiaTheme="minorEastAsia"/>
          <w:sz w:val="23"/>
          <w:szCs w:val="23"/>
          <w:shd w:val="clear" w:color="auto" w:fill="FFFFFF"/>
        </w:rPr>
        <w:t>Ф</w:t>
      </w:r>
      <w:r w:rsidR="00FE2F1C">
        <w:rPr>
          <w:rFonts w:eastAsiaTheme="minorEastAsia"/>
          <w:sz w:val="23"/>
          <w:szCs w:val="23"/>
          <w:shd w:val="clear" w:color="auto" w:fill="FFFFFF"/>
        </w:rPr>
        <w:t>ормулы для радиусов кривизны</w:t>
      </w:r>
      <w:r w:rsidR="00FE2F1C" w:rsidRPr="00FE2F1C">
        <w:rPr>
          <w:rFonts w:eastAsiaTheme="minorEastAsia"/>
          <w:sz w:val="23"/>
          <w:szCs w:val="23"/>
          <w:shd w:val="clear" w:color="auto" w:fill="FFFFFF"/>
        </w:rPr>
        <w:t>:</w:t>
      </w:r>
    </w:p>
    <w:p w14:paraId="313F7BCD" w14:textId="4EA868AE" w:rsidR="005B3123" w:rsidRDefault="005B3123" w:rsidP="00113046">
      <w:pPr>
        <w:rPr>
          <w:rFonts w:eastAsiaTheme="minorEastAsia"/>
          <w:sz w:val="23"/>
          <w:szCs w:val="23"/>
          <w:shd w:val="clear" w:color="auto" w:fill="FFFFFF"/>
        </w:rPr>
      </w:pPr>
      <w:r>
        <w:rPr>
          <w:rFonts w:eastAsiaTheme="minorEastAsia"/>
          <w:noProof/>
          <w:sz w:val="23"/>
          <w:szCs w:val="23"/>
          <w:shd w:val="clear" w:color="auto" w:fill="FFFFFF"/>
        </w:rPr>
        <w:drawing>
          <wp:inline distT="0" distB="0" distL="0" distR="0" wp14:anchorId="797F55AC" wp14:editId="70575026">
            <wp:extent cx="5686425" cy="7835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704" cy="78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AF0F" w14:textId="65697597" w:rsidR="00FE2F1C" w:rsidRPr="00FE2F1C" w:rsidRDefault="00FE2F1C" w:rsidP="00113046">
      <w:pPr>
        <w:rPr>
          <w:rFonts w:eastAsiaTheme="minorEastAsia"/>
          <w:sz w:val="23"/>
          <w:szCs w:val="23"/>
          <w:shd w:val="clear" w:color="auto" w:fill="FFFFFF"/>
        </w:rPr>
      </w:pPr>
      <w:r>
        <w:rPr>
          <w:rFonts w:eastAsiaTheme="minorEastAsia"/>
          <w:sz w:val="23"/>
          <w:szCs w:val="23"/>
          <w:shd w:val="clear" w:color="auto" w:fill="FFFFFF"/>
        </w:rPr>
        <w:lastRenderedPageBreak/>
        <w:t>Таблица параметров эллипсоида Земли</w:t>
      </w:r>
      <w:r>
        <w:rPr>
          <w:rFonts w:eastAsiaTheme="minorEastAsia"/>
          <w:sz w:val="23"/>
          <w:szCs w:val="23"/>
          <w:shd w:val="clear" w:color="auto" w:fill="FFFFFF"/>
          <w:lang w:val="en-US"/>
        </w:rPr>
        <w:t>:</w:t>
      </w:r>
    </w:p>
    <w:p w14:paraId="6F336555" w14:textId="32910695" w:rsidR="005B3123" w:rsidRPr="00553F8A" w:rsidRDefault="005B3123" w:rsidP="00113046">
      <w:pPr>
        <w:rPr>
          <w:rFonts w:eastAsiaTheme="minorEastAsia"/>
          <w:sz w:val="23"/>
          <w:szCs w:val="23"/>
          <w:shd w:val="clear" w:color="auto" w:fill="FFFFFF"/>
        </w:rPr>
      </w:pPr>
      <w:r>
        <w:rPr>
          <w:rFonts w:eastAsiaTheme="minorEastAsia"/>
          <w:noProof/>
          <w:sz w:val="23"/>
          <w:szCs w:val="23"/>
          <w:shd w:val="clear" w:color="auto" w:fill="FFFFFF"/>
        </w:rPr>
        <w:drawing>
          <wp:inline distT="0" distB="0" distL="0" distR="0" wp14:anchorId="00B650BC" wp14:editId="7592FF5E">
            <wp:extent cx="5118179" cy="564832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737" cy="567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D578" w14:textId="2B3BE790" w:rsidR="00A66FF2" w:rsidRPr="00A756FE" w:rsidRDefault="00623D77" w:rsidP="00113046">
      <w:pPr>
        <w:rPr>
          <w:rFonts w:eastAsiaTheme="minorEastAsia"/>
          <w:b/>
          <w:bCs/>
          <w:sz w:val="23"/>
          <w:szCs w:val="23"/>
          <w:shd w:val="clear" w:color="auto" w:fill="FFFFFF"/>
        </w:rPr>
      </w:pPr>
      <w:r w:rsidRPr="00A756FE">
        <w:rPr>
          <w:rFonts w:eastAsiaTheme="minorEastAsia"/>
          <w:b/>
          <w:bCs/>
          <w:sz w:val="23"/>
          <w:szCs w:val="23"/>
          <w:shd w:val="clear" w:color="auto" w:fill="FFFFFF"/>
        </w:rPr>
        <w:t>Программная реализация</w:t>
      </w:r>
      <w:r w:rsidRPr="00C94085">
        <w:rPr>
          <w:rFonts w:eastAsiaTheme="minorEastAsia"/>
          <w:b/>
          <w:bCs/>
          <w:sz w:val="23"/>
          <w:szCs w:val="23"/>
          <w:shd w:val="clear" w:color="auto" w:fill="FFFFFF"/>
        </w:rPr>
        <w:t>:</w:t>
      </w:r>
    </w:p>
    <w:p w14:paraId="342F393C" w14:textId="7DE1C94F" w:rsidR="00623D77" w:rsidRDefault="00623D77" w:rsidP="00113046">
      <w:pPr>
        <w:rPr>
          <w:rFonts w:eastAsiaTheme="minorEastAsia"/>
          <w:sz w:val="23"/>
          <w:szCs w:val="23"/>
          <w:shd w:val="clear" w:color="auto" w:fill="FFFFFF"/>
        </w:rPr>
      </w:pPr>
      <w:r>
        <w:rPr>
          <w:rFonts w:eastAsiaTheme="minorEastAsia"/>
          <w:sz w:val="23"/>
          <w:szCs w:val="23"/>
          <w:shd w:val="clear" w:color="auto" w:fill="FFFFFF"/>
        </w:rPr>
        <w:t xml:space="preserve">1-считать данные с первого </w:t>
      </w:r>
      <w:r>
        <w:rPr>
          <w:rFonts w:eastAsiaTheme="minorEastAsia"/>
          <w:sz w:val="23"/>
          <w:szCs w:val="23"/>
          <w:shd w:val="clear" w:color="auto" w:fill="FFFFFF"/>
          <w:lang w:val="en-US"/>
        </w:rPr>
        <w:t>txt</w:t>
      </w:r>
      <w:r>
        <w:rPr>
          <w:rFonts w:eastAsiaTheme="minorEastAsia"/>
          <w:sz w:val="23"/>
          <w:szCs w:val="23"/>
          <w:shd w:val="clear" w:color="auto" w:fill="FFFFFF"/>
        </w:rPr>
        <w:t xml:space="preserve"> с данными</w:t>
      </w:r>
      <w:r w:rsidR="00AF01DD">
        <w:rPr>
          <w:rFonts w:eastAsiaTheme="minorEastAsia"/>
          <w:sz w:val="23"/>
          <w:szCs w:val="23"/>
          <w:shd w:val="clear" w:color="auto" w:fill="FFFFFF"/>
        </w:rPr>
        <w:t xml:space="preserve"> об акселерометрах</w:t>
      </w:r>
      <w:r>
        <w:rPr>
          <w:rFonts w:eastAsiaTheme="minorEastAsia"/>
          <w:sz w:val="23"/>
          <w:szCs w:val="23"/>
          <w:shd w:val="clear" w:color="auto" w:fill="FFFFFF"/>
        </w:rPr>
        <w:t xml:space="preserve"> в с</w:t>
      </w:r>
      <w:r w:rsidRPr="00623D77">
        <w:rPr>
          <w:rFonts w:eastAsiaTheme="minorEastAsia"/>
          <w:sz w:val="23"/>
          <w:szCs w:val="23"/>
          <w:shd w:val="clear" w:color="auto" w:fill="FFFFFF"/>
        </w:rPr>
        <w:t>#</w:t>
      </w:r>
    </w:p>
    <w:p w14:paraId="7F87A1F1" w14:textId="36B919D4" w:rsidR="00623D77" w:rsidRDefault="00623D77" w:rsidP="00113046">
      <w:pPr>
        <w:rPr>
          <w:rFonts w:eastAsiaTheme="minorEastAsia"/>
          <w:sz w:val="23"/>
          <w:szCs w:val="23"/>
          <w:shd w:val="clear" w:color="auto" w:fill="FFFFFF"/>
        </w:rPr>
      </w:pPr>
      <w:r>
        <w:rPr>
          <w:rFonts w:eastAsiaTheme="minorEastAsia"/>
          <w:sz w:val="23"/>
          <w:szCs w:val="23"/>
          <w:shd w:val="clear" w:color="auto" w:fill="FFFFFF"/>
        </w:rPr>
        <w:t xml:space="preserve">2-обработать считанные данные, а именно интерполировать частоты для </w:t>
      </w:r>
      <w:r>
        <w:rPr>
          <w:rFonts w:eastAsiaTheme="minorEastAsia"/>
          <w:sz w:val="23"/>
          <w:szCs w:val="23"/>
          <w:shd w:val="clear" w:color="auto" w:fill="FFFFFF"/>
          <w:lang w:val="en-US"/>
        </w:rPr>
        <w:t>f</w:t>
      </w:r>
      <w:r w:rsidRPr="00623D77">
        <w:rPr>
          <w:rFonts w:eastAsiaTheme="minorEastAsia"/>
          <w:sz w:val="23"/>
          <w:szCs w:val="23"/>
          <w:shd w:val="clear" w:color="auto" w:fill="FFFFFF"/>
        </w:rPr>
        <w:t>_</w:t>
      </w:r>
      <w:r>
        <w:rPr>
          <w:rFonts w:eastAsiaTheme="minorEastAsia"/>
          <w:sz w:val="23"/>
          <w:szCs w:val="23"/>
          <w:shd w:val="clear" w:color="auto" w:fill="FFFFFF"/>
          <w:lang w:val="en-US"/>
        </w:rPr>
        <w:t>up</w:t>
      </w:r>
      <w:r>
        <w:rPr>
          <w:rFonts w:eastAsiaTheme="minorEastAsia"/>
          <w:sz w:val="23"/>
          <w:szCs w:val="23"/>
          <w:shd w:val="clear" w:color="auto" w:fill="FFFFFF"/>
        </w:rPr>
        <w:t xml:space="preserve"> </w:t>
      </w:r>
      <w:r w:rsidR="00EA3327">
        <w:rPr>
          <w:rFonts w:eastAsiaTheme="minorEastAsia"/>
          <w:sz w:val="23"/>
          <w:szCs w:val="23"/>
          <w:shd w:val="clear" w:color="auto" w:fill="FFFFFF"/>
        </w:rPr>
        <w:t xml:space="preserve">в </w:t>
      </w:r>
      <w:proofErr w:type="spellStart"/>
      <w:r w:rsidR="00EA3327">
        <w:rPr>
          <w:rFonts w:eastAsiaTheme="minorEastAsia"/>
          <w:sz w:val="23"/>
          <w:szCs w:val="23"/>
          <w:shd w:val="clear" w:color="auto" w:fill="FFFFFF"/>
          <w:lang w:val="en-US"/>
        </w:rPr>
        <w:t>matlab</w:t>
      </w:r>
      <w:proofErr w:type="spellEnd"/>
      <w:r w:rsidR="00EA3327" w:rsidRPr="00EA3327">
        <w:rPr>
          <w:rFonts w:eastAsiaTheme="minorEastAsia"/>
          <w:sz w:val="23"/>
          <w:szCs w:val="23"/>
          <w:shd w:val="clear" w:color="auto" w:fill="FFFFFF"/>
        </w:rPr>
        <w:t xml:space="preserve"> (</w:t>
      </w:r>
      <w:r w:rsidR="00EA3327">
        <w:rPr>
          <w:rFonts w:eastAsiaTheme="minorEastAsia"/>
          <w:sz w:val="23"/>
          <w:szCs w:val="23"/>
          <w:shd w:val="clear" w:color="auto" w:fill="FFFFFF"/>
        </w:rPr>
        <w:t>так как там есть встроенные функции для этого</w:t>
      </w:r>
      <w:r w:rsidR="00EA3327" w:rsidRPr="00EA3327">
        <w:rPr>
          <w:rFonts w:eastAsiaTheme="minorEastAsia"/>
          <w:sz w:val="23"/>
          <w:szCs w:val="23"/>
          <w:shd w:val="clear" w:color="auto" w:fill="FFFFFF"/>
        </w:rPr>
        <w:t>)</w:t>
      </w:r>
      <w:r w:rsidR="00AF01DD">
        <w:rPr>
          <w:rFonts w:eastAsiaTheme="minorEastAsia"/>
          <w:sz w:val="23"/>
          <w:szCs w:val="23"/>
          <w:shd w:val="clear" w:color="auto" w:fill="FFFFFF"/>
        </w:rPr>
        <w:t xml:space="preserve"> </w:t>
      </w:r>
    </w:p>
    <w:p w14:paraId="26FC5DAB" w14:textId="51FE17CE" w:rsidR="00EA3327" w:rsidRDefault="00EA3327" w:rsidP="00113046">
      <w:pPr>
        <w:rPr>
          <w:rFonts w:eastAsiaTheme="minorEastAsia"/>
          <w:sz w:val="23"/>
          <w:szCs w:val="23"/>
          <w:shd w:val="clear" w:color="auto" w:fill="FFFFFF"/>
        </w:rPr>
      </w:pPr>
      <w:r>
        <w:rPr>
          <w:rFonts w:eastAsiaTheme="minorEastAsia"/>
          <w:sz w:val="23"/>
          <w:szCs w:val="23"/>
          <w:shd w:val="clear" w:color="auto" w:fill="FFFFFF"/>
        </w:rPr>
        <w:t>3-используя считанные данные и формулу (1) найти аномалии используя ускорения, полученные тремя разными способами</w:t>
      </w:r>
      <w:r w:rsidR="00FE7883" w:rsidRPr="00FE7883">
        <w:rPr>
          <w:rFonts w:eastAsiaTheme="minorEastAsia"/>
          <w:sz w:val="23"/>
          <w:szCs w:val="23"/>
          <w:shd w:val="clear" w:color="auto" w:fill="FFFFFF"/>
        </w:rPr>
        <w:t xml:space="preserve"> (</w:t>
      </w:r>
      <w:r w:rsidR="00FE7883" w:rsidRPr="00FE7883">
        <w:rPr>
          <w:rFonts w:eastAsiaTheme="minorEastAsia"/>
          <w:i/>
          <w:iCs/>
          <w:sz w:val="23"/>
          <w:szCs w:val="23"/>
          <w:shd w:val="clear" w:color="auto" w:fill="FFFFFF"/>
        </w:rPr>
        <w:t>двойное дифференцирование высоты, дифференцирование скорости, и ускорения из данных</w:t>
      </w:r>
      <w:r w:rsidR="00FE7883" w:rsidRPr="00FE7883">
        <w:rPr>
          <w:rFonts w:eastAsiaTheme="minorEastAsia"/>
          <w:sz w:val="23"/>
          <w:szCs w:val="23"/>
          <w:shd w:val="clear" w:color="auto" w:fill="FFFFFF"/>
        </w:rPr>
        <w:t>)</w:t>
      </w:r>
      <w:r>
        <w:rPr>
          <w:rFonts w:eastAsiaTheme="minorEastAsia"/>
          <w:sz w:val="23"/>
          <w:szCs w:val="23"/>
          <w:shd w:val="clear" w:color="auto" w:fill="FFFFFF"/>
        </w:rPr>
        <w:t xml:space="preserve"> (в с</w:t>
      </w:r>
      <w:r w:rsidRPr="00EA3327">
        <w:rPr>
          <w:rFonts w:eastAsiaTheme="minorEastAsia"/>
          <w:sz w:val="23"/>
          <w:szCs w:val="23"/>
          <w:shd w:val="clear" w:color="auto" w:fill="FFFFFF"/>
        </w:rPr>
        <w:t>#</w:t>
      </w:r>
      <w:r>
        <w:rPr>
          <w:rFonts w:eastAsiaTheme="minorEastAsia"/>
          <w:sz w:val="23"/>
          <w:szCs w:val="23"/>
          <w:shd w:val="clear" w:color="auto" w:fill="FFFFFF"/>
        </w:rPr>
        <w:t>)</w:t>
      </w:r>
    </w:p>
    <w:p w14:paraId="7E6E3ABA" w14:textId="011ECA3D" w:rsidR="00EA3327" w:rsidRPr="00EA3327" w:rsidRDefault="00EA3327" w:rsidP="00113046">
      <w:pPr>
        <w:rPr>
          <w:rFonts w:eastAsiaTheme="minorEastAsia"/>
          <w:sz w:val="23"/>
          <w:szCs w:val="23"/>
          <w:shd w:val="clear" w:color="auto" w:fill="FFFFFF"/>
        </w:rPr>
      </w:pPr>
      <w:r>
        <w:rPr>
          <w:rFonts w:eastAsiaTheme="minorEastAsia"/>
          <w:sz w:val="23"/>
          <w:szCs w:val="23"/>
          <w:shd w:val="clear" w:color="auto" w:fill="FFFFFF"/>
        </w:rPr>
        <w:t xml:space="preserve">4-построить графики полученных аномалий для трёх случаев (в </w:t>
      </w:r>
      <w:proofErr w:type="spellStart"/>
      <w:r>
        <w:rPr>
          <w:rFonts w:eastAsiaTheme="minorEastAsia"/>
          <w:sz w:val="23"/>
          <w:szCs w:val="23"/>
          <w:shd w:val="clear" w:color="auto" w:fill="FFFFFF"/>
          <w:lang w:val="en-US"/>
        </w:rPr>
        <w:t>matlab</w:t>
      </w:r>
      <w:proofErr w:type="spellEnd"/>
      <w:r>
        <w:rPr>
          <w:rFonts w:eastAsiaTheme="minorEastAsia"/>
          <w:sz w:val="23"/>
          <w:szCs w:val="23"/>
          <w:shd w:val="clear" w:color="auto" w:fill="FFFFFF"/>
        </w:rPr>
        <w:t xml:space="preserve">) и сравнить </w:t>
      </w:r>
    </w:p>
    <w:p w14:paraId="4A846882" w14:textId="54AA3125" w:rsidR="00661DC3" w:rsidRDefault="00661DC3" w:rsidP="00113046">
      <w:pPr>
        <w:rPr>
          <w:rFonts w:eastAsiaTheme="minorEastAsia"/>
          <w:sz w:val="23"/>
          <w:szCs w:val="23"/>
          <w:shd w:val="clear" w:color="auto" w:fill="FFFFFF"/>
        </w:rPr>
      </w:pPr>
    </w:p>
    <w:p w14:paraId="202C4431" w14:textId="7620B62D" w:rsidR="00661DC3" w:rsidRPr="00661DC3" w:rsidRDefault="00661DC3" w:rsidP="00113046">
      <w:pPr>
        <w:rPr>
          <w:rFonts w:eastAsiaTheme="minorEastAsia"/>
          <w:sz w:val="23"/>
          <w:szCs w:val="23"/>
          <w:shd w:val="clear" w:color="auto" w:fill="FFFFFF"/>
        </w:rPr>
      </w:pPr>
    </w:p>
    <w:sectPr w:rsidR="00661DC3" w:rsidRPr="00661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46"/>
    <w:rsid w:val="000B263C"/>
    <w:rsid w:val="000F17C9"/>
    <w:rsid w:val="00113046"/>
    <w:rsid w:val="003D740F"/>
    <w:rsid w:val="00553F8A"/>
    <w:rsid w:val="005B3123"/>
    <w:rsid w:val="00623D77"/>
    <w:rsid w:val="00661DC3"/>
    <w:rsid w:val="00721BC0"/>
    <w:rsid w:val="00A66FF2"/>
    <w:rsid w:val="00A756FE"/>
    <w:rsid w:val="00AF01DD"/>
    <w:rsid w:val="00C94085"/>
    <w:rsid w:val="00EA3327"/>
    <w:rsid w:val="00F172F4"/>
    <w:rsid w:val="00F47089"/>
    <w:rsid w:val="00FC0726"/>
    <w:rsid w:val="00FE2F1C"/>
    <w:rsid w:val="00FE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B55B"/>
  <w15:chartTrackingRefBased/>
  <w15:docId w15:val="{594D05BE-72C1-43D2-AB5C-07468B4AB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13046"/>
    <w:rPr>
      <w:color w:val="808080"/>
    </w:rPr>
  </w:style>
  <w:style w:type="paragraph" w:customStyle="1" w:styleId="a4">
    <w:name w:val="УБС Текст"/>
    <w:basedOn w:val="a"/>
    <w:rsid w:val="00F47089"/>
    <w:pPr>
      <w:spacing w:after="0" w:line="240" w:lineRule="atLeast"/>
      <w:ind w:firstLine="426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styleId="a5">
    <w:name w:val="Hyperlink"/>
    <w:basedOn w:val="a0"/>
    <w:uiPriority w:val="99"/>
    <w:unhideWhenUsed/>
    <w:rsid w:val="00C9408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94085"/>
    <w:rPr>
      <w:color w:val="605E5C"/>
      <w:shd w:val="clear" w:color="auto" w:fill="E1DFDD"/>
    </w:rPr>
  </w:style>
  <w:style w:type="character" w:styleId="a7">
    <w:name w:val="Strong"/>
    <w:basedOn w:val="a0"/>
    <w:uiPriority w:val="22"/>
    <w:qFormat/>
    <w:rsid w:val="00C94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52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688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99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oleObject" Target="embeddings/oleObject9.bin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image" Target="media/image10.wmf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10.bin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Кузнецова</dc:creator>
  <cp:keywords/>
  <dc:description/>
  <cp:lastModifiedBy>Ксения Кузнецова</cp:lastModifiedBy>
  <cp:revision>10</cp:revision>
  <dcterms:created xsi:type="dcterms:W3CDTF">2025-10-14T08:50:00Z</dcterms:created>
  <dcterms:modified xsi:type="dcterms:W3CDTF">2025-10-19T12:16:00Z</dcterms:modified>
</cp:coreProperties>
</file>