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6E5" w:rsidRPr="00AD05FB" w:rsidRDefault="002906E5" w:rsidP="002906E5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Занятие № </w:t>
      </w:r>
      <w:r w:rsidRPr="00CC06CA">
        <w:rPr>
          <w:b/>
          <w:color w:val="000000"/>
          <w:sz w:val="32"/>
          <w:szCs w:val="32"/>
        </w:rPr>
        <w:t>2</w:t>
      </w:r>
      <w:r w:rsidRPr="00AD05FB">
        <w:rPr>
          <w:b/>
          <w:color w:val="000000"/>
          <w:sz w:val="32"/>
          <w:szCs w:val="32"/>
        </w:rPr>
        <w:t>2</w:t>
      </w:r>
    </w:p>
    <w:p w:rsidR="002906E5" w:rsidRDefault="002906E5" w:rsidP="002906E5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  <w:r>
        <w:rPr>
          <w:color w:val="000000"/>
          <w:sz w:val="28"/>
          <w:szCs w:val="28"/>
        </w:rPr>
        <w:t>.</w:t>
      </w:r>
    </w:p>
    <w:p w:rsidR="002906E5" w:rsidRDefault="002906E5" w:rsidP="002906E5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С.К</w:t>
      </w:r>
      <w:r>
        <w:rPr>
          <w:color w:val="000000"/>
          <w:sz w:val="28"/>
          <w:szCs w:val="28"/>
        </w:rPr>
        <w:t>.</w:t>
      </w:r>
    </w:p>
    <w:p w:rsidR="002906E5" w:rsidRDefault="002906E5" w:rsidP="002906E5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03.12.2022</w:t>
      </w:r>
      <w:r>
        <w:rPr>
          <w:color w:val="000000"/>
          <w:sz w:val="28"/>
          <w:szCs w:val="28"/>
        </w:rPr>
        <w:t>.</w:t>
      </w:r>
    </w:p>
    <w:p w:rsidR="002906E5" w:rsidRDefault="002906E5" w:rsidP="002906E5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05FB">
        <w:rPr>
          <w:rFonts w:ascii="Times New Roman" w:hAnsi="Times New Roman" w:cs="Times New Roman"/>
          <w:color w:val="000000"/>
          <w:sz w:val="28"/>
          <w:szCs w:val="28"/>
        </w:rPr>
        <w:t>«Кодирование дополнительных модулей программной системы»</w:t>
      </w:r>
    </w:p>
    <w:p w:rsidR="002906E5" w:rsidRDefault="002906E5" w:rsidP="002906E5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AD05FB">
        <w:rPr>
          <w:rFonts w:ascii="Times New Roman" w:hAnsi="Times New Roman" w:cs="Times New Roman"/>
          <w:color w:val="000000"/>
          <w:sz w:val="28"/>
          <w:szCs w:val="28"/>
        </w:rPr>
        <w:t>аучиться выполнять кодирование дополнительных модулей программной системы.</w:t>
      </w:r>
    </w:p>
    <w:p w:rsidR="002906E5" w:rsidRDefault="002906E5" w:rsidP="002906E5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2906E5" w:rsidRPr="00B07990" w:rsidRDefault="002906E5" w:rsidP="002906E5">
      <w:pPr>
        <w:pStyle w:val="a3"/>
        <w:rPr>
          <w:b/>
          <w:color w:val="000000"/>
          <w:sz w:val="28"/>
          <w:szCs w:val="28"/>
        </w:rPr>
      </w:pPr>
      <w:r w:rsidRPr="00B07990">
        <w:rPr>
          <w:b/>
          <w:color w:val="000000"/>
          <w:sz w:val="28"/>
          <w:szCs w:val="28"/>
        </w:rPr>
        <w:t>Задание 1</w:t>
      </w:r>
    </w:p>
    <w:p w:rsidR="002906E5" w:rsidRPr="00B07990" w:rsidRDefault="002906E5" w:rsidP="002906E5">
      <w:pPr>
        <w:pStyle w:val="a3"/>
        <w:rPr>
          <w:color w:val="000000"/>
          <w:sz w:val="28"/>
          <w:szCs w:val="28"/>
        </w:rPr>
      </w:pPr>
      <w:r w:rsidRPr="00B07990">
        <w:rPr>
          <w:color w:val="000000"/>
          <w:sz w:val="28"/>
          <w:szCs w:val="28"/>
        </w:rPr>
        <w:t>Применяя язык программирования или визуальную среду провести кодирование дополнительных модулей программной системы.</w:t>
      </w:r>
    </w:p>
    <w:p w:rsidR="002906E5" w:rsidRPr="00B07990" w:rsidRDefault="002906E5" w:rsidP="002906E5">
      <w:pPr>
        <w:pStyle w:val="a3"/>
        <w:rPr>
          <w:color w:val="000000"/>
          <w:sz w:val="28"/>
          <w:szCs w:val="28"/>
        </w:rPr>
      </w:pPr>
      <w:r w:rsidRPr="00B07990">
        <w:rPr>
          <w:color w:val="000000"/>
          <w:sz w:val="28"/>
          <w:szCs w:val="28"/>
        </w:rPr>
        <w:t>Применяя язык программирования, провел</w:t>
      </w:r>
      <w:r>
        <w:rPr>
          <w:color w:val="000000"/>
          <w:sz w:val="28"/>
          <w:szCs w:val="28"/>
        </w:rPr>
        <w:t>а</w:t>
      </w:r>
      <w:r w:rsidRPr="00B07990">
        <w:rPr>
          <w:color w:val="000000"/>
          <w:sz w:val="28"/>
          <w:szCs w:val="28"/>
        </w:rPr>
        <w:t xml:space="preserve"> кодирование дополнительного модуля, отвечающего за соединение базы данных с программным продуктом.</w:t>
      </w:r>
    </w:p>
    <w:p w:rsidR="002906E5" w:rsidRPr="004F0708" w:rsidRDefault="002906E5" w:rsidP="002906E5">
      <w:pPr>
        <w:pStyle w:val="a3"/>
        <w:rPr>
          <w:b/>
          <w:bCs/>
          <w:color w:val="000000"/>
          <w:sz w:val="28"/>
          <w:szCs w:val="28"/>
          <w:lang w:val="en-US"/>
        </w:rPr>
      </w:pPr>
      <w:r w:rsidRPr="004F0708">
        <w:rPr>
          <w:b/>
          <w:bCs/>
          <w:color w:val="000000"/>
          <w:sz w:val="28"/>
          <w:szCs w:val="28"/>
          <w:lang w:val="en-US"/>
        </w:rPr>
        <w:t>1)</w:t>
      </w:r>
      <w:r w:rsidRPr="00B07990">
        <w:rPr>
          <w:b/>
          <w:bCs/>
          <w:color w:val="000000"/>
          <w:sz w:val="28"/>
          <w:szCs w:val="28"/>
        </w:rPr>
        <w:t>Код</w:t>
      </w:r>
      <w:r w:rsidRPr="004F0708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07990">
        <w:rPr>
          <w:b/>
          <w:bCs/>
          <w:color w:val="000000"/>
          <w:sz w:val="28"/>
          <w:szCs w:val="28"/>
        </w:rPr>
        <w:t>модуля</w:t>
      </w:r>
      <w:r w:rsidRPr="00B07990">
        <w:rPr>
          <w:b/>
          <w:bCs/>
          <w:color w:val="000000"/>
          <w:sz w:val="28"/>
          <w:szCs w:val="28"/>
          <w:lang w:val="en-US"/>
        </w:rPr>
        <w:t>:</w:t>
      </w:r>
      <w:r w:rsidRPr="004F0708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>unit Unit2;</w:t>
      </w:r>
    </w:p>
    <w:p w:rsidR="00A86BC9" w:rsidRPr="00A86BC9" w:rsidRDefault="00A86BC9" w:rsidP="00A86BC9">
      <w:pPr>
        <w:pStyle w:val="a3"/>
        <w:rPr>
          <w:lang/>
        </w:rPr>
      </w:pP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>interface</w:t>
      </w:r>
    </w:p>
    <w:p w:rsidR="00A86BC9" w:rsidRPr="00A86BC9" w:rsidRDefault="00A86BC9" w:rsidP="00A86BC9">
      <w:pPr>
        <w:pStyle w:val="a3"/>
        <w:rPr>
          <w:lang/>
        </w:rPr>
      </w:pP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>uses</w:t>
      </w: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 xml:space="preserve">  SysUtils, Classes, DB, ADODB;</w:t>
      </w:r>
    </w:p>
    <w:p w:rsidR="00A86BC9" w:rsidRPr="00A86BC9" w:rsidRDefault="00A86BC9" w:rsidP="00A86BC9">
      <w:pPr>
        <w:pStyle w:val="a3"/>
        <w:rPr>
          <w:lang/>
        </w:rPr>
      </w:pP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>type</w:t>
      </w: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 xml:space="preserve">  TDataModule2 = class(TDataModule)</w:t>
      </w: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 xml:space="preserve">    ADOConnection1: TADOConnection;</w:t>
      </w: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 xml:space="preserve">    ADOQuery1: TADOQuery;</w:t>
      </w: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 xml:space="preserve">    ADOQuery2: TADOQuery;</w:t>
      </w: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 xml:space="preserve">    ADOQuery3: TADOQuery;</w:t>
      </w: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lastRenderedPageBreak/>
        <w:t xml:space="preserve">    ADOQuery4: TADOQuery;</w:t>
      </w: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 xml:space="preserve">    ADOQuery5: TADOQuery;</w:t>
      </w: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 xml:space="preserve">  private</w:t>
      </w: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 xml:space="preserve">    { Private declarations }</w:t>
      </w: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 xml:space="preserve">  public</w:t>
      </w: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 xml:space="preserve">    { Public declarations }</w:t>
      </w: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 xml:space="preserve">  end;</w:t>
      </w:r>
    </w:p>
    <w:p w:rsidR="00A86BC9" w:rsidRPr="00A86BC9" w:rsidRDefault="00A86BC9" w:rsidP="00A86BC9">
      <w:pPr>
        <w:pStyle w:val="a3"/>
        <w:rPr>
          <w:lang/>
        </w:rPr>
      </w:pP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>var</w:t>
      </w: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 xml:space="preserve">  DataModule2: TDataModule2;</w:t>
      </w:r>
    </w:p>
    <w:p w:rsidR="00A86BC9" w:rsidRPr="00A86BC9" w:rsidRDefault="00A86BC9" w:rsidP="00A86BC9">
      <w:pPr>
        <w:pStyle w:val="a3"/>
        <w:rPr>
          <w:lang/>
        </w:rPr>
      </w:pP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>implementation</w:t>
      </w:r>
    </w:p>
    <w:p w:rsidR="00A86BC9" w:rsidRPr="00A86BC9" w:rsidRDefault="00A86BC9" w:rsidP="00A86BC9">
      <w:pPr>
        <w:pStyle w:val="a3"/>
        <w:rPr>
          <w:lang/>
        </w:rPr>
      </w:pPr>
    </w:p>
    <w:p w:rsidR="00A86BC9" w:rsidRPr="00A86BC9" w:rsidRDefault="00A86BC9" w:rsidP="00A86BC9">
      <w:pPr>
        <w:pStyle w:val="a3"/>
        <w:rPr>
          <w:lang/>
        </w:rPr>
      </w:pPr>
      <w:r w:rsidRPr="00A86BC9">
        <w:rPr>
          <w:lang/>
        </w:rPr>
        <w:t>{$R *.dfm}</w:t>
      </w:r>
    </w:p>
    <w:p w:rsidR="00A86BC9" w:rsidRPr="00A86BC9" w:rsidRDefault="00A86BC9" w:rsidP="00A86BC9">
      <w:pPr>
        <w:pStyle w:val="a3"/>
        <w:rPr>
          <w:lang/>
        </w:rPr>
      </w:pPr>
    </w:p>
    <w:p w:rsidR="00A86BC9" w:rsidRDefault="00A86BC9" w:rsidP="00A86BC9">
      <w:pPr>
        <w:pStyle w:val="a3"/>
        <w:rPr>
          <w:lang/>
        </w:rPr>
      </w:pPr>
      <w:r w:rsidRPr="00A86BC9">
        <w:rPr>
          <w:lang/>
        </w:rPr>
        <w:t>end.</w:t>
      </w:r>
    </w:p>
    <w:p w:rsidR="002906E5" w:rsidRDefault="002906E5" w:rsidP="002906E5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2</w:t>
      </w:r>
    </w:p>
    <w:p w:rsidR="002906E5" w:rsidRPr="002F39B7" w:rsidRDefault="002906E5" w:rsidP="002906E5">
      <w:pPr>
        <w:pStyle w:val="a3"/>
        <w:rPr>
          <w:b/>
          <w:color w:val="000000"/>
          <w:sz w:val="28"/>
          <w:szCs w:val="28"/>
        </w:rPr>
      </w:pPr>
      <w:r w:rsidRPr="002F39B7">
        <w:rPr>
          <w:b/>
          <w:color w:val="000000"/>
          <w:sz w:val="28"/>
          <w:szCs w:val="28"/>
        </w:rPr>
        <w:t>Ответил</w:t>
      </w:r>
      <w:r w:rsidR="00A86BC9">
        <w:rPr>
          <w:b/>
          <w:color w:val="000000"/>
          <w:sz w:val="28"/>
          <w:szCs w:val="28"/>
        </w:rPr>
        <w:t>а</w:t>
      </w:r>
      <w:bookmarkStart w:id="0" w:name="_GoBack"/>
      <w:bookmarkEnd w:id="0"/>
      <w:r w:rsidRPr="002F39B7">
        <w:rPr>
          <w:b/>
          <w:color w:val="000000"/>
          <w:sz w:val="28"/>
          <w:szCs w:val="28"/>
        </w:rPr>
        <w:t xml:space="preserve"> на контрольные вопросы:</w:t>
      </w:r>
    </w:p>
    <w:p w:rsidR="002906E5" w:rsidRPr="002F39B7" w:rsidRDefault="002906E5" w:rsidP="00290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</w:pPr>
      <w:r w:rsidRPr="002F39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1.</w:t>
      </w:r>
      <w:r w:rsidRPr="002F39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После чего начинается кодирование модулей?</w:t>
      </w:r>
    </w:p>
    <w:p w:rsidR="002906E5" w:rsidRPr="002F39B7" w:rsidRDefault="002906E5" w:rsidP="00290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F39B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П</w:t>
      </w:r>
      <w:r w:rsidRPr="002F39B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осле завершения проектирования каждого модуля и проведения их обзора и утверждения.</w:t>
      </w:r>
    </w:p>
    <w:p w:rsidR="002906E5" w:rsidRPr="002F39B7" w:rsidRDefault="002906E5" w:rsidP="00290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</w:pPr>
      <w:r w:rsidRPr="002F39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2. Перечислите правила кодирования модулей</w:t>
      </w:r>
    </w:p>
    <w:p w:rsidR="002906E5" w:rsidRPr="002F39B7" w:rsidRDefault="002906E5" w:rsidP="00290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F39B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‒ Каждый модуль должен иметь заголовок, оформленный по стандарту, который включается в "шапку" модуля.</w:t>
      </w:r>
    </w:p>
    <w:p w:rsidR="002906E5" w:rsidRPr="002F39B7" w:rsidRDefault="002906E5" w:rsidP="00290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F39B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‒ Код должен быть непротиворечивым, что уменьшает его сложность.</w:t>
      </w:r>
    </w:p>
    <w:p w:rsidR="002906E5" w:rsidRPr="002F39B7" w:rsidRDefault="002906E5" w:rsidP="00290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F39B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‒ Код должен быть структурным, так как это уменьшает ошибки и улучшает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  <w:r w:rsidRPr="002F39B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сопровождаемость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.</w:t>
      </w:r>
    </w:p>
    <w:p w:rsidR="002906E5" w:rsidRPr="002F39B7" w:rsidRDefault="002906E5" w:rsidP="00290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</w:pPr>
      <w:r w:rsidRPr="002F39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lastRenderedPageBreak/>
        <w:t>3. Что происходит после кодирования отдельных модулей?</w:t>
      </w:r>
    </w:p>
    <w:p w:rsidR="002906E5" w:rsidRPr="002F39B7" w:rsidRDefault="002906E5" w:rsidP="00290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F39B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Интеграция модулей в систему.</w:t>
      </w:r>
    </w:p>
    <w:p w:rsidR="002906E5" w:rsidRPr="002F39B7" w:rsidRDefault="002906E5" w:rsidP="00290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</w:pPr>
      <w:r w:rsidRPr="002F39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4. Что означает нисходящий подход?</w:t>
      </w:r>
    </w:p>
    <w:p w:rsidR="002906E5" w:rsidRPr="002F39B7" w:rsidRDefault="002906E5" w:rsidP="00290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F39B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Одновременно выполняемые внутреннее проектирование, кодирование и тестирование осуществляются для отдельных модулей в том порядке, чтобы тестирование каждого модуля не зависело от еще не написанных модулей или от еще неподготовленных данных.</w:t>
      </w:r>
    </w:p>
    <w:p w:rsidR="002906E5" w:rsidRPr="002F39B7" w:rsidRDefault="002906E5" w:rsidP="00290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</w:pPr>
      <w:r w:rsidRPr="002F39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/>
        </w:rPr>
        <w:t>5. Для чего нужна интеграция модулей?</w:t>
      </w:r>
    </w:p>
    <w:p w:rsidR="002906E5" w:rsidRPr="002F39B7" w:rsidRDefault="002906E5" w:rsidP="00290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 w:rsidRPr="002F39B7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 обеспечения взаимодействия между модулями и обмена данными между ними.</w:t>
      </w:r>
    </w:p>
    <w:p w:rsidR="002906E5" w:rsidRPr="0053727F" w:rsidRDefault="002906E5" w:rsidP="002906E5">
      <w:pPr>
        <w:pStyle w:val="a3"/>
        <w:rPr>
          <w:bCs/>
          <w:color w:val="000000"/>
          <w:sz w:val="28"/>
          <w:szCs w:val="28"/>
          <w:lang/>
        </w:rPr>
      </w:pPr>
    </w:p>
    <w:p w:rsidR="002906E5" w:rsidRPr="00AD05FB" w:rsidRDefault="002906E5" w:rsidP="002906E5">
      <w:pPr>
        <w:pStyle w:val="a3"/>
        <w:rPr>
          <w:bCs/>
          <w:color w:val="000000"/>
          <w:sz w:val="28"/>
          <w:szCs w:val="28"/>
        </w:rPr>
      </w:pPr>
    </w:p>
    <w:p w:rsidR="002906E5" w:rsidRDefault="002906E5" w:rsidP="002906E5">
      <w:pPr>
        <w:pStyle w:val="a3"/>
        <w:rPr>
          <w:color w:val="000000"/>
          <w:sz w:val="27"/>
          <w:szCs w:val="27"/>
        </w:rPr>
      </w:pPr>
    </w:p>
    <w:p w:rsidR="002906E5" w:rsidRDefault="002906E5" w:rsidP="002906E5">
      <w:pPr>
        <w:pStyle w:val="a3"/>
        <w:rPr>
          <w:color w:val="000000"/>
          <w:sz w:val="27"/>
          <w:szCs w:val="27"/>
        </w:rPr>
      </w:pPr>
    </w:p>
    <w:p w:rsidR="002906E5" w:rsidRDefault="002906E5" w:rsidP="002906E5">
      <w:pPr>
        <w:pStyle w:val="a3"/>
        <w:rPr>
          <w:b/>
          <w:color w:val="000000"/>
          <w:sz w:val="28"/>
          <w:szCs w:val="28"/>
        </w:rPr>
      </w:pPr>
    </w:p>
    <w:p w:rsidR="002906E5" w:rsidRDefault="002906E5" w:rsidP="002906E5"/>
    <w:p w:rsidR="00CC383A" w:rsidRDefault="00CC383A"/>
    <w:sectPr w:rsidR="00CC3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E5"/>
    <w:rsid w:val="002906E5"/>
    <w:rsid w:val="00A86BC9"/>
    <w:rsid w:val="00C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E924"/>
  <w15:chartTrackingRefBased/>
  <w15:docId w15:val="{7FCD216A-62C5-4ACD-B6B3-617DDCDA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E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2022-12-06T11:27:00Z</dcterms:created>
  <dcterms:modified xsi:type="dcterms:W3CDTF">2022-12-06T12:03:00Z</dcterms:modified>
</cp:coreProperties>
</file>