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outlineLvl w:val="9"/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Программа и методика испытаний</w:t>
      </w: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модуля «Отдел расчетов населения за газ»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spacing w:line="360" w:lineRule="auto"/>
        <w:jc w:val="center"/>
        <w:outlineLvl w:val="9"/>
        <w:rPr>
          <w:rFonts w:hint="default" w:ascii="Times New Roman" w:hAnsi="Times New Roman" w:cs="Times New Roman"/>
          <w:b/>
          <w:bCs/>
          <w:sz w:val="28"/>
          <w:szCs w:val="44"/>
        </w:rPr>
      </w:pPr>
      <w:r>
        <w:rPr>
          <w:rFonts w:hint="default" w:ascii="Times New Roman" w:hAnsi="Times New Roman" w:cs="Times New Roman"/>
          <w:b/>
          <w:bCs/>
          <w:sz w:val="28"/>
          <w:szCs w:val="44"/>
        </w:rPr>
        <w:t>Аннотация</w:t>
      </w:r>
    </w:p>
    <w:p>
      <w:pPr>
        <w:pStyle w:val="151"/>
        <w:outlineLvl w:val="9"/>
        <w:rPr>
          <w:rFonts w:hint="default" w:ascii="Times New Roman" w:hAnsi="Times New Roman" w:cs="Times New Roman"/>
          <w:sz w:val="28"/>
          <w:szCs w:val="44"/>
        </w:rPr>
      </w:pPr>
      <w:r>
        <w:rPr>
          <w:rFonts w:hint="default" w:ascii="Times New Roman" w:hAnsi="Times New Roman" w:cs="Times New Roman"/>
          <w:sz w:val="28"/>
          <w:szCs w:val="44"/>
        </w:rPr>
        <w:t xml:space="preserve">Настоящая Программа и методика испытаний </w:t>
      </w:r>
      <w:r>
        <w:rPr>
          <w:rFonts w:hint="default" w:ascii="Times New Roman" w:hAnsi="Times New Roman" w:cs="Times New Roman"/>
          <w:sz w:val="28"/>
          <w:szCs w:val="44"/>
          <w:lang w:val="ru-RU"/>
        </w:rPr>
        <w:t>модуля «Отдел расчетов населения за газ»</w:t>
      </w:r>
      <w:r>
        <w:rPr>
          <w:rFonts w:hint="default" w:ascii="Times New Roman" w:hAnsi="Times New Roman" w:cs="Times New Roman"/>
          <w:sz w:val="28"/>
          <w:szCs w:val="44"/>
        </w:rPr>
        <w:t xml:space="preserve"> предназначена для проверки выполнения заданных функций </w:t>
      </w:r>
      <w:r>
        <w:rPr>
          <w:rFonts w:hint="default" w:ascii="Times New Roman" w:hAnsi="Times New Roman" w:cs="Times New Roman"/>
          <w:sz w:val="28"/>
          <w:szCs w:val="44"/>
          <w:lang w:val="ru-RU"/>
        </w:rPr>
        <w:t>модуля</w:t>
      </w:r>
      <w:r>
        <w:rPr>
          <w:rFonts w:hint="default" w:ascii="Times New Roman" w:hAnsi="Times New Roman" w:cs="Times New Roman"/>
          <w:sz w:val="28"/>
          <w:szCs w:val="44"/>
        </w:rPr>
        <w:t xml:space="preserve">, определения и проверки соответствия требованиям ТЗ количественных и качественных </w:t>
      </w: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его </w:t>
      </w:r>
      <w:r>
        <w:rPr>
          <w:rFonts w:hint="default" w:ascii="Times New Roman" w:hAnsi="Times New Roman" w:cs="Times New Roman"/>
          <w:sz w:val="28"/>
          <w:szCs w:val="44"/>
        </w:rPr>
        <w:t xml:space="preserve">характеристик, выявления и устранения недостатков в действиях </w:t>
      </w: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программы </w:t>
      </w:r>
      <w:r>
        <w:rPr>
          <w:rFonts w:hint="default" w:ascii="Times New Roman" w:hAnsi="Times New Roman" w:cs="Times New Roman"/>
          <w:sz w:val="28"/>
          <w:szCs w:val="44"/>
        </w:rPr>
        <w:t>и в разработанной документации на этапе проведения приёмочных испытаний.</w:t>
      </w:r>
    </w:p>
    <w:p>
      <w:pPr>
        <w:pStyle w:val="151"/>
        <w:outlineLvl w:val="9"/>
        <w:rPr>
          <w:rStyle w:val="152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44"/>
        </w:rPr>
        <w:t xml:space="preserve">Программа и методика испытаний разработана в соответствии с требованиями ГОСТ 34.603-92, </w:t>
      </w:r>
      <w:r>
        <w:rPr>
          <w:rStyle w:val="152"/>
          <w:rFonts w:hint="default" w:ascii="Times New Roman" w:hAnsi="Times New Roman" w:cs="Times New Roman"/>
          <w:color w:val="000000"/>
          <w:sz w:val="28"/>
          <w:szCs w:val="28"/>
        </w:rPr>
        <w:t>ГОСТ 19.301–79.</w:t>
      </w:r>
    </w:p>
    <w:p>
      <w:pPr>
        <w:outlineLvl w:val="9"/>
        <w:rPr>
          <w:rStyle w:val="152"/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Style w:val="152"/>
          <w:rFonts w:hint="default" w:ascii="Times New Roman" w:hAnsi="Times New Roman" w:cs="Times New Roman"/>
          <w:color w:val="000000"/>
          <w:sz w:val="28"/>
          <w:szCs w:val="28"/>
        </w:rPr>
        <w:br w:type="page"/>
      </w:r>
    </w:p>
    <w:sdt>
      <w:sdt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 w:eastAsia="zh-CN" w:bidi="ar-SA"/>
        </w:rPr>
        <w:id w:val="14746771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 w:eastAsia="zh-CN" w:bidi="ar-SA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 w:eastAsia="zh-CN" w:bidi="ar-SA"/>
            </w:rPr>
            <w:t>Содержание</w:t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 w:eastAsia="zh-CN" w:bidi="ar-SA"/>
            </w:rPr>
          </w:pPr>
        </w:p>
        <w:p>
          <w:pPr>
            <w:pStyle w:val="15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Chars="0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_Toc20560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1. Объект испытаний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_Toc20560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5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Chars="0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_Toc22290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1.1. Наименование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_Toc22290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5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Chars="0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_Toc4103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1.2. Область применения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_Toc4103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5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Chars="0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_Toc11946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2. Цель испытаний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_Toc11946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5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Chars="0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_Toc8879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3. Требования к программе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_Toc8879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5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Chars="0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_Toc4484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4. Требования к программной документации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_Toc4484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5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Chars="0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_Toc29770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5. Объем испытаний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_Toc29770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5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Chars="0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_Toc20055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5.1. Перечень этапов испытаний и проверок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_Toc20055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5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Chars="0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HYPERLINK \l _Toc18568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6. Методика проведения испытаний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_Toc18568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Chars="0"/>
            <w:textAlignment w:val="auto"/>
          </w:pP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</w:sdtContent>
    </w:sdt>
    <w:p>
      <w:pPr>
        <w:outlineLvl w:val="9"/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  <w:br w:type="page"/>
      </w:r>
      <w:bookmarkStart w:id="9" w:name="_GoBack"/>
      <w:bookmarkEnd w:id="9"/>
    </w:p>
    <w:p>
      <w:pPr>
        <w:pStyle w:val="151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Chars="0" w:firstLine="350" w:firstLineChars="125"/>
        <w:textAlignment w:val="auto"/>
        <w:outlineLvl w:val="0"/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0" w:name="_Toc20560"/>
      <w:r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Объект испытаний</w:t>
      </w:r>
      <w:bookmarkEnd w:id="0"/>
    </w:p>
    <w:p>
      <w:pPr>
        <w:pStyle w:val="151"/>
        <w:keepNext w:val="0"/>
        <w:keepLines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Chars="0" w:firstLine="350" w:firstLineChars="125"/>
        <w:textAlignment w:val="auto"/>
        <w:outlineLvl w:val="1"/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" w:name="_Toc22290"/>
      <w:r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Наименование программы</w:t>
      </w:r>
      <w:bookmarkEnd w:id="1"/>
    </w:p>
    <w:p>
      <w:pPr>
        <w:pStyle w:val="151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Chars="0" w:firstLine="350" w:firstLineChars="125"/>
        <w:textAlignment w:val="auto"/>
        <w:outlineLvl w:val="9"/>
        <w:rPr>
          <w:rStyle w:val="152"/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Style w:val="152"/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Наименование программы - модуль «Отдел расчетов населения за газ».</w:t>
      </w:r>
    </w:p>
    <w:p>
      <w:pPr>
        <w:pStyle w:val="151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Chars="0" w:firstLine="350" w:firstLineChars="125"/>
        <w:textAlignment w:val="auto"/>
        <w:outlineLvl w:val="9"/>
        <w:rPr>
          <w:rStyle w:val="152"/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</w:p>
    <w:p>
      <w:pPr>
        <w:pStyle w:val="151"/>
        <w:keepNext w:val="0"/>
        <w:keepLines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Chars="0" w:firstLine="350" w:firstLineChars="125"/>
        <w:textAlignment w:val="auto"/>
        <w:outlineLvl w:val="1"/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2" w:name="_Toc4103"/>
      <w:r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Область применения</w:t>
      </w:r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Проект предназначен для улучшения работы ЖКХ по учёту оплаты населения за газ: получение показаний, формирование и распечатка квитанций, отчетность по определённым критериям.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350" w:firstLineChars="125"/>
        <w:jc w:val="both"/>
        <w:textAlignment w:val="auto"/>
        <w:outlineLvl w:val="9"/>
        <w:rPr>
          <w:rStyle w:val="152"/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Этот проект поможет компаниям по продаже газа систематизировать всю информацию о продажах, жильцах, отслеживать оплаты, что позволит правильнее производить перерасчет, поднимет производительность труда и улучшит качество работы.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ind w:leftChars="0" w:firstLine="350" w:firstLineChars="125"/>
        <w:textAlignment w:val="auto"/>
        <w:outlineLvl w:val="9"/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>
      <w:pPr>
        <w:pStyle w:val="151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="0" w:leftChars="0" w:firstLine="350" w:firstLineChars="125"/>
        <w:textAlignment w:val="auto"/>
        <w:outlineLvl w:val="0"/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3" w:name="_Toc11946"/>
      <w:r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Цель испытаний</w:t>
      </w:r>
      <w:bookmarkEnd w:id="3"/>
    </w:p>
    <w:p>
      <w:pPr>
        <w:pStyle w:val="15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44"/>
        </w:rPr>
      </w:pPr>
      <w:r>
        <w:rPr>
          <w:rFonts w:hint="default" w:ascii="Times New Roman" w:hAnsi="Times New Roman" w:cs="Times New Roman"/>
          <w:sz w:val="28"/>
          <w:szCs w:val="44"/>
        </w:rPr>
        <w:t xml:space="preserve">Целью проводимых по настоящей программе и методике испытаний </w:t>
      </w: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программы </w:t>
      </w:r>
      <w:r>
        <w:rPr>
          <w:rFonts w:hint="default" w:ascii="Times New Roman" w:hAnsi="Times New Roman" w:cs="Times New Roman"/>
          <w:sz w:val="28"/>
          <w:szCs w:val="44"/>
        </w:rPr>
        <w:t xml:space="preserve">является определение функциональной работоспособности системы на этапе проведения испытаний. </w:t>
      </w:r>
    </w:p>
    <w:p>
      <w:pPr>
        <w:pStyle w:val="15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44"/>
        </w:rPr>
      </w:pPr>
      <w:r>
        <w:rPr>
          <w:rFonts w:hint="default" w:ascii="Times New Roman" w:hAnsi="Times New Roman" w:cs="Times New Roman"/>
          <w:sz w:val="28"/>
          <w:szCs w:val="44"/>
        </w:rPr>
        <w:t xml:space="preserve">Программа испытаний должна удостоверить работоспособность </w:t>
      </w: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модуля «Отдел расчетов населения за газ» </w:t>
      </w:r>
      <w:r>
        <w:rPr>
          <w:rFonts w:hint="default" w:ascii="Times New Roman" w:hAnsi="Times New Roman" w:cs="Times New Roman"/>
          <w:sz w:val="28"/>
          <w:szCs w:val="44"/>
        </w:rPr>
        <w:t>в соответствии с функциональным предназначением.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ind w:leftChars="0" w:firstLine="350" w:firstLineChars="125"/>
        <w:textAlignment w:val="auto"/>
        <w:outlineLvl w:val="9"/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>
      <w:pPr>
        <w:pStyle w:val="151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="0" w:leftChars="0" w:firstLine="350" w:firstLineChars="125"/>
        <w:textAlignment w:val="auto"/>
        <w:outlineLvl w:val="0"/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4" w:name="_Toc8879"/>
      <w:r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Требования к программе</w:t>
      </w:r>
      <w:bookmarkEnd w:id="4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Программный продукт должен реализовывать такие задачи, как: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информации о жильцах (Фамилия, Имя, адрес, электронная почта).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информации о цене газа за единицу.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 введение информации о показателях счетчиков квартир жильцов.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Формирование суммы к оплате в документе «ПоказателиСчетчиков» по Показателям и ЦенеЗа1ЕдГаза.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Создание квитанций по оплате, состоящих из ранее сформированной сумме;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 введение информации об оплате жильцами квитанций (сумма в рублях).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350" w:firstLineChars="125"/>
        <w:jc w:val="both"/>
        <w:textAlignment w:val="auto"/>
        <w:outlineLvl w:val="9"/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Формирование отчетности о должниках и их сумме долга.</w:t>
      </w:r>
    </w:p>
    <w:p>
      <w:pPr>
        <w:pStyle w:val="151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Chars="0" w:firstLine="350" w:firstLineChars="125"/>
        <w:textAlignment w:val="auto"/>
        <w:outlineLvl w:val="9"/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ind w:leftChars="0" w:firstLine="350" w:firstLineChars="125"/>
        <w:textAlignment w:val="auto"/>
        <w:outlineLvl w:val="9"/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>
      <w:pPr>
        <w:pStyle w:val="151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="0" w:leftChars="0" w:firstLine="350" w:firstLineChars="125"/>
        <w:textAlignment w:val="auto"/>
        <w:outlineLvl w:val="0"/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5" w:name="_Toc4484"/>
      <w:r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Требования к программной документации</w:t>
      </w:r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outlineLvl w:val="9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К моменту тестирования требуются:</w:t>
      </w:r>
    </w:p>
    <w:p>
      <w:pPr>
        <w:pStyle w:val="15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Техническое задание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;</w:t>
      </w:r>
    </w:p>
    <w:p>
      <w:pPr>
        <w:pStyle w:val="15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firstLine="350" w:firstLineChars="125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Руководство пользователя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;</w:t>
      </w:r>
    </w:p>
    <w:p>
      <w:pPr>
        <w:pStyle w:val="15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firstLine="350" w:firstLineChars="125"/>
        <w:jc w:val="both"/>
        <w:textAlignment w:val="auto"/>
        <w:outlineLvl w:val="9"/>
        <w:rPr>
          <w:rStyle w:val="152"/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Руководство программиста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.</w:t>
      </w:r>
    </w:p>
    <w:p>
      <w:pPr>
        <w:pStyle w:val="151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Chars="0" w:firstLine="350" w:firstLineChars="125"/>
        <w:textAlignment w:val="auto"/>
        <w:outlineLvl w:val="9"/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ind w:leftChars="0" w:firstLine="350" w:firstLineChars="125"/>
        <w:textAlignment w:val="auto"/>
        <w:outlineLvl w:val="9"/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>
      <w:pPr>
        <w:pStyle w:val="151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="0" w:leftChars="0" w:firstLine="350" w:firstLineChars="125"/>
        <w:textAlignment w:val="auto"/>
        <w:outlineLvl w:val="0"/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6" w:name="_Toc29770"/>
      <w:r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Объем испытаний</w:t>
      </w:r>
      <w:bookmarkEnd w:id="6"/>
    </w:p>
    <w:p>
      <w:pPr>
        <w:pStyle w:val="151"/>
        <w:keepNext w:val="0"/>
        <w:keepLines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pacing w:before="0" w:after="0"/>
        <w:ind w:left="0" w:leftChars="0" w:firstLine="350" w:firstLineChars="125"/>
        <w:textAlignment w:val="auto"/>
        <w:outlineLvl w:val="1"/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7" w:name="_Toc20055"/>
      <w:r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Перечень этапов испытаний и проверок</w:t>
      </w:r>
      <w:bookmarkEnd w:id="7"/>
    </w:p>
    <w:p>
      <w:pPr>
        <w:pStyle w:val="15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Приемочные испытания включают проверку:</w:t>
      </w:r>
    </w:p>
    <w:p>
      <w:pPr>
        <w:pStyle w:val="15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полноты и качества реализации функций, указанных в ТЗ;</w:t>
      </w:r>
    </w:p>
    <w:p>
      <w:pPr>
        <w:pStyle w:val="15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выполнения каждого требования, относящегося к интерфейсу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модуля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5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работы пользователей в диалоговом режиме;</w:t>
      </w:r>
    </w:p>
    <w:p>
      <w:pPr>
        <w:pStyle w:val="15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полноты действий, доступных пользователю, и их достаточность для функционирования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модуля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5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350" w:firstLineChars="125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реакции системы на ошибки пользователя;</w:t>
      </w:r>
    </w:p>
    <w:p>
      <w:pPr>
        <w:pStyle w:val="15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350" w:firstLineChars="125"/>
        <w:textAlignment w:val="auto"/>
        <w:outlineLvl w:val="9"/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практической выполнимости рекомендованных процедур.</w:t>
      </w:r>
    </w:p>
    <w:p>
      <w:pPr>
        <w:outlineLvl w:val="9"/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>
      <w:pPr>
        <w:pStyle w:val="151"/>
        <w:numPr>
          <w:ilvl w:val="0"/>
          <w:numId w:val="11"/>
        </w:numPr>
        <w:ind w:left="0" w:leftChars="0" w:firstLine="350" w:firstLineChars="125"/>
        <w:outlineLvl w:val="0"/>
        <w:rPr>
          <w:rStyle w:val="152"/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8" w:name="_Toc18568"/>
      <w:r>
        <w:rPr>
          <w:rStyle w:val="152"/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Методика проведения испытаний</w:t>
      </w:r>
      <w:bookmarkEnd w:id="8"/>
    </w:p>
    <w:tbl>
      <w:tblPr>
        <w:tblStyle w:val="12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3278"/>
        <w:gridCol w:w="2411"/>
        <w:gridCol w:w="2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sz w:val="28"/>
                <w:szCs w:val="4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44"/>
              </w:rPr>
              <w:t>№ п.п.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sz w:val="28"/>
                <w:szCs w:val="4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44"/>
              </w:rPr>
              <w:t>Наименование проверки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sz w:val="28"/>
                <w:szCs w:val="4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44"/>
              </w:rPr>
              <w:t>Выполняемые действия</w:t>
            </w:r>
          </w:p>
        </w:tc>
        <w:tc>
          <w:tcPr>
            <w:tcW w:w="2564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sz w:val="28"/>
                <w:szCs w:val="4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44"/>
              </w:rPr>
              <w:t>Ожидаемый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Запуск программы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Открыть папку в 1С через предприятие</w:t>
            </w:r>
          </w:p>
        </w:tc>
        <w:tc>
          <w:tcPr>
            <w:tcW w:w="2564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Открытие программы на начальном экране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2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</w:rPr>
              <w:t xml:space="preserve">Проверка открытия </w:t>
            </w: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окна «Жильцы»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В начальном окне нажать на навигационной панели на надпись «Жильцы»</w:t>
            </w:r>
          </w:p>
        </w:tc>
        <w:tc>
          <w:tcPr>
            <w:tcW w:w="2564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Открытие окна «Жильцы»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3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</w:rPr>
              <w:t xml:space="preserve">Проверка открытия </w:t>
            </w: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окна «Показания счетчиков»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В начальном окне нажать на навигационной панели на надпись «Показания счетчиков»</w:t>
            </w:r>
          </w:p>
        </w:tc>
        <w:tc>
          <w:tcPr>
            <w:tcW w:w="2564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Открытие окна «Показания счетчиков»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4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</w:rPr>
              <w:t xml:space="preserve">Проверка открытия </w:t>
            </w: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окна «Оплата»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В начальном окне нажать на навигационной панели на надпись «Оплата»</w:t>
            </w:r>
          </w:p>
        </w:tc>
        <w:tc>
          <w:tcPr>
            <w:tcW w:w="2564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Открытие окна «Оплата»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5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Проверка соответствия данных после закрытия и при повторном входе в приложение во всех документах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Внести какие-либо изменения в любом из документов, например в документе «Жильцы» ввести нового жильца или удалить старого, нажать на кнопку «Сохранить» и выйти из приложения, а затем повторно зайти</w:t>
            </w:r>
          </w:p>
        </w:tc>
        <w:tc>
          <w:tcPr>
            <w:tcW w:w="2564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Внесенное и сохраненное изменение отобразилось при повторном входе в программу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6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Проверка правильности ввода в численные переменных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В переменные с только численным вводом (например, переменная «Цена за 1 ед газа» в документе «Показания счетчиков») попробовать вводить такие знаки: «№*!*»?ОлвыоЛЖ\/» (и другие символы)</w:t>
            </w:r>
          </w:p>
        </w:tc>
        <w:tc>
          <w:tcPr>
            <w:tcW w:w="2564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Символы, не являющиеся числовыми, не будут введены в переменную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7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Проверка правильного составления отчетов по параметрам, выбранным пользователем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Открыть отчет, изменить вариант отчета, добавив какие-либо параметры: группировку, отбор, поля и другое.</w:t>
            </w:r>
          </w:p>
        </w:tc>
        <w:tc>
          <w:tcPr>
            <w:tcW w:w="2564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Отчет верно сформирован в соответствии с выбранными параметрами.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8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Проверка формирования суммы оплаты в документе «ПоказанияСчетчиков»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Создать запись в «Показания счетчиков», добавить данные в поля «жилец», «показания счетчиков» и «цена за 1 ед газа», получить результат - сумму к оплате.</w:t>
            </w:r>
          </w:p>
        </w:tc>
        <w:tc>
          <w:tcPr>
            <w:tcW w:w="2564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По введенным данным «показания счетчиков» и «цена за 1 ед газа» будет правильно сформирована «сумма оплаты»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</w:rPr>
              <w:t>Проверка случайных нажатий мыши и клавиатуры</w:t>
            </w: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 xml:space="preserve"> без курсора на полях ввода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</w:rPr>
              <w:t>Нажать по</w:t>
            </w: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 xml:space="preserve"> случайным пустым участкам экрана</w:t>
            </w:r>
          </w:p>
        </w:tc>
        <w:tc>
          <w:tcPr>
            <w:tcW w:w="2564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</w:rPr>
              <w:t>Никаких изменений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</w:rPr>
              <w:t>Проверка закрытия программы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</w:rPr>
              <w:t xml:space="preserve">Нажать в главном меню </w:t>
            </w:r>
            <w:r>
              <w:rPr>
                <w:rFonts w:hint="default" w:ascii="Times New Roman" w:hAnsi="Times New Roman" w:cs="Times New Roman"/>
                <w:sz w:val="28"/>
                <w:szCs w:val="44"/>
                <w:lang w:val="ru-RU"/>
              </w:rPr>
              <w:t>на крестик в правом верхнем углу</w:t>
            </w:r>
          </w:p>
        </w:tc>
        <w:tc>
          <w:tcPr>
            <w:tcW w:w="2564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8"/>
                <w:szCs w:val="44"/>
              </w:rPr>
            </w:pPr>
            <w:r>
              <w:rPr>
                <w:rFonts w:hint="default" w:ascii="Times New Roman" w:hAnsi="Times New Roman" w:cs="Times New Roman"/>
                <w:sz w:val="28"/>
                <w:szCs w:val="44"/>
              </w:rPr>
              <w:t>Выход из приложения</w:t>
            </w:r>
          </w:p>
        </w:tc>
      </w:tr>
    </w:tbl>
    <w:p>
      <w:pPr>
        <w:numPr>
          <w:numId w:val="0"/>
        </w:numPr>
        <w:jc w:val="both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2D24AF43"/>
    <w:multiLevelType w:val="multilevel"/>
    <w:tmpl w:val="2D24AF4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31B8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A101229"/>
    <w:rsid w:val="6C83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2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250" w:firstLineChars="12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Текст документа"/>
    <w:basedOn w:val="1"/>
    <w:qFormat/>
    <w:uiPriority w:val="0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character" w:customStyle="1" w:styleId="152">
    <w:name w:val="normaltextrun"/>
    <w:basedOn w:val="11"/>
    <w:qFormat/>
    <w:uiPriority w:val="0"/>
  </w:style>
  <w:style w:type="paragraph" w:styleId="153">
    <w:name w:val="List Paragraph"/>
    <w:basedOn w:val="151"/>
    <w:qFormat/>
    <w:uiPriority w:val="34"/>
    <w:pPr>
      <w:ind w:left="720"/>
      <w:contextualSpacing/>
    </w:pPr>
  </w:style>
  <w:style w:type="paragraph" w:customStyle="1" w:styleId="15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2023-11-03T16:02:00Z</dcterms:created>
  <dc:creator>Sonia Shutova</dc:creator>
  <cp:lastModifiedBy>Sonia Shutova</cp:lastModifiedBy>
  <dcterms:modified xsi:type="dcterms:W3CDTF">2023-11-03T17:35:18Z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2CF1D14DAA0B4D61A59E595ECD1F76C1_11</vt:lpwstr>
  </property>
</Properties>
</file>