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ТЕХНИЧЕСКОЕ ЗАДАНИЕ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на выполнение работ по созданию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модуля «Отдел расчетов населения за газ»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2023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885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"1-5"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_Toc27944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_Toc27944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_Toc574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1. Перечень сокращений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_Toc795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 Общие сведения о разработке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_Toc19094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2.1. Наименование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_Toc19094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_Toc13988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2.2. Основания для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_Toc13988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_Toc2284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2.3. Сроки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_Toc2284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_Toc29929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 Назначение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_Toc29929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_Toc21990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2.4.1. Функциональное назначение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_Toc21990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_Toc7112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2.4.2. Эксплуатационное назначение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_Toc7112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_Toc18565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 Требования к программе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_Toc18565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_Toc23636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 Требования к структуре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_Toc23636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_Toc21318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3.1.1. Требования к функциональным характеристикам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_Toc21318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_Toc5633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 Требования к пользовательскому интерфейсу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_Toc5633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_Toc23311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3.1.2.1. Общие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_Toc23311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_Toc6229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3.1.2.2. Прототип пользовательского интерфейса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_Toc6229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_Toc24222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 Требования к надежности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_Toc24222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_Toc26406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3.2.1. Требования к обеспечению надёжного функционирования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_Toc26406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_Toc31318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3.2.2. Время восстановления программы после отказа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_Toc31318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_Toc15776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3.2.3. Отказ из-за некорректных действий оператора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_Toc15776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_Toc13218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3.3.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</w:rPr>
            <w:t>Т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ребования к составу и параметрам технических средств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_Toc13218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_Toc11949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3.3.1. Климатические условия эксплуатации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_Toc11949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_Toc4167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3.3.2. Требования к видам обслуживания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_Toc4167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_Toc30073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3.3.3. Требования к численности и квалификации персонала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_Toc30073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_Toc24916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3.4. Требования к составу и параметрам технических средств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_Toc24916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_Toc24351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 Требования к информационной и программной  совместимости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_Toc24351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_Toc9882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3.5.1. Требования к информационным структурам и методам решения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_Toc9882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_Toc16073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3.5.2. Требования к исходным кодам и языкам программирования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_Toc16073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_Toc22218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3.5.3. Требования к программным средствам, используемым программой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_Toc22218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_Toc10185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3.5.4. Требования к защите информации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_Toc10185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_Toc31156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3.6. Требования к маркировке и упаковке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_Toc31156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_Toc17777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3.7. Требования к транспортированию и хранению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_Toc17777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_Toc11570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3.8. Специальные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_Toc11570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_Toc9909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4. Стадии и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_Toc9909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_Toc13003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4.1. Стадии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_Toc13003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_Toc17374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4.2.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_Toc17374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_Toc21267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4.3. Содержание работ по этапам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_Toc21267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_Toc30424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 Порядок контроля и приемки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_Toc30424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_Toc3403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5.1. Виды испытаний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_Toc3403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_Toc8925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5.2. Общие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_Toc8925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</w:sdtContent>
    </w:sdt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bookmarkStart w:id="0" w:name="_Toc13735"/>
      <w:bookmarkStart w:id="1" w:name="_Toc2794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Введение</w:t>
      </w:r>
      <w:bookmarkEnd w:id="0"/>
      <w:bookmarkEnd w:id="1"/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Данный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Документ необходим для ознакомления с техническими требованиями и целевыми свойствами разрабатываемой программы, формирует ожидаемый результат и обеспечивает формирование критериев оценки полученного результата.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  <w:bookmarkStart w:id="2" w:name="_Toc18408"/>
      <w:bookmarkStart w:id="3" w:name="_Toc57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Перечень сокращений</w:t>
      </w:r>
      <w:bookmarkEnd w:id="2"/>
      <w:bookmarkEnd w:id="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ЖКУ - жилищно-коммунальные услуги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4" w:name="_Toc17076"/>
      <w:bookmarkStart w:id="5" w:name="_Toc79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Общие сведения о разработке</w:t>
      </w:r>
      <w:bookmarkEnd w:id="4"/>
      <w:bookmarkEnd w:id="5"/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6" w:name="_Toc19094"/>
      <w:bookmarkStart w:id="7" w:name="_Toc199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Наименование системы</w:t>
      </w:r>
      <w:bookmarkEnd w:id="6"/>
      <w:bookmarkEnd w:id="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Полное наименование системы - Отдел расчетов населения за газ.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предназначена для осуществления учёта по предоставлению жилищно-коммунальных услуг - газа.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Целью проекта является реализация программы по учёту предоставления ЖКУ - газа.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Задачи разработки:</w:t>
      </w:r>
    </w:p>
    <w:p>
      <w:pPr>
        <w:keepNext w:val="0"/>
        <w:keepLines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Разработка программы;</w:t>
      </w:r>
    </w:p>
    <w:p>
      <w:pPr>
        <w:keepNext w:val="0"/>
        <w:keepLines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Создание эксплуатационной документации для пользователей;</w:t>
      </w:r>
    </w:p>
    <w:p>
      <w:pPr>
        <w:keepNext w:val="0"/>
        <w:keepLines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Внедрение.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8" w:name="_Toc13988"/>
      <w:bookmarkStart w:id="9" w:name="_Toc2623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Основания для разработки</w:t>
      </w:r>
      <w:bookmarkEnd w:id="8"/>
      <w:bookmarkEnd w:id="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Основанием для разработки являются</w:t>
      </w:r>
      <w:bookmarkStart w:id="140" w:name="_GoBack"/>
      <w:bookmarkEnd w:id="140"/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 учебный план 2023 года по специальности 09.02.07 «Информационные системы и программирование», индивидуальное задание на учебную практику.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0" w:name="_Toc2284"/>
      <w:bookmarkStart w:id="11" w:name="_Toc2888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Сроки разработки</w:t>
      </w:r>
      <w:bookmarkEnd w:id="10"/>
      <w:bookmarkEnd w:id="11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Выполнение заданий осуществляется в такие сроки: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Начало разработки - 05.09.2023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Конец разработки - 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12" w:name="_Toc3591"/>
      <w:bookmarkStart w:id="13" w:name="_Toc2992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Назначение разработки</w:t>
      </w:r>
      <w:bookmarkEnd w:id="12"/>
      <w:bookmarkEnd w:id="13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4" w:name="_Toc13139"/>
      <w:bookmarkStart w:id="15" w:name="_Toc2199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Функциональное назначение программы</w:t>
      </w:r>
      <w:bookmarkEnd w:id="14"/>
      <w:bookmarkEnd w:id="1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Функциональным назначением программы являются:</w:t>
      </w:r>
    </w:p>
    <w:p>
      <w:pPr>
        <w:keepNext w:val="0"/>
        <w:keepLines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Хранение данных о жильцах;</w:t>
      </w:r>
    </w:p>
    <w:p>
      <w:pPr>
        <w:keepNext w:val="0"/>
        <w:keepLines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Данные о потреблении газа, полученные со счётчиков жильцов;</w:t>
      </w:r>
    </w:p>
    <w:p>
      <w:pPr>
        <w:keepNext w:val="0"/>
        <w:keepLines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Формирование квитанций по оплате с суммой задолженности.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6" w:name="_Toc7112"/>
      <w:bookmarkStart w:id="17" w:name="_Toc3061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Эксплуатационное назначение программы</w:t>
      </w:r>
      <w:bookmarkEnd w:id="16"/>
      <w:bookmarkEnd w:id="1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предназначена персоналу отделов учета для компаний, предоставляющих жилищно-коммунальные услуги, в нашем случае - газ, чтобы удобнее хранить информацию о должниках, автоматического подсчета сумм для оплаты и распечатки квитанций.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8" w:name="_Toc18565"/>
      <w:bookmarkStart w:id="19" w:name="_Toc1985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программе</w:t>
      </w:r>
      <w:bookmarkEnd w:id="18"/>
      <w:bookmarkEnd w:id="19"/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20" w:name="_Toc26079"/>
      <w:bookmarkStart w:id="21" w:name="_Toc2363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структуре приложения</w:t>
      </w:r>
      <w:bookmarkEnd w:id="20"/>
      <w:bookmarkEnd w:id="21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2" w:name="_Toc1778"/>
      <w:bookmarkStart w:id="23" w:name="_Toc2131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функциональным характеристикам</w:t>
      </w:r>
      <w:bookmarkEnd w:id="22"/>
      <w:bookmarkEnd w:id="2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«Отдел расчетов населения за газ» должна обеспечивать возможностями: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Хранение информации о жильцах;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Добавление новых жильцов, изменение их данных или удаление;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Формирование сумм к оплате по полученным со счетчиков показаний жильцов;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Печать квитанций к оплате;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Выявление задолженностей и должников;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Отчетность по выбранным критериям.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4" w:name="_Toc5633"/>
      <w:bookmarkStart w:id="25" w:name="_Toc3161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пользовательскому интерфейсу</w:t>
      </w:r>
      <w:bookmarkEnd w:id="24"/>
      <w:bookmarkEnd w:id="25"/>
    </w:p>
    <w:p>
      <w:pPr>
        <w:keepNext w:val="0"/>
        <w:keepLines/>
        <w:pageBreakBefore w:val="0"/>
        <w:widowControl/>
        <w:numPr>
          <w:ilvl w:val="3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6" w:name="_Toc23311"/>
      <w:bookmarkStart w:id="27" w:name="_Toc528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Общие требования</w:t>
      </w:r>
      <w:bookmarkEnd w:id="26"/>
      <w:bookmarkEnd w:id="2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Пользовательский интерфейс должен быть представлен в виде окна 1С:Предприятия с возможностью передвигаться в необходимые другие окна с помощью кнопок, находящихся вверху экрана, а также на начальном экране будет создано рабочее пространство, на котором будут отображены: список жильцов, показания счетчиков и оплата по датам для более удобной работы без лишнего перехода в другие окна.</w:t>
      </w:r>
    </w:p>
    <w:p>
      <w:pPr>
        <w:keepNext w:val="0"/>
        <w:keepLines/>
        <w:pageBreakBefore w:val="0"/>
        <w:widowControl/>
        <w:numPr>
          <w:ilvl w:val="3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8" w:name="_Toc6229"/>
      <w:bookmarkStart w:id="29" w:name="_Toc1081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Прототип пользовательского интерфейса</w:t>
      </w:r>
      <w:bookmarkEnd w:id="28"/>
      <w:bookmarkEnd w:id="2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Прототип начального экрана представлен на рисунке 1.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drawing>
          <wp:inline distT="0" distB="0" distL="114300" distR="114300">
            <wp:extent cx="5270500" cy="3790950"/>
            <wp:effectExtent l="0" t="0" r="635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Рисунок 1 - начальное окно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После нажатия на первую кнопку мы переносимся в новое окно «Жильцы» с информацией о жильцах: адрес и ФИО.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</w:pPr>
      <w:r>
        <w:drawing>
          <wp:inline distT="0" distB="0" distL="114300" distR="114300">
            <wp:extent cx="5273040" cy="3741420"/>
            <wp:effectExtent l="0" t="0" r="3810" b="1143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окно «Жильцы»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Со второй кнопки попадаем в окно «Оплата», в котором ФИО жильца, сумма оплаты и дата.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1770" cy="4119880"/>
            <wp:effectExtent l="0" t="0" r="5080" b="1397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окно «Оплата»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Третья кнопка - «Показания счётчиков». Она хранит информацию о полученных показаниях, сформированной сумме и цене на период за газ.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4130040"/>
            <wp:effectExtent l="0" t="0" r="3810" b="381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окно «Показания счётчиков»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0" w:name="_Toc24222"/>
      <w:bookmarkStart w:id="31" w:name="_Toc1388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надёжности</w:t>
      </w:r>
      <w:bookmarkEnd w:id="30"/>
      <w:bookmarkEnd w:id="31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2" w:name="_Toc7390"/>
      <w:bookmarkStart w:id="33" w:name="_Toc2640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обеспечению надёжного функционирования программы</w:t>
      </w:r>
      <w:bookmarkEnd w:id="32"/>
      <w:bookmarkEnd w:id="3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Надёжное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а) организацией бесперебойного питания технических средств;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б) осуществлением контроля входных данных;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в)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межотраслевых типовых норм времени на работы по сервисному обслуживанию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ПЭВМ и оргтехники и сопровождению программных средств»;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г)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регулярным выполнением требований ГОСТ 51188–98. Защита информации. Испытания программных средств на наличие компьютерных вирусов;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4" w:name="_Toc31318"/>
      <w:bookmarkStart w:id="35" w:name="_Toc1390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Время восстановления программы после отказа</w:t>
      </w:r>
      <w:bookmarkEnd w:id="34"/>
      <w:bookmarkEnd w:id="3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6" w:name="_Toc15776"/>
      <w:bookmarkStart w:id="37" w:name="_Toc145858542"/>
      <w:bookmarkStart w:id="38" w:name="_Toc74526624"/>
      <w:bookmarkStart w:id="39" w:name="_Toc68648924"/>
      <w:bookmarkStart w:id="40" w:name="_Toc100410590"/>
      <w:bookmarkStart w:id="41" w:name="_Toc3129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Отказ из-за некорректных действий оператора</w:t>
      </w:r>
      <w:bookmarkEnd w:id="36"/>
      <w:bookmarkEnd w:id="37"/>
      <w:bookmarkEnd w:id="38"/>
      <w:bookmarkEnd w:id="39"/>
      <w:bookmarkEnd w:id="40"/>
      <w:bookmarkEnd w:id="41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не должна непредвиденно прерывать свою работу. В ином случае потребуется перезапустить программу.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42" w:name="_Toc100410591"/>
      <w:bookmarkStart w:id="43" w:name="_Toc21579"/>
      <w:bookmarkStart w:id="44" w:name="_Toc145858543"/>
      <w:bookmarkStart w:id="45" w:name="_Toc13218"/>
      <w:bookmarkStart w:id="46" w:name="_Toc7452662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</w:rPr>
        <w:t>Т</w:t>
      </w: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ребования к составу и параметрам технических средств</w:t>
      </w:r>
      <w:bookmarkEnd w:id="42"/>
      <w:bookmarkEnd w:id="43"/>
      <w:bookmarkEnd w:id="44"/>
      <w:bookmarkEnd w:id="45"/>
      <w:bookmarkEnd w:id="46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47" w:name="_Toc74526626"/>
      <w:bookmarkStart w:id="48" w:name="_Toc100410592"/>
      <w:bookmarkStart w:id="49" w:name="_Toc11949"/>
      <w:bookmarkStart w:id="50" w:name="_Toc4223"/>
      <w:bookmarkStart w:id="51" w:name="_Toc145858544"/>
      <w:bookmarkStart w:id="52" w:name="_Toc6864892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Климатические условия эксплуатации</w:t>
      </w:r>
      <w:bookmarkEnd w:id="47"/>
      <w:bookmarkEnd w:id="48"/>
      <w:bookmarkEnd w:id="49"/>
      <w:bookmarkEnd w:id="50"/>
      <w:bookmarkEnd w:id="51"/>
      <w:bookmarkEnd w:id="52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Требования к климатическим условиям эксплуатации соответствуют стандартным условиям бытовых помещений.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53" w:name="_Toc100410593"/>
      <w:bookmarkStart w:id="54" w:name="_Toc4167"/>
      <w:bookmarkStart w:id="55" w:name="_Toc2324"/>
      <w:bookmarkStart w:id="56" w:name="_Toc68648927"/>
      <w:bookmarkStart w:id="57" w:name="_Toc74526627"/>
      <w:bookmarkStart w:id="58" w:name="_Toc14585854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видам обслуживания</w:t>
      </w:r>
      <w:bookmarkEnd w:id="53"/>
      <w:bookmarkEnd w:id="54"/>
      <w:bookmarkEnd w:id="55"/>
      <w:bookmarkEnd w:id="56"/>
      <w:bookmarkEnd w:id="57"/>
      <w:bookmarkEnd w:id="5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 xml:space="preserve"> 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Специальное обслуживание программы не требуется.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59" w:name="_Toc100410594"/>
      <w:bookmarkStart w:id="60" w:name="_Toc145858546"/>
      <w:bookmarkStart w:id="61" w:name="_Toc68648928"/>
      <w:bookmarkStart w:id="62" w:name="_Toc30073"/>
      <w:bookmarkStart w:id="63" w:name="_Toc74526628"/>
      <w:bookmarkStart w:id="64" w:name="_Toc1311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численности и квалификации персонала</w:t>
      </w:r>
      <w:bookmarkEnd w:id="59"/>
      <w:bookmarkEnd w:id="60"/>
      <w:bookmarkEnd w:id="61"/>
      <w:bookmarkEnd w:id="62"/>
      <w:bookmarkEnd w:id="63"/>
      <w:bookmarkEnd w:id="64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Пользователем программы «Отдел расчетов населения за газ» могут являться сотрудники отделов учета компаний по предоставлению ЖКУ - газа.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Пользователь программы должен обладать практическими навыками работы с персональным компьютером, программой 1С:Предприятие.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65" w:name="_Toc145858547"/>
      <w:bookmarkStart w:id="66" w:name="_Toc26335"/>
      <w:bookmarkStart w:id="67" w:name="_Toc24916"/>
      <w:bookmarkStart w:id="68" w:name="_Toc74526629"/>
      <w:bookmarkStart w:id="69" w:name="_Toc10041059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составу и параметрам технических средств</w:t>
      </w:r>
      <w:bookmarkEnd w:id="65"/>
      <w:bookmarkEnd w:id="66"/>
      <w:bookmarkEnd w:id="67"/>
      <w:bookmarkEnd w:id="68"/>
      <w:bookmarkEnd w:id="6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 состав технических средств должен входить персональный компьютер, включающий в себя: </w:t>
      </w:r>
      <w:bookmarkStart w:id="70" w:name="_Toc145858548"/>
      <w:bookmarkStart w:id="71" w:name="_Toc100410596"/>
      <w:bookmarkStart w:id="72" w:name="_Toc74526630"/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процессор с тактовой частотой 2,4 ГГц или выше;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оперативная память 4 ГБ или больше;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жесткий диск со свободным местом не менее 10 ГБ;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операционная система: Windows 7/8/10 (x86 или x64);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монитор: разрешение 1280x1024 пикселей или выше.</w:t>
      </w:r>
    </w:p>
    <w:bookmarkEnd w:id="70"/>
    <w:bookmarkEnd w:id="71"/>
    <w:bookmarkEnd w:id="72"/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73" w:name="_Toc68648931"/>
      <w:bookmarkStart w:id="74" w:name="_Toc74526631"/>
      <w:bookmarkStart w:id="75" w:name="_Toc100410597"/>
      <w:bookmarkStart w:id="76" w:name="_Toc14585854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 xml:space="preserve"> </w:t>
      </w:r>
      <w:bookmarkStart w:id="77" w:name="_Toc24351"/>
      <w:bookmarkStart w:id="78" w:name="_Toc1142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информационной и программной  совместимости</w:t>
      </w:r>
      <w:bookmarkEnd w:id="77"/>
      <w:bookmarkEnd w:id="78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79" w:name="_Toc5198"/>
      <w:bookmarkStart w:id="80" w:name="_Toc988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информационным структурам и методам решения</w:t>
      </w:r>
      <w:bookmarkEnd w:id="73"/>
      <w:bookmarkEnd w:id="74"/>
      <w:bookmarkEnd w:id="75"/>
      <w:bookmarkEnd w:id="76"/>
      <w:bookmarkEnd w:id="79"/>
      <w:bookmarkEnd w:id="80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81" w:name="_Toc100410598"/>
      <w:bookmarkStart w:id="82" w:name="_Toc68648932"/>
      <w:bookmarkStart w:id="83" w:name="_Toc145858550"/>
      <w:bookmarkStart w:id="84" w:name="_Toc74526632"/>
      <w:bookmarkStart w:id="85" w:name="_Toc16073"/>
      <w:bookmarkStart w:id="86" w:name="_Toc2478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исходным кодам и языкам программирования</w:t>
      </w:r>
      <w:bookmarkEnd w:id="81"/>
      <w:bookmarkEnd w:id="82"/>
      <w:bookmarkEnd w:id="83"/>
      <w:bookmarkEnd w:id="84"/>
      <w:bookmarkEnd w:id="85"/>
      <w:bookmarkEnd w:id="86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Реализация программы осуществляется на платформе 1С:Предприятие (учебная версия). Для разработки потребуется создание конфигурации, добавление объектов и написание кода.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87" w:name="_Toc9569"/>
      <w:bookmarkStart w:id="88" w:name="_Toc22218"/>
      <w:bookmarkStart w:id="89" w:name="_Toc100410599"/>
      <w:bookmarkStart w:id="90" w:name="_Toc74526633"/>
      <w:bookmarkStart w:id="91" w:name="_Toc145858551"/>
      <w:bookmarkStart w:id="92" w:name="_Toc6864893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программным средствам, используемым программой</w:t>
      </w:r>
      <w:bookmarkEnd w:id="87"/>
      <w:bookmarkEnd w:id="88"/>
      <w:bookmarkEnd w:id="89"/>
      <w:bookmarkEnd w:id="90"/>
      <w:bookmarkEnd w:id="91"/>
      <w:bookmarkEnd w:id="92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Системные программные средства, используемые программой, должны быть представлены операционной системой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93" w:name="_Toc68648934"/>
      <w:bookmarkStart w:id="94" w:name="_Toc74526634"/>
      <w:bookmarkStart w:id="95" w:name="_Toc145858552"/>
      <w:bookmarkStart w:id="96" w:name="_Toc10185"/>
      <w:bookmarkStart w:id="97" w:name="_Toc31562"/>
      <w:bookmarkStart w:id="98" w:name="_Toc10041060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защите информации программы</w:t>
      </w:r>
      <w:bookmarkEnd w:id="93"/>
      <w:bookmarkEnd w:id="94"/>
      <w:bookmarkEnd w:id="95"/>
      <w:bookmarkEnd w:id="96"/>
      <w:bookmarkEnd w:id="97"/>
      <w:bookmarkEnd w:id="98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Требования к защите информации и программ не предъявляются.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99" w:name="_Toc74526635"/>
      <w:bookmarkStart w:id="100" w:name="_Toc31156"/>
      <w:bookmarkStart w:id="101" w:name="_Toc100410601"/>
      <w:bookmarkStart w:id="102" w:name="_Toc145858553"/>
      <w:bookmarkStart w:id="103" w:name="_Toc2689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маркировке и упаковке</w:t>
      </w:r>
      <w:bookmarkEnd w:id="99"/>
      <w:bookmarkEnd w:id="100"/>
      <w:bookmarkEnd w:id="101"/>
      <w:bookmarkEnd w:id="102"/>
      <w:bookmarkEnd w:id="10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Специальных требований к маркировке и упаковке не предъявляется.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04" w:name="_Toc701"/>
      <w:bookmarkStart w:id="105" w:name="_Toc17777"/>
      <w:bookmarkStart w:id="106" w:name="_Toc100410602"/>
      <w:bookmarkStart w:id="107" w:name="_Toc145858554"/>
      <w:bookmarkStart w:id="108" w:name="_Toc7452663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транспортированию и хранению</w:t>
      </w:r>
      <w:bookmarkEnd w:id="104"/>
      <w:bookmarkEnd w:id="105"/>
      <w:bookmarkEnd w:id="106"/>
      <w:bookmarkEnd w:id="107"/>
      <w:bookmarkEnd w:id="108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Требования к транспортировке и хранению не предъявляются. 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09" w:name="_Toc145858555"/>
      <w:bookmarkStart w:id="110" w:name="_Toc100410603"/>
      <w:bookmarkStart w:id="111" w:name="_Toc14453"/>
      <w:bookmarkStart w:id="112" w:name="_Toc11570"/>
      <w:bookmarkStart w:id="113" w:name="_Toc74526637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Специальные требования</w:t>
      </w:r>
      <w:bookmarkEnd w:id="109"/>
      <w:bookmarkEnd w:id="110"/>
      <w:bookmarkEnd w:id="111"/>
      <w:bookmarkEnd w:id="112"/>
      <w:bookmarkEnd w:id="11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Специальные требования к программе не предъявляются.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textAlignment w:val="auto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4" w:name="_Toc145858556"/>
      <w:bookmarkStart w:id="115" w:name="_Toc100410609"/>
      <w:bookmarkStart w:id="116" w:name="_Toc7452664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7" w:name="_Toc19422"/>
      <w:bookmarkStart w:id="118" w:name="_Toc990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Стадии и этапы разработки</w:t>
      </w:r>
      <w:bookmarkEnd w:id="114"/>
      <w:bookmarkEnd w:id="115"/>
      <w:bookmarkEnd w:id="116"/>
      <w:bookmarkEnd w:id="117"/>
      <w:bookmarkEnd w:id="118"/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9" w:name="_Toc68648944"/>
      <w:bookmarkStart w:id="120" w:name="_Toc100410610"/>
      <w:bookmarkStart w:id="121" w:name="_Toc145858557"/>
      <w:bookmarkStart w:id="122" w:name="_Toc74526644"/>
      <w:bookmarkStart w:id="123" w:name="_Toc32034"/>
      <w:bookmarkStart w:id="124" w:name="_Toc1300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Стадии разработк</w:t>
      </w:r>
      <w:bookmarkEnd w:id="119"/>
      <w:bookmarkEnd w:id="120"/>
      <w:bookmarkEnd w:id="121"/>
      <w:bookmarkEnd w:id="12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и</w:t>
      </w:r>
      <w:bookmarkEnd w:id="123"/>
      <w:bookmarkEnd w:id="124"/>
    </w:p>
    <w:p>
      <w:pPr>
        <w:pStyle w:val="151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Р</w:t>
      </w: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азработка должна быть проведена в три стадии</w:t>
      </w:r>
      <w:r>
        <w:rPr>
          <w:rFonts w:hint="default" w:ascii="Times New Roman" w:hAnsi="Times New Roman" w:cs="Times New Roman"/>
          <w:spacing w:val="0"/>
          <w:sz w:val="28"/>
          <w:szCs w:val="28"/>
        </w:rPr>
        <w:t>: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технического задания;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рабочее проектирование;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 и отладка;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внедрение.</w:t>
      </w:r>
    </w:p>
    <w:p>
      <w:pPr>
        <w:pStyle w:val="151"/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25" w:name="_Toc19275"/>
      <w:bookmarkStart w:id="126" w:name="_Toc1737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Этапы разработки</w:t>
      </w:r>
      <w:bookmarkEnd w:id="125"/>
      <w:bookmarkEnd w:id="126"/>
    </w:p>
    <w:p>
      <w:pPr>
        <w:pStyle w:val="151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должна состоять из следующих этапов: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Анализ требований;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Проектирование;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программы;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Внедрение.</w:t>
      </w:r>
    </w:p>
    <w:p>
      <w:pPr>
        <w:pStyle w:val="151"/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bookmarkStart w:id="127" w:name="_Toc3491"/>
      <w:bookmarkStart w:id="128" w:name="_Toc21267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Содержание работ по этапам</w:t>
      </w:r>
      <w:bookmarkEnd w:id="127"/>
      <w:bookmarkEnd w:id="128"/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 xml:space="preserve">Анализ требований: </w:t>
      </w:r>
      <w:r>
        <w:rPr>
          <w:rFonts w:hint="default" w:ascii="Times New Roman" w:hAnsi="Times New Roman"/>
          <w:spacing w:val="0"/>
          <w:sz w:val="28"/>
          <w:szCs w:val="28"/>
          <w:lang w:val="ru-RU"/>
        </w:rPr>
        <w:t>определяем, какие функциональные и нефункциональные требования должна удовлетворять программа, как она будет использоваться и какие задачи должна выполнять.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/>
          <w:spacing w:val="0"/>
          <w:sz w:val="28"/>
          <w:szCs w:val="28"/>
          <w:lang w:val="ru-RU"/>
        </w:rPr>
        <w:t>Проектирование: создаём структуру программы, определяем необходимые объекты, формы, документы и отчёты, разрабатываем алгоритмы работы программы и определяем, какие данные она будет обрабатывать.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 xml:space="preserve">Разработка программы: </w:t>
      </w:r>
      <w:r>
        <w:rPr>
          <w:rFonts w:hint="default" w:ascii="Times New Roman" w:hAnsi="Times New Roman"/>
          <w:spacing w:val="0"/>
          <w:sz w:val="28"/>
          <w:szCs w:val="28"/>
          <w:lang w:val="ru-RU"/>
        </w:rPr>
        <w:t>пишем программный код, используя язык программирования 1С:Предприятие, создаём объекты, выполняем логику работы программы и связываем их.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 xml:space="preserve">Тестирование: </w:t>
      </w:r>
      <w:r>
        <w:rPr>
          <w:rFonts w:hint="default" w:ascii="Times New Roman" w:hAnsi="Times New Roman"/>
          <w:spacing w:val="0"/>
          <w:sz w:val="28"/>
          <w:szCs w:val="28"/>
          <w:lang w:val="ru-RU"/>
        </w:rPr>
        <w:t>проводим тестирование программы, чтобы убедиться, что она работает правильно и соответствует требованиям, исправляем ошибки, если они обнаруживаются.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Внедрение: у</w:t>
      </w:r>
      <w:r>
        <w:rPr>
          <w:rFonts w:hint="default" w:ascii="Times New Roman" w:hAnsi="Times New Roman"/>
          <w:spacing w:val="0"/>
          <w:sz w:val="28"/>
          <w:szCs w:val="28"/>
          <w:lang w:val="ru-RU"/>
        </w:rPr>
        <w:t>станавливаем программу на сервер или компьютеры пользователей и обеспечиваем их поддержку и обучение.</w:t>
      </w:r>
    </w:p>
    <w:p>
      <w:pP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29" w:name="_Toc30424"/>
      <w:bookmarkStart w:id="130" w:name="_Toc2069"/>
      <w:bookmarkStart w:id="131" w:name="_Toc14578836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Порядок контроля и приемки</w:t>
      </w:r>
      <w:bookmarkEnd w:id="129"/>
      <w:bookmarkEnd w:id="130"/>
      <w:bookmarkEnd w:id="131"/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32" w:name="_Toc145788363"/>
      <w:bookmarkStart w:id="133" w:name="_Toc3403"/>
      <w:bookmarkStart w:id="134" w:name="_Toc68648949"/>
      <w:bookmarkStart w:id="135" w:name="_Toc1548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Виды испытаний</w:t>
      </w:r>
      <w:bookmarkEnd w:id="132"/>
      <w:bookmarkEnd w:id="133"/>
      <w:bookmarkEnd w:id="134"/>
      <w:bookmarkEnd w:id="13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Во время испытаний проверить работу программу по следующим позициям: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Набор функциональных тестов;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Корректное функционирование заданных в техническом задании функций;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Возможность функционирования на ЭВМ с указанными минимальными системными требованиями.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36" w:name="_Toc145788364"/>
      <w:bookmarkStart w:id="137" w:name="_Toc8925"/>
      <w:bookmarkStart w:id="138" w:name="_Toc68648950"/>
      <w:bookmarkStart w:id="139" w:name="_Toc1524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Общие требования</w:t>
      </w:r>
      <w:bookmarkEnd w:id="136"/>
      <w:bookmarkEnd w:id="137"/>
      <w:bookmarkEnd w:id="138"/>
      <w:bookmarkEnd w:id="13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Приемо-сдаточные испытания должны проходить в формате защиты результатов разработки перед специально сформированной комиссией, включающей представителей заказчика в соответствии с разработанной программой и методикой испытаний.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Комиссии должны быть представлены разработанные документы, программа и доклад длительность не более пяти минут.</w:t>
      </w:r>
    </w:p>
    <w:p/>
    <w:p>
      <w:pPr>
        <w:rPr>
          <w:lang w:val="en-US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rPr>
                        <w:rFonts w:hint="default"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95CAE"/>
    <w:multiLevelType w:val="singleLevel"/>
    <w:tmpl w:val="A5195CA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DFD6399B"/>
    <w:multiLevelType w:val="singleLevel"/>
    <w:tmpl w:val="DFD6399B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E0E9A8AB"/>
    <w:multiLevelType w:val="multilevel"/>
    <w:tmpl w:val="E0E9A8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 w:ascii="Times New Roman" w:hAnsi="Times New Roman" w:cs="Times New Roman"/>
        <w:b/>
        <w:bCs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 w:ascii="Times New Roman" w:hAnsi="Times New Roman" w:cs="Times New Roman"/>
        <w:b/>
        <w:bCs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6D68C30"/>
    <w:multiLevelType w:val="singleLevel"/>
    <w:tmpl w:val="E6D68C30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FE40D89E"/>
    <w:multiLevelType w:val="singleLevel"/>
    <w:tmpl w:val="FE40D89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5">
    <w:nsid w:val="205C1206"/>
    <w:multiLevelType w:val="multilevel"/>
    <w:tmpl w:val="205C1206"/>
    <w:lvl w:ilvl="0" w:tentative="0">
      <w:start w:val="1"/>
      <w:numFmt w:val="bullet"/>
      <w:pStyle w:val="151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>
    <w:nsid w:val="49672A88"/>
    <w:multiLevelType w:val="singleLevel"/>
    <w:tmpl w:val="49672A8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14"/>
  </w:num>
  <w:num w:numId="7">
    <w:abstractNumId w:val="12"/>
  </w:num>
  <w:num w:numId="8">
    <w:abstractNumId w:val="11"/>
  </w:num>
  <w:num w:numId="9">
    <w:abstractNumId w:val="13"/>
  </w:num>
  <w:num w:numId="10">
    <w:abstractNumId w:val="8"/>
  </w:num>
  <w:num w:numId="11">
    <w:abstractNumId w:val="15"/>
  </w:num>
  <w:num w:numId="12">
    <w:abstractNumId w:val="2"/>
  </w:num>
  <w:num w:numId="13">
    <w:abstractNumId w:val="1"/>
  </w:num>
  <w:num w:numId="14">
    <w:abstractNumId w:val="3"/>
  </w:num>
  <w:num w:numId="15">
    <w:abstractNumId w:val="16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93D3A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493D3A"/>
    <w:rsid w:val="3D2E204C"/>
    <w:rsid w:val="4A101229"/>
    <w:rsid w:val="51FB5FD1"/>
    <w:rsid w:val="56A0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2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250" w:firstLineChars="12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keepLines/>
      <w:numPr>
        <w:ilvl w:val="0"/>
        <w:numId w:val="11"/>
      </w:numPr>
      <w:tabs>
        <w:tab w:val="left" w:pos="1276"/>
      </w:tabs>
      <w:spacing w:before="0"/>
    </w:pPr>
    <w:rPr>
      <w:rFonts w:cs="Times New Roman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2023-09-18T15:48:00Z</dcterms:created>
  <dc:creator>Sonia Shutova</dc:creator>
  <cp:lastModifiedBy>Sonia Shutova</cp:lastModifiedBy>
  <dcterms:modified xsi:type="dcterms:W3CDTF">2023-09-29T16:20:45Z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2061AD7AD2EF40BE862CF1CEC1114024_11</vt:lpwstr>
  </property>
</Properties>
</file>