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8073" w14:textId="38657024" w:rsidR="00C50FA2" w:rsidRDefault="0041562B" w:rsidP="0041562B">
      <w:pPr>
        <w:pStyle w:val="Title"/>
        <w:jc w:val="center"/>
      </w:pPr>
      <w:r>
        <w:t>Project 1</w:t>
      </w:r>
    </w:p>
    <w:p w14:paraId="268BE447" w14:textId="5FC15168" w:rsidR="0041562B" w:rsidRDefault="0041562B" w:rsidP="0041562B">
      <w:pPr>
        <w:jc w:val="center"/>
      </w:pPr>
    </w:p>
    <w:p w14:paraId="165CE5EA" w14:textId="04ED0167" w:rsidR="0041562B" w:rsidRDefault="0041562B" w:rsidP="0041562B">
      <w:pPr>
        <w:jc w:val="center"/>
      </w:pPr>
    </w:p>
    <w:p w14:paraId="135B7329" w14:textId="365D9BD9" w:rsidR="0041562B" w:rsidRDefault="0041562B" w:rsidP="0041562B">
      <w:pPr>
        <w:jc w:val="center"/>
      </w:pPr>
    </w:p>
    <w:p w14:paraId="4030B743" w14:textId="380C1DFF" w:rsidR="0041562B" w:rsidRDefault="0041562B" w:rsidP="0041562B">
      <w:pPr>
        <w:pStyle w:val="NoSpacing"/>
        <w:jc w:val="center"/>
      </w:pPr>
      <w:r>
        <w:t>Title</w:t>
      </w:r>
    </w:p>
    <w:p w14:paraId="43E794FB" w14:textId="0A245532" w:rsidR="0041562B" w:rsidRPr="0041562B" w:rsidRDefault="0041562B" w:rsidP="0041562B">
      <w:pPr>
        <w:pStyle w:val="NoSpacing"/>
        <w:jc w:val="center"/>
        <w:rPr>
          <w:rStyle w:val="BookTitle"/>
          <w:sz w:val="28"/>
          <w:szCs w:val="28"/>
        </w:rPr>
      </w:pPr>
      <w:r w:rsidRPr="0041562B">
        <w:rPr>
          <w:rStyle w:val="BookTitle"/>
          <w:sz w:val="28"/>
          <w:szCs w:val="28"/>
        </w:rPr>
        <w:t>Monopoly*</w:t>
      </w:r>
    </w:p>
    <w:p w14:paraId="55A71D5D" w14:textId="037C2AAC" w:rsidR="0041562B" w:rsidRDefault="0041562B" w:rsidP="0041562B">
      <w:pPr>
        <w:pStyle w:val="NoSpacing"/>
        <w:jc w:val="center"/>
        <w:rPr>
          <w:rStyle w:val="SubtleEmphasis"/>
        </w:rPr>
      </w:pPr>
      <w:r>
        <w:rPr>
          <w:rStyle w:val="SubtleEmphasis"/>
        </w:rPr>
        <w:t>*A text-based computer replica of the</w:t>
      </w:r>
    </w:p>
    <w:p w14:paraId="6B769956" w14:textId="4C966C09" w:rsidR="0041562B" w:rsidRDefault="0041562B" w:rsidP="0041562B">
      <w:pPr>
        <w:pStyle w:val="NoSpacing"/>
        <w:jc w:val="center"/>
        <w:rPr>
          <w:rStyle w:val="SubtleEmphasis"/>
        </w:rPr>
      </w:pPr>
      <w:r>
        <w:rPr>
          <w:rStyle w:val="SubtleEmphasis"/>
        </w:rPr>
        <w:t xml:space="preserve">well-known classic boardgame – </w:t>
      </w:r>
    </w:p>
    <w:p w14:paraId="41BB6152" w14:textId="25D6079C" w:rsidR="0041562B" w:rsidRPr="0041562B" w:rsidRDefault="0041562B" w:rsidP="0041562B">
      <w:pPr>
        <w:pStyle w:val="NoSpacing"/>
        <w:jc w:val="center"/>
        <w:rPr>
          <w:rStyle w:val="SubtleEmphasis"/>
        </w:rPr>
      </w:pPr>
      <w:r>
        <w:rPr>
          <w:rStyle w:val="SubtleEmphasis"/>
        </w:rPr>
        <w:t>for educational purposes only</w:t>
      </w:r>
    </w:p>
    <w:p w14:paraId="59D1EE05" w14:textId="32FADD0B" w:rsidR="0041562B" w:rsidRDefault="0041562B" w:rsidP="0041562B">
      <w:pPr>
        <w:jc w:val="center"/>
      </w:pPr>
    </w:p>
    <w:p w14:paraId="5CFEB521" w14:textId="32778D6E" w:rsidR="0041562B" w:rsidRDefault="0041562B" w:rsidP="0041562B">
      <w:pPr>
        <w:jc w:val="center"/>
      </w:pPr>
    </w:p>
    <w:p w14:paraId="2F7971A7" w14:textId="662EB0A8" w:rsidR="0041562B" w:rsidRDefault="0041562B" w:rsidP="0041562B">
      <w:pPr>
        <w:pStyle w:val="NoSpacing"/>
        <w:jc w:val="center"/>
      </w:pPr>
      <w:r>
        <w:t>Course</w:t>
      </w:r>
    </w:p>
    <w:p w14:paraId="283BFB85" w14:textId="39BA7AA8" w:rsidR="0041562B" w:rsidRPr="0041562B" w:rsidRDefault="0041562B" w:rsidP="0041562B">
      <w:pPr>
        <w:pStyle w:val="NoSpacing"/>
        <w:jc w:val="center"/>
        <w:rPr>
          <w:rStyle w:val="Strong"/>
        </w:rPr>
      </w:pPr>
      <w:r>
        <w:rPr>
          <w:rStyle w:val="Strong"/>
        </w:rPr>
        <w:t>CSC-5 Programming Concepts and Methodology I: C++</w:t>
      </w:r>
    </w:p>
    <w:p w14:paraId="729AAA2F" w14:textId="327FB287" w:rsidR="0041562B" w:rsidRDefault="0041562B" w:rsidP="0041562B">
      <w:pPr>
        <w:pStyle w:val="NoSpacing"/>
        <w:jc w:val="center"/>
      </w:pPr>
    </w:p>
    <w:p w14:paraId="67F0BCC8" w14:textId="3C5B5AA7" w:rsidR="0041562B" w:rsidRDefault="0041562B" w:rsidP="0041562B">
      <w:pPr>
        <w:pStyle w:val="NoSpacing"/>
        <w:jc w:val="center"/>
      </w:pPr>
      <w:r>
        <w:t>Section</w:t>
      </w:r>
    </w:p>
    <w:p w14:paraId="17B189F8" w14:textId="09DB2B8B" w:rsidR="0041562B" w:rsidRPr="0041562B" w:rsidRDefault="0041562B" w:rsidP="0041562B">
      <w:pPr>
        <w:pStyle w:val="NoSpacing"/>
        <w:jc w:val="center"/>
        <w:rPr>
          <w:rStyle w:val="Strong"/>
        </w:rPr>
      </w:pPr>
      <w:r>
        <w:rPr>
          <w:rStyle w:val="Strong"/>
        </w:rPr>
        <w:t>40514</w:t>
      </w:r>
    </w:p>
    <w:p w14:paraId="470D6769" w14:textId="6844F106" w:rsidR="0041562B" w:rsidRDefault="0041562B" w:rsidP="0041562B">
      <w:pPr>
        <w:pStyle w:val="NoSpacing"/>
        <w:jc w:val="center"/>
      </w:pPr>
    </w:p>
    <w:p w14:paraId="37DF50C4" w14:textId="3CC6D7E3" w:rsidR="0041562B" w:rsidRDefault="0041562B" w:rsidP="0041562B">
      <w:pPr>
        <w:pStyle w:val="NoSpacing"/>
        <w:jc w:val="center"/>
      </w:pPr>
      <w:r>
        <w:t>Due Date</w:t>
      </w:r>
    </w:p>
    <w:p w14:paraId="33550332" w14:textId="12C06645" w:rsidR="0041562B" w:rsidRPr="0041562B" w:rsidRDefault="0041562B" w:rsidP="0041562B">
      <w:pPr>
        <w:pStyle w:val="NoSpacing"/>
        <w:jc w:val="center"/>
        <w:rPr>
          <w:rStyle w:val="Strong"/>
        </w:rPr>
      </w:pPr>
      <w:r>
        <w:rPr>
          <w:rStyle w:val="Strong"/>
        </w:rPr>
        <w:t>May 3, 2020</w:t>
      </w:r>
    </w:p>
    <w:p w14:paraId="431B7AAF" w14:textId="103E64E4" w:rsidR="0041562B" w:rsidRDefault="0041562B" w:rsidP="0041562B">
      <w:pPr>
        <w:pStyle w:val="NoSpacing"/>
        <w:jc w:val="center"/>
      </w:pPr>
    </w:p>
    <w:p w14:paraId="44B14616" w14:textId="3829B381" w:rsidR="0041562B" w:rsidRDefault="0041562B" w:rsidP="0041562B">
      <w:pPr>
        <w:pStyle w:val="NoSpacing"/>
        <w:jc w:val="center"/>
      </w:pPr>
      <w:r>
        <w:t>Author</w:t>
      </w:r>
    </w:p>
    <w:p w14:paraId="32D8321B" w14:textId="118A193B" w:rsidR="0041562B" w:rsidRDefault="0041562B" w:rsidP="0041562B">
      <w:pPr>
        <w:pStyle w:val="NoSpacing"/>
        <w:jc w:val="center"/>
        <w:rPr>
          <w:rStyle w:val="Strong"/>
        </w:rPr>
      </w:pPr>
      <w:r>
        <w:rPr>
          <w:rStyle w:val="Strong"/>
        </w:rPr>
        <w:t>Sonya Smalley</w:t>
      </w:r>
    </w:p>
    <w:p w14:paraId="79F6B230" w14:textId="57926BF7" w:rsidR="007F516D" w:rsidRDefault="007F516D">
      <w:r>
        <w:br w:type="page"/>
      </w:r>
    </w:p>
    <w:p w14:paraId="4E7FBF7A" w14:textId="649B95D7" w:rsidR="00A23BB1" w:rsidRDefault="00A23BB1" w:rsidP="00EC2D76">
      <w:pPr>
        <w:pStyle w:val="Heading1"/>
      </w:pPr>
      <w:r>
        <w:lastRenderedPageBreak/>
        <w:t>Basic Gameplay</w:t>
      </w:r>
    </w:p>
    <w:p w14:paraId="3FD04A3F" w14:textId="66DB59FF" w:rsidR="00A23BB1" w:rsidRDefault="009E0AA5" w:rsidP="00A23BB1">
      <w:r>
        <w:t>The original Monopoly game (currently trademarked and published by Hasbro) on which this game program is based, is suitable for 2 to 8 players. However, due to time constraints and restrictions on the use of functions and arrays, as well as for the consideration of having readable code, this game program is restricted to two players: the human user (player 1) and the computer (player 2).</w:t>
      </w:r>
    </w:p>
    <w:p w14:paraId="5A01DAE0" w14:textId="77777777" w:rsidR="00A23BB1" w:rsidRPr="00A23BB1" w:rsidRDefault="00A23BB1" w:rsidP="00A23BB1"/>
    <w:p w14:paraId="2744BEAB" w14:textId="403F1119" w:rsidR="007F516D" w:rsidRDefault="00EC2D76" w:rsidP="00EC2D76">
      <w:pPr>
        <w:pStyle w:val="Heading1"/>
      </w:pPr>
      <w:r>
        <w:t>Go to Jail &amp; Get Out of Jail</w:t>
      </w:r>
    </w:p>
    <w:p w14:paraId="3151A2FA" w14:textId="40834171" w:rsidR="00EC2D76" w:rsidRDefault="00EC2D76" w:rsidP="00EC2D76">
      <w:r>
        <w:t xml:space="preserve">There are three ways to end up in jail: landing on the Go to Jail space, rolling three doubles in a row during one turn, and drawing a Chance or Community Chest card that tells you to Go to Jail. </w:t>
      </w:r>
      <w:r w:rsidR="00A23BB1">
        <w:t>As soon as a player lands in jail, their turn is over. While they are in jail, they continue to collect rent fees as appropriate.</w:t>
      </w:r>
    </w:p>
    <w:p w14:paraId="4CF24CB1" w14:textId="0942EC65" w:rsidR="00A23BB1" w:rsidRDefault="00A23BB1" w:rsidP="00EC2D76">
      <w:r>
        <w:t xml:space="preserve">There are similarly three ways that a player can get out of jail: pay $50 on their next turn, use a Get Out of Jail Free card, or wait for up to 3 turns. </w:t>
      </w:r>
      <w:r w:rsidR="00A424E7">
        <w:t xml:space="preserve">If they choose to pay $50 or use a Get Out of Jail Free card, they will roll the dice and move out of jail the number of spaces indicated on their dice. </w:t>
      </w:r>
      <w:r>
        <w:t xml:space="preserve">If they choose to wait for 3 turns and try to get out of jail without spending money or a Get Out of Jail Free card, they must roll the dice at each turn. If they get doubles, they are free from jail and move their piece using the value of their roll. However, if they do not get doubles </w:t>
      </w:r>
      <w:r w:rsidR="00A424E7">
        <w:t>by the end of their third turn, they are required to pay $50 to get free</w:t>
      </w:r>
      <w:r w:rsidR="00A424E7" w:rsidRPr="00A424E7">
        <w:t xml:space="preserve"> </w:t>
      </w:r>
      <w:r w:rsidR="00A424E7">
        <w:t>from jail and then move their piece using the value of their third turn roll.</w:t>
      </w:r>
    </w:p>
    <w:p w14:paraId="74FE8821" w14:textId="41380620" w:rsidR="00A23BB1" w:rsidRDefault="00A23BB1" w:rsidP="00EC2D76">
      <w:r>
        <w:t>Due to the subtle nuances of choosing the right places to place various pieces of code, I had a difficult time with this part of the game, particularly getting the player out of jail. I spent several hours trying to get this to work right.</w:t>
      </w:r>
      <w:r w:rsidR="00FB075E">
        <w:t xml:space="preserve"> However, there are no versions to show prior to the “Go to Jail v1” code that will be available for you to peruse. This is because I did not have a working code until I finished writing “Go to Jail v1”, which, as I said, was the product of several hours of work (~5).</w:t>
      </w:r>
    </w:p>
    <w:p w14:paraId="1272E807" w14:textId="5D3C1EF2" w:rsidR="00A23BB1" w:rsidRDefault="00A23BB1" w:rsidP="00EC2D76"/>
    <w:p w14:paraId="667C11EA" w14:textId="77777777" w:rsidR="00A23BB1" w:rsidRPr="00EC2D76" w:rsidRDefault="00A23BB1" w:rsidP="00EC2D76"/>
    <w:sectPr w:rsidR="00A23BB1" w:rsidRPr="00EC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8"/>
    <w:rsid w:val="003F5F84"/>
    <w:rsid w:val="0041562B"/>
    <w:rsid w:val="007F516D"/>
    <w:rsid w:val="009E0AA5"/>
    <w:rsid w:val="00A23BB1"/>
    <w:rsid w:val="00A424E7"/>
    <w:rsid w:val="00C50FA2"/>
    <w:rsid w:val="00E642A8"/>
    <w:rsid w:val="00EC2D76"/>
    <w:rsid w:val="00FB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26A"/>
  <w15:chartTrackingRefBased/>
  <w15:docId w15:val="{BE4DCC3D-78F8-4E90-88E1-031889DA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2B"/>
    <w:rPr>
      <w:rFonts w:asciiTheme="majorHAnsi" w:eastAsiaTheme="majorEastAsia" w:hAnsiTheme="majorHAnsi" w:cstheme="majorBidi"/>
      <w:spacing w:val="-10"/>
      <w:kern w:val="28"/>
      <w:sz w:val="56"/>
      <w:szCs w:val="56"/>
    </w:rPr>
  </w:style>
  <w:style w:type="paragraph" w:styleId="NoSpacing">
    <w:name w:val="No Spacing"/>
    <w:uiPriority w:val="1"/>
    <w:qFormat/>
    <w:rsid w:val="0041562B"/>
    <w:pPr>
      <w:spacing w:after="0" w:line="240" w:lineRule="auto"/>
    </w:pPr>
  </w:style>
  <w:style w:type="character" w:styleId="BookTitle">
    <w:name w:val="Book Title"/>
    <w:basedOn w:val="DefaultParagraphFont"/>
    <w:uiPriority w:val="33"/>
    <w:qFormat/>
    <w:rsid w:val="0041562B"/>
    <w:rPr>
      <w:b/>
      <w:bCs/>
      <w:i/>
      <w:iCs/>
      <w:spacing w:val="5"/>
    </w:rPr>
  </w:style>
  <w:style w:type="character" w:styleId="SubtleReference">
    <w:name w:val="Subtle Reference"/>
    <w:basedOn w:val="DefaultParagraphFont"/>
    <w:uiPriority w:val="31"/>
    <w:qFormat/>
    <w:rsid w:val="0041562B"/>
    <w:rPr>
      <w:smallCaps/>
      <w:color w:val="5A5A5A" w:themeColor="text1" w:themeTint="A5"/>
    </w:rPr>
  </w:style>
  <w:style w:type="character" w:styleId="SubtleEmphasis">
    <w:name w:val="Subtle Emphasis"/>
    <w:basedOn w:val="DefaultParagraphFont"/>
    <w:uiPriority w:val="19"/>
    <w:qFormat/>
    <w:rsid w:val="0041562B"/>
    <w:rPr>
      <w:i/>
      <w:iCs/>
      <w:color w:val="404040" w:themeColor="text1" w:themeTint="BF"/>
    </w:rPr>
  </w:style>
  <w:style w:type="character" w:styleId="Strong">
    <w:name w:val="Strong"/>
    <w:basedOn w:val="DefaultParagraphFont"/>
    <w:uiPriority w:val="22"/>
    <w:qFormat/>
    <w:rsid w:val="0041562B"/>
    <w:rPr>
      <w:b/>
      <w:bCs/>
    </w:rPr>
  </w:style>
  <w:style w:type="character" w:customStyle="1" w:styleId="Heading1Char">
    <w:name w:val="Heading 1 Char"/>
    <w:basedOn w:val="DefaultParagraphFont"/>
    <w:link w:val="Heading1"/>
    <w:uiPriority w:val="9"/>
    <w:rsid w:val="00EC2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5</cp:revision>
  <dcterms:created xsi:type="dcterms:W3CDTF">2020-04-15T21:04:00Z</dcterms:created>
  <dcterms:modified xsi:type="dcterms:W3CDTF">2020-04-17T22:42:00Z</dcterms:modified>
</cp:coreProperties>
</file>