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2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Учреждение образования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“Белорусский государственный университет</w:t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информатики и радиоэлектроники”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07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информационных технологий и управления </w:t>
      </w:r>
    </w:p>
    <w:p w:rsidR="00000000" w:rsidDel="00000000" w:rsidP="00000000" w:rsidRDefault="00000000" w:rsidRPr="00000000" w14:paraId="00000008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интеллектуальных информационных технологий</w:t>
      </w:r>
    </w:p>
    <w:p w:rsidR="00000000" w:rsidDel="00000000" w:rsidP="00000000" w:rsidRDefault="00000000" w:rsidRPr="00000000" w14:paraId="00000009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0A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ЛАБОРАТОРНАЯ РАБОТА №1</w:t>
      </w:r>
    </w:p>
    <w:p w:rsidR="00000000" w:rsidDel="00000000" w:rsidP="00000000" w:rsidRDefault="00000000" w:rsidRPr="00000000" w14:paraId="0000000C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 «Логические основы интеллектуальных систем»</w:t>
      </w:r>
    </w:p>
    <w:p w:rsidR="00000000" w:rsidDel="00000000" w:rsidP="00000000" w:rsidRDefault="00000000" w:rsidRPr="00000000" w14:paraId="0000000D">
      <w:pPr>
        <w:spacing w:before="24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</w:t>
      </w:r>
    </w:p>
    <w:p w:rsidR="00000000" w:rsidDel="00000000" w:rsidP="00000000" w:rsidRDefault="00000000" w:rsidRPr="00000000" w14:paraId="0000000E">
      <w:pPr>
        <w:spacing w:before="24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«Представление и обработка списковых структур и формул в рамках логических моделей решения задач»</w:t>
      </w:r>
    </w:p>
    <w:p w:rsidR="00000000" w:rsidDel="00000000" w:rsidP="00000000" w:rsidRDefault="00000000" w:rsidRPr="00000000" w14:paraId="0000000F">
      <w:pPr>
        <w:spacing w:before="240" w:line="276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Вариант 22 </w:t>
        <w:tab/>
      </w:r>
    </w:p>
    <w:p w:rsidR="00000000" w:rsidDel="00000000" w:rsidP="00000000" w:rsidRDefault="00000000" w:rsidRPr="00000000" w14:paraId="00000010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240" w:before="240"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</w:t>
      </w:r>
    </w:p>
    <w:p w:rsidR="00000000" w:rsidDel="00000000" w:rsidP="00000000" w:rsidRDefault="00000000" w:rsidRPr="00000000" w14:paraId="0000001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гр. 121702                                     </w:t>
        <w:tab/>
        <w:tab/>
        <w:tab/>
        <w:t xml:space="preserve"> Дьяков И.В.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                                                                        </w:t>
        <w:tab/>
        <w:t xml:space="preserve"> Ивашенко В. П.</w:t>
      </w:r>
    </w:p>
    <w:p w:rsidR="00000000" w:rsidDel="00000000" w:rsidP="00000000" w:rsidRDefault="00000000" w:rsidRPr="00000000" w14:paraId="00000016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18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Минск 2023</w:t>
      </w:r>
    </w:p>
    <w:p w:rsidR="00000000" w:rsidDel="00000000" w:rsidP="00000000" w:rsidRDefault="00000000" w:rsidRPr="00000000" w14:paraId="00000019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риобрести навыки программирования алгоритмов обработки структур и формул в логических моделях решения задач. </w:t>
      </w:r>
    </w:p>
    <w:p w:rsidR="00000000" w:rsidDel="00000000" w:rsidP="00000000" w:rsidRDefault="00000000" w:rsidRPr="00000000" w14:paraId="0000001A">
      <w:pPr>
        <w:spacing w:before="24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Реализовать прямой нечеткий логический вывод, используя импликацию Гогена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B">
      <w:pPr>
        <w:spacing w:before="240"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лабораторной работы: </w:t>
      </w:r>
    </w:p>
    <w:p w:rsidR="00000000" w:rsidDel="00000000" w:rsidP="00000000" w:rsidRDefault="00000000" w:rsidRPr="00000000" w14:paraId="0000001C">
      <w:pPr>
        <w:spacing w:before="24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лабораторной работы необходимо произвести прямой нечеткий логический вывод, исходя из фактов и посылки, введенных пользователем или загруженных из файла. Для этого необходимо: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24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Проверить введенные, либо загруженные из файла, нечеткие множества на правильность синтаксиса.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помощью выбранного пользователем метода импликации, а также полученных на вход фактов рассчитать матрицу импликации.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основе заданной вариантом треугольной нормы  и рассчитанной матрицы импликации рассчитать матрицу возможных значений прямого вывода.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из каждого столбца матрицы максимальный элемент и занести их в результирующее множество.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before="0" w:beforeAutospacing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Результирующее множество будет являться конечным результатом прямого нечеткого логического вывода.</w:t>
      </w:r>
    </w:p>
    <w:p w:rsidR="00000000" w:rsidDel="00000000" w:rsidP="00000000" w:rsidRDefault="00000000" w:rsidRPr="00000000" w14:paraId="00000022">
      <w:pPr>
        <w:spacing w:before="24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Метод импликации в соответствии с вариантом задания является импликацией Гогена, однако пользователь может выбрать и другие методы. </w:t>
      </w:r>
    </w:p>
    <w:p w:rsidR="00000000" w:rsidDel="00000000" w:rsidP="00000000" w:rsidRDefault="00000000" w:rsidRPr="00000000" w14:paraId="00000023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Дополнительные теоретические сведения: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0" w:afterAutospacing="0" w:before="24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прямым нечетким логическим выводом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понимается процесс, при котором из нечетких посылок получают некоторые следствия, возможно, тоже нечеткие.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Нечеткое множество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определяется так: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(M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ϵ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[0,1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]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где [0,1] является отрезком на множестве от числа ноль до числа один, элементы которого являются значениями степени нечеткой принадлежности, а S – произвольное множество.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Нечеткий предикат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это нечеткое множество, значения которого интерпретируются как значения истинности.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Нечеткая конъюнкция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операция конъюнкции над объектами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нечеткой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логики удовлетворяющая свойствам операции треугольной нормы.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Треугольная норма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 бинарная операция на интервале L=[0,1] с нейтральным элементом {1} удовлетворяющая ряду свойств:</w:t>
      </w:r>
    </w:p>
    <w:p w:rsidR="00000000" w:rsidDel="00000000" w:rsidP="00000000" w:rsidRDefault="00000000" w:rsidRPr="00000000" w14:paraId="0000002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824038" cy="1502704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1502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Нечеткая импликация для выбранной t-нормы определяется как:</w:t>
      </w:r>
    </w:p>
    <w:p w:rsidR="00000000" w:rsidDel="00000000" w:rsidP="00000000" w:rsidRDefault="00000000" w:rsidRPr="00000000" w14:paraId="0000002B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62325" cy="4286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Заключение из рассчитанного выше правила можно получить следующим образом:</w:t>
      </w:r>
    </w:p>
    <w:p w:rsidR="00000000" w:rsidDel="00000000" w:rsidP="00000000" w:rsidRDefault="00000000" w:rsidRPr="00000000" w14:paraId="0000002D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009775" cy="3429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240"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Формулы:</w:t>
      </w:r>
    </w:p>
    <w:p w:rsidR="00000000" w:rsidDel="00000000" w:rsidP="00000000" w:rsidRDefault="00000000" w:rsidRPr="00000000" w14:paraId="0000002F">
      <w:pPr>
        <w:spacing w:before="240" w:lin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Оператор импликации Гогена: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48467" cy="1905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8467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30">
      <w:pPr>
        <w:spacing w:before="240" w:lin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Соответствующая треугольная норма – алгебраическое произведение:</w:t>
      </w:r>
    </w:p>
    <w:p w:rsidR="00000000" w:rsidDel="00000000" w:rsidP="00000000" w:rsidRDefault="00000000" w:rsidRPr="00000000" w14:paraId="00000031">
      <w:pPr>
        <w:spacing w:before="240" w:lin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349771" cy="191457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9771" cy="191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2">
      <w:pPr>
        <w:pStyle w:val="Heading1"/>
        <w:spacing w:after="200" w:before="0"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5p1pf4wunqx0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spacing w:after="200" w:before="0"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jdgxs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алгоритма программы: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Программа включает в себя классы ParseUtils и Utils. 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ParseUtils отвечает за чтение строк и преобразование их в структуры в памяти, в данном случае - нечеткие множества, а также за чтение из файла. Содержит методы tryParseToList() и readFromFile():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 tryParseToList() принимает на вход строку и, проверяя все символы строки с применением определенного набора правил, формирует из этой строки нечеткое множество, которое является результатом работы данного метода.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 readFromFile() принимает на вход путь к файлу и возвращает массив строк из этого файла. </w:t>
      </w:r>
    </w:p>
    <w:p w:rsidR="00000000" w:rsidDel="00000000" w:rsidP="00000000" w:rsidRDefault="00000000" w:rsidRPr="00000000" w14:paraId="0000003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Utils отвечает за алгоритмы расчета матрицы значений после применения импликации, а также за проведение прямого нечеткого логического вывода. Содержит методы implicate(), decideMatrix() и fromResult().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 implicate() принимает на вход два нечетких множества, а также бинарную функцию импликации и на основе этого рассчитывает матрицу значений для этих множеств.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 decideMatrix() принимает на вход нечеткое множество, матрицу и бинарную функцию треугольной нормы, после чего рассчитывает матрицу применяя функцию треугольной нормы к посылке и полученной на вход матрицы.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 formResult() принимает на вход промежуточную матрицу и область определения вывода. Из матрицы выбираются максимальные значения и формируется новое нечеткое множество с областью определения соответствующей заданной.</w:t>
      </w:r>
    </w:p>
    <w:p w:rsidR="00000000" w:rsidDel="00000000" w:rsidP="00000000" w:rsidRDefault="00000000" w:rsidRPr="00000000" w14:paraId="0000003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Помимо импликации Гогена и t-нормы алгебраического произведения программа поддерживает вычисление следующих видов импликаций и соответствующих треугольных норм: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Импликация Геделя: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75182" cy="190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5182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40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Соответствующая треугольная норма – логическое произведение:</w:t>
      </w:r>
    </w:p>
    <w:p w:rsidR="00000000" w:rsidDel="00000000" w:rsidP="00000000" w:rsidRDefault="00000000" w:rsidRPr="00000000" w14:paraId="00000041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994858" cy="1905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4858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Импликация Лукасевича: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48647" cy="190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8647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43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Соответствующая треугольная норма – граничное произведение: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64674" cy="199531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4674" cy="199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4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Схема алгоритма вывода: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427281" cy="8817042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7281" cy="8817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 – Алгоритм вывода</w:t>
      </w:r>
    </w:p>
    <w:p w:rsidR="00000000" w:rsidDel="00000000" w:rsidP="00000000" w:rsidRDefault="00000000" w:rsidRPr="00000000" w14:paraId="0000004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spacing w:after="200" w:before="0"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qdcdjeo7erl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Тестирование программы: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005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36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 – Тест 1. Пустой ввод</w:t>
      </w:r>
    </w:p>
    <w:p w:rsidR="00000000" w:rsidDel="00000000" w:rsidP="00000000" w:rsidRDefault="00000000" w:rsidRPr="00000000" w14:paraId="0000004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29263" cy="3857625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ab/>
        <w:t xml:space="preserve">Рис. 3 – Тест 2. Не выбрана импликация</w:t>
      </w:r>
    </w:p>
    <w:p w:rsidR="00000000" w:rsidDel="00000000" w:rsidP="00000000" w:rsidRDefault="00000000" w:rsidRPr="00000000" w14:paraId="0000005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005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 xml:space="preserve">Рис. 4 – Тест 3. Успешное выполнения программы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005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ab/>
        <w:t xml:space="preserve">Рис. 5 – Тест 4. Неправильный синтаксис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00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6 – Тест 5. Размыкание цикла</w:t>
      </w:r>
    </w:p>
    <w:p w:rsidR="00000000" w:rsidDel="00000000" w:rsidP="00000000" w:rsidRDefault="00000000" w:rsidRPr="00000000" w14:paraId="00000059">
      <w:pPr>
        <w:spacing w:before="240"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spacing w:after="200" w:before="0"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w90m0eqqi6d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Контрольные вопросы: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χ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=(α'⊕(α ~&gt;β))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Если множества α и β являются нормальными, то возможен ли случай при каких-либо значениях α', когда результат не будет являться нормальным множеством?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Да. В результате вычисления нечеткой импликации получаем матрицу значений степеней принадлежности пар. Исходя из сути операции нечеткой импликации, полученная матрица будет содержать хотя бы одну пару </w:t>
      </w:r>
      <m:oMath>
        <m:r>
          <m:t>γ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чья степень принадлежности равна 1, т.к. по условию α и β нормальные. Если степени принадлежности всех объектов множества α', которые входят в первые домены пар </w:t>
      </w:r>
      <m:oMath>
        <m:r>
          <m:t>γ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не равна 1, результат вывода является субнормальным нечетким множеством. 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∃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j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((</w:t>
      </w:r>
      <m:oMath>
        <m:r>
          <m:t>∃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i((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μ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α'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(i)&lt;1)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∧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μ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α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(i)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≤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μ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(j)))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∨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∀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i(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μ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α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(i)&gt;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μ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(j)))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α = {&lt;x1, 1.0&gt;, &lt;x2, 1.0&gt;, &lt;x3, 1.0&gt;, &lt;x4, 1.0&gt;}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β = {&lt;y1, 1.0&gt;, &lt;y2, 1.0&gt;, &lt;y3, 1.0&gt;, &lt;y4, 1.0&gt;}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α' = {&lt;x1, 0.9&gt;, &lt;x2, 0.9&gt;, &lt;x3, 0.9&gt;, &lt;x4, 0.9&gt;}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α' ⊕ (α~&gt;β) = {&lt;y1, 0.9&gt;, &lt;y2, 0.9&gt;, &lt;y3, 0.9&gt;, &lt;y4, 0.9&gt;}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Если множества α и β не являются нормальными, то возможен ли случай при каких-либо значениях α', когда результат будет являться нормальным множеством?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поскольку матрица импликации для нечеткого прямого вывода может содержать единицу при условии, что степень принадлежности какого-либо объекта b из объектов множества β не меньше, чем степень принадлежности какого-либо объекта а из объектов множества α. Тогда, при условии, что посылка, применяемая для совершения вывода, имеет степень принадлежности того же объекта а равную 1, результат будет являться нормальным множеством.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∃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i,j(((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μ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α'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(i)=1)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∧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μ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α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(i)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≤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μ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(j)))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α = {&lt;x1, 0.3&gt;, &lt;x2, 0.3&gt;, &lt;x3, 0.3&gt;, &lt;x4, 0.29&gt;}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β = {&lt;y1, 0.0&gt;, &lt;y2, 0.1&gt;, &lt;y3, 0.2&gt;, &lt;y4, 0.3&gt;}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α' = {&lt;x1, 0.0&gt;, &lt;x2, 0.0&gt;, &lt;x3, 0.0&gt;, &lt;x4, 1.0&gt;}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α' ⊕ (α~&gt;β) = {&lt;y1, 0.000&gt;, &lt;y2, 0.345&gt;, &lt;y3, 0.690&gt;, &lt;y4, 1.000&gt;}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Какими значениями α', α и β можно гарантировать, что результат будет являться нормальным множеством?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α' должно иметь степень принадлежности хотя бы одного объекта </w:t>
      </w:r>
      <m:oMath>
        <m:r>
          <m:t>γ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равную 1, а также хотя бы один объект β должен иметь степень принадлежности не меньше, чем степень принадлежности объекта </w:t>
      </w:r>
      <m:oMath>
        <m:r>
          <m:t>γ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во множестве α. Таким образом, можно будет гарантировать, что в ряде матрицы импликации соответствующему объекту </w:t>
      </w:r>
      <m:oMath>
        <m:r>
          <m:t>γ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будет единица и, поскольку факт α' также имеет степень принадлежности объекта </w:t>
      </w:r>
      <m:oMath>
        <m:r>
          <m:t>γ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равную 1, результатом применения операции t-нормы будет 1, что позволит в итоге гарантированно получить нормальное результирующее множество.</w:t>
      </w:r>
    </w:p>
    <w:p w:rsidR="00000000" w:rsidDel="00000000" w:rsidP="00000000" w:rsidRDefault="00000000" w:rsidRPr="00000000" w14:paraId="00000079">
      <w:pPr>
        <w:pStyle w:val="Heading1"/>
        <w:spacing w:after="200" w:before="0"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b8ucpsa2d334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m:oMath>
        <m:r>
          <m:t>∃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i,j(((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μ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α'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(i)=1)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∧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μ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α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(i)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≤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μ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β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(j))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→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μ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χ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(j)=1))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spacing w:after="200" w:before="0"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ydq1t46cu52p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Вывод:</w:t>
      </w:r>
    </w:p>
    <w:p w:rsidR="00000000" w:rsidDel="00000000" w:rsidP="00000000" w:rsidRDefault="00000000" w:rsidRPr="00000000" w14:paraId="0000007C">
      <w:pPr>
        <w:pStyle w:val="Heading1"/>
        <w:spacing w:after="200" w:before="0" w:line="276" w:lineRule="auto"/>
        <w:jc w:val="both"/>
        <w:rPr/>
      </w:pPr>
      <w:bookmarkStart w:colFirst="0" w:colLast="0" w:name="_3ns2no468d40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процессе выполнения лабораторной работы были приобретены навыки синтаксического анализа текстовой записи нечетких множеств, а также проведения прямого нечеткого логического вывода. Это было достигнуто через создание и реализацию алгоритмов, описанных ранее. Была проведена отладка программы и осуществлено ручное тестирование окончательного результата.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before="240"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Персональный вклад членов команды: 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spacing w:after="0" w:afterAutospacing="0" w:before="24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Мойсевич А. В. - Реализация пользовательского интерфейса, составление отчета;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Витковская С. И. - Реализация работы с файлами, составление отчета;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spacing w:before="0" w:beforeAutospacing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Дьяков И. В. - Реализация логики прямого нечеткого логического вывода, тестирование системы.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eo6prcnwff7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k038gm7nmnlj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et92p0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Список использованных источников: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Логические основы интеллектуальных систем. Практикум : учеб.-</w:t>
      </w:r>
    </w:p>
    <w:p w:rsidR="00000000" w:rsidDel="00000000" w:rsidP="00000000" w:rsidRDefault="00000000" w:rsidRPr="00000000" w14:paraId="0000008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метод. пособие / В. В. Голенков [и др.]. – Минск : БГУИР, 2011. – 70 с. : ил.</w:t>
      </w:r>
    </w:p>
    <w:p w:rsidR="00000000" w:rsidDel="00000000" w:rsidP="00000000" w:rsidRDefault="00000000" w:rsidRPr="00000000" w14:paraId="0000008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ISBN 978-985-488-487-5.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sectPr>
      <w:footerReference r:id="rId21" w:type="default"/>
      <w:pgSz w:h="16834" w:w="11909" w:orient="portrait"/>
      <w:pgMar w:bottom="831.3779527559075" w:top="992.1259842519685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21" Type="http://schemas.openxmlformats.org/officeDocument/2006/relationships/footer" Target="footer1.xml"/><Relationship Id="rId13" Type="http://schemas.openxmlformats.org/officeDocument/2006/relationships/image" Target="media/image5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0.png"/><Relationship Id="rId14" Type="http://schemas.openxmlformats.org/officeDocument/2006/relationships/image" Target="media/image3.png"/><Relationship Id="rId17" Type="http://schemas.openxmlformats.org/officeDocument/2006/relationships/image" Target="media/image4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3.png"/><Relationship Id="rId18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