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26" w:type="dxa"/>
        <w:tblLayout w:type="fixed"/>
        <w:tblLook w:val="04A0" w:firstRow="1" w:lastRow="0" w:firstColumn="1" w:lastColumn="0" w:noHBand="0" w:noVBand="1"/>
      </w:tblPr>
      <w:tblGrid>
        <w:gridCol w:w="7050"/>
        <w:gridCol w:w="3176"/>
      </w:tblGrid>
      <w:tr w:rsidR="000E47E7" w:rsidRPr="00463EF9" w:rsidTr="00D72785">
        <w:trPr>
          <w:trHeight w:hRule="exact" w:val="13316"/>
        </w:trPr>
        <w:tc>
          <w:tcPr>
            <w:tcW w:w="7050" w:type="dxa"/>
            <w:shd w:val="clear" w:color="auto" w:fill="auto"/>
            <w:tcMar>
              <w:left w:w="0" w:type="dxa"/>
              <w:right w:w="0" w:type="dxa"/>
            </w:tcMar>
          </w:tcPr>
          <w:tbl>
            <w:tblPr>
              <w:tblW w:w="6946" w:type="dxa"/>
              <w:tblLayout w:type="fixed"/>
              <w:tblLook w:val="04A0" w:firstRow="1" w:lastRow="0" w:firstColumn="1" w:lastColumn="0" w:noHBand="0" w:noVBand="1"/>
            </w:tblPr>
            <w:tblGrid>
              <w:gridCol w:w="6946"/>
            </w:tblGrid>
            <w:tr w:rsidR="00E40304" w:rsidRPr="00463EF9" w:rsidTr="00D54BEA">
              <w:trPr>
                <w:trHeight w:hRule="exact" w:val="23"/>
              </w:trPr>
              <w:tc>
                <w:tcPr>
                  <w:tcW w:w="6946" w:type="dxa"/>
                  <w:tcMar>
                    <w:left w:w="0" w:type="dxa"/>
                    <w:right w:w="0" w:type="dxa"/>
                  </w:tcMar>
                </w:tcPr>
                <w:p w:rsidR="00E40304" w:rsidRPr="00463EF9" w:rsidRDefault="00870BD0" w:rsidP="000E47E7">
                  <w:pPr>
                    <w:pStyle w:val="af2"/>
                    <w:spacing w:before="93"/>
                    <w:rPr>
                      <w:bCs w:val="0"/>
                    </w:rPr>
                  </w:pPr>
                  <w:r>
                    <w:rPr>
                      <w:b w:val="0"/>
                      <w:bCs w:val="0"/>
                      <w:sz w:val="18"/>
                      <w:szCs w:val="18"/>
                    </w:rPr>
                    <w:t xml:space="preserve">E </w:t>
                  </w:r>
                  <w:r w:rsidR="00E40304" w:rsidRPr="00463EF9">
                    <w:rPr>
                      <w:b w:val="0"/>
                      <w:bCs w:val="0"/>
                      <w:sz w:val="18"/>
                      <w:szCs w:val="18"/>
                    </w:rPr>
                    <w:t>[</w:t>
                  </w:r>
                  <w:proofErr w:type="spellStart"/>
                  <w:r w:rsidR="00E40304" w:rsidRPr="00463EF9">
                    <w:rPr>
                      <w:b w:val="0"/>
                      <w:bCs w:val="0"/>
                      <w:sz w:val="18"/>
                      <w:szCs w:val="18"/>
                    </w:rPr>
                    <w:t>Table_Main</w:t>
                  </w:r>
                  <w:proofErr w:type="spellEnd"/>
                  <w:r w:rsidR="00E40304" w:rsidRPr="00463EF9">
                    <w:rPr>
                      <w:b w:val="0"/>
                      <w:bCs w:val="0"/>
                      <w:sz w:val="18"/>
                      <w:szCs w:val="18"/>
                    </w:rPr>
                    <w:t>]</w:t>
                  </w:r>
                </w:p>
              </w:tc>
            </w:tr>
            <w:tr w:rsidR="000E47E7" w:rsidRPr="00463EF9" w:rsidTr="00D54BEA">
              <w:trPr>
                <w:trHeight w:val="292"/>
              </w:trPr>
              <w:tc>
                <w:tcPr>
                  <w:tcW w:w="6946" w:type="dxa"/>
                  <w:tcMar>
                    <w:left w:w="0" w:type="dxa"/>
                    <w:right w:w="0" w:type="dxa"/>
                  </w:tcMar>
                </w:tcPr>
                <w:p w:rsidR="000E47E7" w:rsidRPr="00970623" w:rsidRDefault="00165DDA" w:rsidP="00D54BEA">
                  <w:pPr>
                    <w:pStyle w:val="af2"/>
                    <w:spacing w:before="93"/>
                    <w:rPr>
                      <w:sz w:val="32"/>
                      <w:szCs w:val="32"/>
                    </w:rPr>
                  </w:pPr>
                  <w:r>
                    <w:rPr>
                      <w:rFonts w:hint="eastAsia"/>
                      <w:bCs w:val="0"/>
                      <w:szCs w:val="32"/>
                    </w:rPr>
                    <w:t>“三三</w:t>
                  </w:r>
                  <w:r w:rsidR="00D54BEA" w:rsidRPr="00D54BEA">
                    <w:rPr>
                      <w:rFonts w:hint="eastAsia"/>
                      <w:bCs w:val="0"/>
                      <w:szCs w:val="32"/>
                    </w:rPr>
                    <w:t>四”自查基本完成，银监会表态下半年监管重点</w:t>
                  </w:r>
                </w:p>
              </w:tc>
            </w:tr>
            <w:tr w:rsidR="000E47E7" w:rsidRPr="00463EF9" w:rsidTr="00D54BEA">
              <w:trPr>
                <w:trHeight w:val="258"/>
              </w:trPr>
              <w:tc>
                <w:tcPr>
                  <w:tcW w:w="6946" w:type="dxa"/>
                  <w:shd w:val="clear" w:color="auto" w:fill="auto"/>
                  <w:tcMar>
                    <w:left w:w="0" w:type="dxa"/>
                    <w:right w:w="0" w:type="dxa"/>
                  </w:tcMar>
                </w:tcPr>
                <w:p w:rsidR="00173BD6" w:rsidRPr="00463EF9" w:rsidRDefault="00BF1BA7" w:rsidP="00D72785">
                  <w:pPr>
                    <w:pStyle w:val="af3"/>
                  </w:pPr>
                  <w:r>
                    <w:rPr>
                      <w:rFonts w:hint="eastAsia"/>
                    </w:rPr>
                    <w:t>增持</w:t>
                  </w:r>
                  <w:r>
                    <w:rPr>
                      <w:rFonts w:hint="eastAsia"/>
                    </w:rPr>
                    <w:t>(</w:t>
                  </w:r>
                  <w:r>
                    <w:rPr>
                      <w:rFonts w:hint="eastAsia"/>
                    </w:rPr>
                    <w:t>维持</w:t>
                  </w:r>
                  <w:r>
                    <w:rPr>
                      <w:rFonts w:hint="eastAsia"/>
                    </w:rPr>
                    <w:t>)</w:t>
                  </w:r>
                </w:p>
              </w:tc>
            </w:tr>
            <w:tr w:rsidR="000E47E7" w:rsidRPr="00463EF9" w:rsidTr="00D54BEA">
              <w:trPr>
                <w:trHeight w:hRule="exact" w:val="12313"/>
              </w:trPr>
              <w:tc>
                <w:tcPr>
                  <w:tcW w:w="6946" w:type="dxa"/>
                </w:tcPr>
                <w:p w:rsidR="00231D80" w:rsidRPr="00A25B4A" w:rsidRDefault="000E47E7" w:rsidP="00A25B4A">
                  <w:pPr>
                    <w:pStyle w:val="aa"/>
                    <w:snapToGrid w:val="0"/>
                    <w:spacing w:before="72"/>
                    <w:rPr>
                      <w:rFonts w:cs="楷体_GB2312"/>
                      <w:bCs/>
                      <w:color w:val="17365D"/>
                      <w:kern w:val="0"/>
                      <w:sz w:val="21"/>
                      <w:szCs w:val="21"/>
                    </w:rPr>
                  </w:pPr>
                  <w:r w:rsidRPr="00463EF9">
                    <w:rPr>
                      <w:rFonts w:cs="楷体_GB2312" w:hint="eastAsia"/>
                      <w:bCs/>
                      <w:color w:val="17365D"/>
                      <w:kern w:val="0"/>
                      <w:sz w:val="21"/>
                      <w:szCs w:val="21"/>
                    </w:rPr>
                    <w:t>投资要点</w:t>
                  </w:r>
                </w:p>
                <w:p w:rsidR="00B53694" w:rsidRPr="00394ED3" w:rsidRDefault="00165DDA" w:rsidP="00D54BEA">
                  <w:pPr>
                    <w:numPr>
                      <w:ilvl w:val="0"/>
                      <w:numId w:val="8"/>
                    </w:numPr>
                    <w:adjustRightInd w:val="0"/>
                    <w:snapToGrid w:val="0"/>
                    <w:ind w:left="317"/>
                    <w:rPr>
                      <w:rFonts w:ascii="Times New Roman" w:eastAsia="楷体_GB2312" w:hAnsi="Times New Roman" w:cs="楷体_GB2312"/>
                      <w:bCs/>
                      <w:color w:val="000000"/>
                      <w:kern w:val="0"/>
                      <w:szCs w:val="21"/>
                    </w:rPr>
                  </w:pPr>
                  <w:r>
                    <w:rPr>
                      <w:rFonts w:ascii="Times New Roman" w:eastAsia="楷体_GB2312" w:hAnsi="Times New Roman" w:cs="楷体_GB2312" w:hint="eastAsia"/>
                      <w:b/>
                      <w:bCs/>
                      <w:color w:val="17365D"/>
                      <w:kern w:val="0"/>
                      <w:szCs w:val="21"/>
                    </w:rPr>
                    <w:t>银监会表态：“三三</w:t>
                  </w:r>
                  <w:r w:rsidR="00B53694" w:rsidRPr="002423C6">
                    <w:rPr>
                      <w:rFonts w:ascii="Times New Roman" w:eastAsia="楷体_GB2312" w:hAnsi="Times New Roman" w:cs="楷体_GB2312" w:hint="eastAsia"/>
                      <w:b/>
                      <w:bCs/>
                      <w:color w:val="17365D"/>
                      <w:kern w:val="0"/>
                      <w:szCs w:val="21"/>
                    </w:rPr>
                    <w:t>四”自查基本完成，下半年监管重点放在同业、理财、表外业务。</w:t>
                  </w:r>
                  <w:r w:rsidR="00B53694" w:rsidRPr="00394ED3">
                    <w:rPr>
                      <w:rFonts w:ascii="Times New Roman" w:eastAsia="楷体_GB2312" w:hAnsi="Times New Roman" w:cs="楷体_GB2312" w:hint="eastAsia"/>
                      <w:bCs/>
                      <w:color w:val="000000"/>
                      <w:kern w:val="0"/>
                      <w:szCs w:val="21"/>
                    </w:rPr>
                    <w:t>银监会审慎</w:t>
                  </w:r>
                  <w:proofErr w:type="gramStart"/>
                  <w:r w:rsidR="00B53694" w:rsidRPr="00394ED3">
                    <w:rPr>
                      <w:rFonts w:ascii="Times New Roman" w:eastAsia="楷体_GB2312" w:hAnsi="Times New Roman" w:cs="楷体_GB2312" w:hint="eastAsia"/>
                      <w:bCs/>
                      <w:color w:val="000000"/>
                      <w:kern w:val="0"/>
                      <w:szCs w:val="21"/>
                    </w:rPr>
                    <w:t>规制局</w:t>
                  </w:r>
                  <w:proofErr w:type="gramEnd"/>
                  <w:r w:rsidR="00B53694" w:rsidRPr="00394ED3">
                    <w:rPr>
                      <w:rFonts w:ascii="Times New Roman" w:eastAsia="楷体_GB2312" w:hAnsi="Times New Roman" w:cs="楷体_GB2312" w:hint="eastAsia"/>
                      <w:bCs/>
                      <w:color w:val="000000"/>
                      <w:kern w:val="0"/>
                      <w:szCs w:val="21"/>
                    </w:rPr>
                    <w:t>局长肖远企在通报近期重点工作情况时表示：</w:t>
                  </w:r>
                  <w:r w:rsidR="00B53694" w:rsidRPr="00394ED3">
                    <w:rPr>
                      <w:rFonts w:ascii="Times New Roman" w:eastAsia="楷体_GB2312" w:hAnsi="Times New Roman" w:cs="楷体_GB2312" w:hint="eastAsia"/>
                      <w:bCs/>
                      <w:color w:val="000000"/>
                      <w:kern w:val="0"/>
                      <w:szCs w:val="21"/>
                    </w:rPr>
                    <w:t>1</w:t>
                  </w:r>
                  <w:r w:rsidR="00B53694" w:rsidRPr="00394ED3">
                    <w:rPr>
                      <w:rFonts w:ascii="Times New Roman" w:eastAsia="楷体_GB2312" w:hAnsi="Times New Roman" w:cs="楷体_GB2312" w:hint="eastAsia"/>
                      <w:bCs/>
                      <w:color w:val="000000"/>
                      <w:kern w:val="0"/>
                      <w:szCs w:val="21"/>
                    </w:rPr>
                    <w:t>）</w:t>
                  </w:r>
                  <w:r w:rsidR="00B53694" w:rsidRPr="00394ED3">
                    <w:rPr>
                      <w:rFonts w:ascii="Times New Roman" w:eastAsia="楷体_GB2312" w:hAnsi="Times New Roman" w:cs="楷体_GB2312" w:hint="eastAsia"/>
                      <w:bCs/>
                      <w:color w:val="000000"/>
                      <w:kern w:val="0"/>
                      <w:szCs w:val="21"/>
                      <w:u w:val="single"/>
                    </w:rPr>
                    <w:t>银监会部署的“三违反”“三套利”“四不当”检查，</w:t>
                  </w:r>
                  <w:r w:rsidR="006148EA">
                    <w:fldChar w:fldCharType="begin"/>
                  </w:r>
                  <w:r w:rsidR="006148EA">
                    <w:instrText xml:space="preserve"> HYPERLINK "http://bank.hexun.com/" \t "_blank" </w:instrText>
                  </w:r>
                  <w:r w:rsidR="006148EA">
                    <w:fldChar w:fldCharType="separate"/>
                  </w:r>
                  <w:r w:rsidR="00B53694" w:rsidRPr="00394ED3">
                    <w:rPr>
                      <w:rStyle w:val="af"/>
                      <w:rFonts w:ascii="Times New Roman" w:eastAsia="楷体_GB2312" w:hAnsi="Times New Roman" w:cs="楷体_GB2312" w:hint="eastAsia"/>
                      <w:bCs/>
                      <w:color w:val="000000"/>
                      <w:kern w:val="0"/>
                      <w:szCs w:val="21"/>
                    </w:rPr>
                    <w:t>银行</w:t>
                  </w:r>
                  <w:r w:rsidR="006148EA">
                    <w:rPr>
                      <w:rStyle w:val="af"/>
                      <w:rFonts w:ascii="Times New Roman" w:eastAsia="楷体_GB2312" w:hAnsi="Times New Roman" w:cs="楷体_GB2312"/>
                      <w:bCs/>
                      <w:color w:val="000000"/>
                      <w:kern w:val="0"/>
                      <w:szCs w:val="21"/>
                    </w:rPr>
                    <w:fldChar w:fldCharType="end"/>
                  </w:r>
                  <w:r w:rsidR="00B53694" w:rsidRPr="00394ED3">
                    <w:rPr>
                      <w:rFonts w:ascii="Times New Roman" w:eastAsia="楷体_GB2312" w:hAnsi="Times New Roman" w:cs="楷体_GB2312" w:hint="eastAsia"/>
                      <w:bCs/>
                      <w:color w:val="000000"/>
                      <w:kern w:val="0"/>
                      <w:szCs w:val="21"/>
                      <w:u w:val="single"/>
                    </w:rPr>
                    <w:t>业已基本完成自查</w:t>
                  </w:r>
                  <w:r w:rsidR="00B53694" w:rsidRPr="00394ED3">
                    <w:rPr>
                      <w:rFonts w:ascii="Times New Roman" w:eastAsia="楷体_GB2312" w:hAnsi="Times New Roman" w:cs="楷体_GB2312" w:hint="eastAsia"/>
                      <w:bCs/>
                      <w:color w:val="000000"/>
                      <w:kern w:val="0"/>
                      <w:szCs w:val="21"/>
                    </w:rPr>
                    <w:t>，后续会要求银行认真对标，逐步整改。</w:t>
                  </w:r>
                  <w:r w:rsidR="00B53694" w:rsidRPr="00394ED3">
                    <w:rPr>
                      <w:rFonts w:ascii="Times New Roman" w:eastAsia="楷体_GB2312" w:hAnsi="Times New Roman" w:cs="楷体_GB2312" w:hint="eastAsia"/>
                      <w:bCs/>
                      <w:color w:val="000000"/>
                      <w:kern w:val="0"/>
                      <w:szCs w:val="21"/>
                    </w:rPr>
                    <w:t>2</w:t>
                  </w:r>
                  <w:r w:rsidR="00B53694" w:rsidRPr="00394ED3">
                    <w:rPr>
                      <w:rFonts w:ascii="Times New Roman" w:eastAsia="楷体_GB2312" w:hAnsi="Times New Roman" w:cs="楷体_GB2312" w:hint="eastAsia"/>
                      <w:bCs/>
                      <w:color w:val="000000"/>
                      <w:kern w:val="0"/>
                      <w:szCs w:val="21"/>
                    </w:rPr>
                    <w:t>）</w:t>
                  </w:r>
                  <w:r w:rsidR="00B53694" w:rsidRPr="00394ED3">
                    <w:rPr>
                      <w:rFonts w:ascii="Times New Roman" w:eastAsia="楷体_GB2312" w:hAnsi="Times New Roman" w:cs="楷体_GB2312" w:hint="eastAsia"/>
                      <w:bCs/>
                      <w:color w:val="000000"/>
                      <w:kern w:val="0"/>
                      <w:szCs w:val="21"/>
                      <w:u w:val="single"/>
                    </w:rPr>
                    <w:t>下半年将深入整治乱搞同业、乱加杠杆、乱做表外业务等市场乱象，治理的重点放在同业、理财、表外业务上。</w:t>
                  </w:r>
                  <w:r w:rsidR="00B53694" w:rsidRPr="00394ED3">
                    <w:rPr>
                      <w:rFonts w:ascii="Times New Roman" w:eastAsia="楷体_GB2312" w:hAnsi="Times New Roman" w:cs="楷体_GB2312" w:hint="eastAsia"/>
                      <w:bCs/>
                      <w:color w:val="000000"/>
                      <w:kern w:val="0"/>
                      <w:szCs w:val="21"/>
                    </w:rPr>
                    <w:t>这些领域增速过快、资金增长突出，银行业资金很多都是在同业之间空转，并没有完全流到实体经济。</w:t>
                  </w:r>
                  <w:r w:rsidR="00B53694">
                    <w:rPr>
                      <w:rFonts w:ascii="Times New Roman" w:eastAsia="楷体_GB2312" w:hAnsi="Times New Roman" w:cs="楷体_GB2312" w:hint="eastAsia"/>
                      <w:bCs/>
                      <w:color w:val="000000"/>
                      <w:kern w:val="0"/>
                      <w:szCs w:val="21"/>
                    </w:rPr>
                    <w:t>我们认为，</w:t>
                  </w:r>
                  <w:r w:rsidR="00B53694" w:rsidRPr="00394ED3">
                    <w:rPr>
                      <w:rFonts w:ascii="Times New Roman" w:eastAsia="楷体_GB2312" w:hAnsi="Times New Roman" w:cs="楷体_GB2312" w:hint="eastAsia"/>
                      <w:bCs/>
                      <w:color w:val="000000"/>
                      <w:kern w:val="0"/>
                      <w:szCs w:val="21"/>
                    </w:rPr>
                    <w:t>二季度金融监管的集中落地，银行业在前期自查阶段已经大力调整同业业务，并取得一定成效</w:t>
                  </w:r>
                  <w:r w:rsidR="00B53694">
                    <w:rPr>
                      <w:rFonts w:ascii="Times New Roman" w:eastAsia="楷体_GB2312" w:hAnsi="Times New Roman" w:cs="楷体_GB2312" w:hint="eastAsia"/>
                      <w:bCs/>
                      <w:color w:val="000000"/>
                      <w:kern w:val="0"/>
                      <w:szCs w:val="21"/>
                    </w:rPr>
                    <w:t>（</w:t>
                  </w:r>
                  <w:r w:rsidR="00B53694" w:rsidRPr="001B708B">
                    <w:rPr>
                      <w:rFonts w:ascii="Times New Roman" w:eastAsia="楷体_GB2312" w:hAnsi="Times New Roman" w:cs="楷体_GB2312" w:hint="eastAsia"/>
                      <w:bCs/>
                      <w:color w:val="000000" w:themeColor="text1"/>
                      <w:kern w:val="0"/>
                      <w:szCs w:val="21"/>
                    </w:rPr>
                    <w:t>截至</w:t>
                  </w:r>
                  <w:r w:rsidR="00B53694" w:rsidRPr="001B708B">
                    <w:rPr>
                      <w:rFonts w:ascii="Times New Roman" w:eastAsia="楷体_GB2312" w:hAnsi="Times New Roman" w:cs="楷体_GB2312" w:hint="eastAsia"/>
                      <w:bCs/>
                      <w:color w:val="000000" w:themeColor="text1"/>
                      <w:kern w:val="0"/>
                      <w:szCs w:val="21"/>
                    </w:rPr>
                    <w:t>2</w:t>
                  </w:r>
                  <w:r w:rsidR="00B53694" w:rsidRPr="001B708B">
                    <w:rPr>
                      <w:rFonts w:ascii="Times New Roman" w:eastAsia="楷体_GB2312" w:hAnsi="Times New Roman" w:cs="楷体_GB2312" w:hint="eastAsia"/>
                      <w:bCs/>
                      <w:color w:val="000000" w:themeColor="text1"/>
                      <w:kern w:val="0"/>
                      <w:szCs w:val="21"/>
                    </w:rPr>
                    <w:t>季末，同业资产和同业负债余额比年初均减少</w:t>
                  </w:r>
                  <w:r w:rsidR="00B53694" w:rsidRPr="001B708B">
                    <w:rPr>
                      <w:rFonts w:ascii="Times New Roman" w:eastAsia="楷体_GB2312" w:hAnsi="Times New Roman" w:cs="楷体_GB2312" w:hint="eastAsia"/>
                      <w:bCs/>
                      <w:color w:val="000000" w:themeColor="text1"/>
                      <w:kern w:val="0"/>
                      <w:szCs w:val="21"/>
                    </w:rPr>
                    <w:t>1.8</w:t>
                  </w:r>
                  <w:proofErr w:type="gramStart"/>
                  <w:r w:rsidR="00B53694" w:rsidRPr="001B708B">
                    <w:rPr>
                      <w:rFonts w:ascii="Times New Roman" w:eastAsia="楷体_GB2312" w:hAnsi="Times New Roman" w:cs="楷体_GB2312" w:hint="eastAsia"/>
                      <w:bCs/>
                      <w:color w:val="000000" w:themeColor="text1"/>
                      <w:kern w:val="0"/>
                      <w:szCs w:val="21"/>
                    </w:rPr>
                    <w:t>万亿</w:t>
                  </w:r>
                  <w:proofErr w:type="gramEnd"/>
                  <w:r w:rsidR="00B53694" w:rsidRPr="001B708B">
                    <w:rPr>
                      <w:rFonts w:ascii="Times New Roman" w:eastAsia="楷体_GB2312" w:hAnsi="Times New Roman" w:cs="楷体_GB2312" w:hint="eastAsia"/>
                      <w:bCs/>
                      <w:color w:val="000000" w:themeColor="text1"/>
                      <w:kern w:val="0"/>
                      <w:szCs w:val="21"/>
                    </w:rPr>
                    <w:t>；</w:t>
                  </w:r>
                  <w:r w:rsidR="003F1D18" w:rsidRPr="001B708B">
                    <w:rPr>
                      <w:rFonts w:ascii="Times New Roman" w:eastAsia="楷体_GB2312" w:hAnsi="Times New Roman" w:cs="楷体_GB2312" w:hint="eastAsia"/>
                      <w:bCs/>
                      <w:color w:val="000000" w:themeColor="text1"/>
                      <w:kern w:val="0"/>
                      <w:szCs w:val="21"/>
                    </w:rPr>
                    <w:t>二季度同业存单发行量较</w:t>
                  </w:r>
                  <w:r w:rsidR="003F1D18" w:rsidRPr="001B708B">
                    <w:rPr>
                      <w:rFonts w:ascii="Times New Roman" w:eastAsia="楷体_GB2312" w:hAnsi="Times New Roman" w:cs="楷体_GB2312" w:hint="eastAsia"/>
                      <w:bCs/>
                      <w:color w:val="000000" w:themeColor="text1"/>
                      <w:kern w:val="0"/>
                      <w:szCs w:val="21"/>
                    </w:rPr>
                    <w:t>Q1</w:t>
                  </w:r>
                  <w:r w:rsidR="003F1D18" w:rsidRPr="001B708B">
                    <w:rPr>
                      <w:rFonts w:ascii="Times New Roman" w:eastAsia="楷体_GB2312" w:hAnsi="Times New Roman" w:cs="楷体_GB2312" w:hint="eastAsia"/>
                      <w:bCs/>
                      <w:color w:val="000000" w:themeColor="text1"/>
                      <w:kern w:val="0"/>
                      <w:szCs w:val="21"/>
                    </w:rPr>
                    <w:t>减少</w:t>
                  </w:r>
                  <w:r w:rsidR="003F1D18" w:rsidRPr="001B708B">
                    <w:rPr>
                      <w:rFonts w:ascii="Times New Roman" w:eastAsia="楷体_GB2312" w:hAnsi="Times New Roman" w:cs="楷体_GB2312" w:hint="eastAsia"/>
                      <w:bCs/>
                      <w:color w:val="000000" w:themeColor="text1"/>
                      <w:kern w:val="0"/>
                      <w:szCs w:val="21"/>
                    </w:rPr>
                    <w:t>0.46</w:t>
                  </w:r>
                  <w:proofErr w:type="gramStart"/>
                  <w:r w:rsidR="003F1D18" w:rsidRPr="001B708B">
                    <w:rPr>
                      <w:rFonts w:ascii="Times New Roman" w:eastAsia="楷体_GB2312" w:hAnsi="Times New Roman" w:cs="楷体_GB2312" w:hint="eastAsia"/>
                      <w:bCs/>
                      <w:color w:val="000000" w:themeColor="text1"/>
                      <w:kern w:val="0"/>
                      <w:szCs w:val="21"/>
                    </w:rPr>
                    <w:t>万</w:t>
                  </w:r>
                  <w:proofErr w:type="gramEnd"/>
                  <w:r w:rsidR="003F1D18" w:rsidRPr="001B708B">
                    <w:rPr>
                      <w:rFonts w:ascii="Times New Roman" w:eastAsia="楷体_GB2312" w:hAnsi="Times New Roman" w:cs="楷体_GB2312" w:hint="eastAsia"/>
                      <w:bCs/>
                      <w:color w:val="000000" w:themeColor="text1"/>
                      <w:kern w:val="0"/>
                      <w:szCs w:val="21"/>
                    </w:rPr>
                    <w:t>亿</w:t>
                  </w:r>
                  <w:r w:rsidR="000C3049" w:rsidRPr="001B708B">
                    <w:rPr>
                      <w:rFonts w:ascii="Times New Roman" w:eastAsia="楷体_GB2312" w:hAnsi="Times New Roman" w:cs="楷体_GB2312"/>
                      <w:bCs/>
                      <w:color w:val="000000" w:themeColor="text1"/>
                      <w:kern w:val="0"/>
                      <w:szCs w:val="21"/>
                    </w:rPr>
                    <w:t>；</w:t>
                  </w:r>
                  <w:r w:rsidR="001B708B">
                    <w:rPr>
                      <w:rFonts w:ascii="Times New Roman" w:eastAsia="楷体_GB2312" w:hAnsi="Times New Roman" w:cs="楷体_GB2312" w:hint="eastAsia"/>
                      <w:bCs/>
                      <w:color w:val="000000" w:themeColor="text1"/>
                      <w:kern w:val="0"/>
                      <w:szCs w:val="21"/>
                    </w:rPr>
                    <w:t>6</w:t>
                  </w:r>
                  <w:r w:rsidR="001B708B">
                    <w:rPr>
                      <w:rFonts w:ascii="Times New Roman" w:eastAsia="楷体_GB2312" w:hAnsi="Times New Roman" w:cs="楷体_GB2312" w:hint="eastAsia"/>
                      <w:bCs/>
                      <w:color w:val="000000" w:themeColor="text1"/>
                      <w:kern w:val="0"/>
                      <w:szCs w:val="21"/>
                    </w:rPr>
                    <w:t>月末</w:t>
                  </w:r>
                  <w:r w:rsidR="001B708B" w:rsidRPr="001B708B">
                    <w:rPr>
                      <w:rFonts w:ascii="Times New Roman" w:eastAsia="楷体_GB2312" w:hAnsi="Times New Roman" w:cs="楷体_GB2312" w:hint="eastAsia"/>
                      <w:bCs/>
                      <w:color w:val="000000" w:themeColor="text1"/>
                      <w:kern w:val="0"/>
                      <w:szCs w:val="21"/>
                    </w:rPr>
                    <w:t>理财产品余额</w:t>
                  </w:r>
                  <w:r w:rsidR="001B708B" w:rsidRPr="001B708B">
                    <w:rPr>
                      <w:rFonts w:ascii="Times New Roman" w:eastAsia="楷体_GB2312" w:hAnsi="Times New Roman" w:cs="楷体_GB2312" w:hint="eastAsia"/>
                      <w:bCs/>
                      <w:color w:val="000000" w:themeColor="text1"/>
                      <w:kern w:val="0"/>
                      <w:szCs w:val="21"/>
                    </w:rPr>
                    <w:t>28.4</w:t>
                  </w:r>
                  <w:proofErr w:type="gramStart"/>
                  <w:r w:rsidR="001B708B">
                    <w:rPr>
                      <w:rFonts w:ascii="Times New Roman" w:eastAsia="楷体_GB2312" w:hAnsi="Times New Roman" w:cs="楷体_GB2312" w:hint="eastAsia"/>
                      <w:bCs/>
                      <w:color w:val="000000" w:themeColor="text1"/>
                      <w:kern w:val="0"/>
                      <w:szCs w:val="21"/>
                    </w:rPr>
                    <w:t>万</w:t>
                  </w:r>
                  <w:proofErr w:type="gramEnd"/>
                  <w:r w:rsidR="001B708B">
                    <w:rPr>
                      <w:rFonts w:ascii="Times New Roman" w:eastAsia="楷体_GB2312" w:hAnsi="Times New Roman" w:cs="楷体_GB2312" w:hint="eastAsia"/>
                      <w:bCs/>
                      <w:color w:val="000000" w:themeColor="text1"/>
                      <w:kern w:val="0"/>
                      <w:szCs w:val="21"/>
                    </w:rPr>
                    <w:t>亿元，</w:t>
                  </w:r>
                  <w:r w:rsidR="001B708B" w:rsidRPr="001B708B">
                    <w:rPr>
                      <w:rFonts w:ascii="Times New Roman" w:eastAsia="楷体_GB2312" w:hAnsi="Times New Roman" w:cs="楷体_GB2312" w:hint="eastAsia"/>
                      <w:bCs/>
                      <w:color w:val="000000" w:themeColor="text1"/>
                      <w:kern w:val="0"/>
                      <w:szCs w:val="21"/>
                    </w:rPr>
                    <w:t>同比增速降至</w:t>
                  </w:r>
                  <w:r w:rsidR="001B708B" w:rsidRPr="001B708B">
                    <w:rPr>
                      <w:rFonts w:ascii="Times New Roman" w:eastAsia="楷体_GB2312" w:hAnsi="Times New Roman" w:cs="楷体_GB2312" w:hint="eastAsia"/>
                      <w:bCs/>
                      <w:color w:val="000000" w:themeColor="text1"/>
                      <w:kern w:val="0"/>
                      <w:szCs w:val="21"/>
                    </w:rPr>
                    <w:t>8%</w:t>
                  </w:r>
                  <w:r w:rsidR="001B708B" w:rsidRPr="001B708B">
                    <w:rPr>
                      <w:rFonts w:ascii="Times New Roman" w:eastAsia="楷体_GB2312" w:hAnsi="Times New Roman" w:cs="楷体_GB2312" w:hint="eastAsia"/>
                      <w:bCs/>
                      <w:color w:val="000000" w:themeColor="text1"/>
                      <w:kern w:val="0"/>
                      <w:szCs w:val="21"/>
                    </w:rPr>
                    <w:t>左右，较去年同期</w:t>
                  </w:r>
                  <w:r w:rsidR="001B708B">
                    <w:rPr>
                      <w:rFonts w:ascii="Times New Roman" w:eastAsia="楷体_GB2312" w:hAnsi="Times New Roman" w:cs="楷体_GB2312" w:hint="eastAsia"/>
                      <w:bCs/>
                      <w:color w:val="000000" w:themeColor="text1"/>
                      <w:kern w:val="0"/>
                      <w:szCs w:val="21"/>
                    </w:rPr>
                    <w:t>大幅</w:t>
                  </w:r>
                  <w:r w:rsidR="001B708B" w:rsidRPr="001B708B">
                    <w:rPr>
                      <w:rFonts w:ascii="Times New Roman" w:eastAsia="楷体_GB2312" w:hAnsi="Times New Roman" w:cs="楷体_GB2312" w:hint="eastAsia"/>
                      <w:bCs/>
                      <w:color w:val="000000" w:themeColor="text1"/>
                      <w:kern w:val="0"/>
                      <w:szCs w:val="21"/>
                    </w:rPr>
                    <w:t>下降近</w:t>
                  </w:r>
                  <w:r w:rsidR="001B708B" w:rsidRPr="001B708B">
                    <w:rPr>
                      <w:rFonts w:ascii="Times New Roman" w:eastAsia="楷体_GB2312" w:hAnsi="Times New Roman" w:cs="楷体_GB2312" w:hint="eastAsia"/>
                      <w:bCs/>
                      <w:color w:val="000000" w:themeColor="text1"/>
                      <w:kern w:val="0"/>
                      <w:szCs w:val="21"/>
                    </w:rPr>
                    <w:t>35%</w:t>
                  </w:r>
                  <w:r w:rsidR="001B708B">
                    <w:rPr>
                      <w:rFonts w:ascii="Times New Roman" w:eastAsia="楷体_GB2312" w:hAnsi="Times New Roman" w:cs="楷体_GB2312" w:hint="eastAsia"/>
                      <w:bCs/>
                      <w:color w:val="000000" w:themeColor="text1"/>
                      <w:kern w:val="0"/>
                      <w:szCs w:val="21"/>
                    </w:rPr>
                    <w:t>。其中</w:t>
                  </w:r>
                  <w:r w:rsidR="001B708B" w:rsidRPr="001B708B">
                    <w:rPr>
                      <w:rFonts w:ascii="Times New Roman" w:eastAsia="楷体_GB2312" w:hAnsi="Times New Roman" w:cs="楷体_GB2312" w:hint="eastAsia"/>
                      <w:bCs/>
                      <w:color w:val="000000" w:themeColor="text1"/>
                      <w:kern w:val="0"/>
                      <w:szCs w:val="21"/>
                    </w:rPr>
                    <w:t>同业理财较年初减少了</w:t>
                  </w:r>
                  <w:r w:rsidR="001B708B" w:rsidRPr="001B708B">
                    <w:rPr>
                      <w:rFonts w:ascii="Times New Roman" w:eastAsia="楷体_GB2312" w:hAnsi="Times New Roman" w:cs="楷体_GB2312" w:hint="eastAsia"/>
                      <w:bCs/>
                      <w:color w:val="000000" w:themeColor="text1"/>
                      <w:kern w:val="0"/>
                      <w:szCs w:val="21"/>
                    </w:rPr>
                    <w:t>2</w:t>
                  </w:r>
                  <w:proofErr w:type="gramStart"/>
                  <w:r w:rsidR="001B708B" w:rsidRPr="001B708B">
                    <w:rPr>
                      <w:rFonts w:ascii="Times New Roman" w:eastAsia="楷体_GB2312" w:hAnsi="Times New Roman" w:cs="楷体_GB2312" w:hint="eastAsia"/>
                      <w:bCs/>
                      <w:color w:val="000000" w:themeColor="text1"/>
                      <w:kern w:val="0"/>
                      <w:szCs w:val="21"/>
                    </w:rPr>
                    <w:t>万</w:t>
                  </w:r>
                  <w:proofErr w:type="gramEnd"/>
                  <w:r w:rsidR="001B708B" w:rsidRPr="001B708B">
                    <w:rPr>
                      <w:rFonts w:ascii="Times New Roman" w:eastAsia="楷体_GB2312" w:hAnsi="Times New Roman" w:cs="楷体_GB2312" w:hint="eastAsia"/>
                      <w:bCs/>
                      <w:color w:val="000000" w:themeColor="text1"/>
                      <w:kern w:val="0"/>
                      <w:szCs w:val="21"/>
                    </w:rPr>
                    <w:t>亿元，降幅明显</w:t>
                  </w:r>
                  <w:r w:rsidR="00B53694">
                    <w:rPr>
                      <w:rFonts w:ascii="Times New Roman" w:eastAsia="楷体_GB2312" w:hAnsi="Times New Roman" w:cs="楷体_GB2312" w:hint="eastAsia"/>
                      <w:bCs/>
                      <w:color w:val="000000"/>
                      <w:kern w:val="0"/>
                      <w:szCs w:val="21"/>
                    </w:rPr>
                    <w:t>）</w:t>
                  </w:r>
                  <w:r w:rsidR="00E40420">
                    <w:rPr>
                      <w:rFonts w:ascii="Times New Roman" w:eastAsia="楷体_GB2312" w:hAnsi="Times New Roman" w:cs="楷体_GB2312" w:hint="eastAsia"/>
                      <w:bCs/>
                      <w:color w:val="000000"/>
                      <w:kern w:val="0"/>
                      <w:szCs w:val="21"/>
                    </w:rPr>
                    <w:t>。</w:t>
                  </w:r>
                </w:p>
                <w:p w:rsidR="00B53694" w:rsidRPr="001B708B" w:rsidRDefault="00B53694" w:rsidP="00D54BEA">
                  <w:pPr>
                    <w:adjustRightInd w:val="0"/>
                    <w:snapToGrid w:val="0"/>
                    <w:ind w:left="317"/>
                    <w:rPr>
                      <w:rFonts w:ascii="Times New Roman" w:eastAsia="楷体_GB2312" w:hAnsi="Times New Roman" w:cs="楷体_GB2312"/>
                      <w:bCs/>
                      <w:color w:val="000000"/>
                      <w:kern w:val="0"/>
                      <w:szCs w:val="21"/>
                    </w:rPr>
                  </w:pPr>
                </w:p>
                <w:p w:rsidR="00B53694" w:rsidRPr="002423C6" w:rsidRDefault="00B53694" w:rsidP="00D54BEA">
                  <w:pPr>
                    <w:numPr>
                      <w:ilvl w:val="0"/>
                      <w:numId w:val="8"/>
                    </w:numPr>
                    <w:adjustRightInd w:val="0"/>
                    <w:snapToGrid w:val="0"/>
                    <w:ind w:left="317"/>
                    <w:rPr>
                      <w:rFonts w:ascii="Times New Roman" w:eastAsia="楷体_GB2312" w:hAnsi="Times New Roman" w:cs="楷体_GB2312"/>
                      <w:b/>
                      <w:bCs/>
                      <w:color w:val="000000" w:themeColor="text1"/>
                      <w:kern w:val="0"/>
                      <w:szCs w:val="21"/>
                    </w:rPr>
                  </w:pPr>
                  <w:r w:rsidRPr="002423C6">
                    <w:rPr>
                      <w:rFonts w:ascii="Times New Roman" w:eastAsia="楷体_GB2312" w:hAnsi="Times New Roman" w:cs="楷体_GB2312" w:hint="eastAsia"/>
                      <w:b/>
                      <w:bCs/>
                      <w:color w:val="17365D"/>
                      <w:kern w:val="0"/>
                      <w:szCs w:val="21"/>
                    </w:rPr>
                    <w:t>银监会</w:t>
                  </w:r>
                  <w:r>
                    <w:rPr>
                      <w:rFonts w:ascii="Times New Roman" w:eastAsia="楷体_GB2312" w:hAnsi="Times New Roman" w:cs="楷体_GB2312" w:hint="eastAsia"/>
                      <w:b/>
                      <w:bCs/>
                      <w:color w:val="17365D"/>
                      <w:kern w:val="0"/>
                      <w:szCs w:val="21"/>
                    </w:rPr>
                    <w:t>公布</w:t>
                  </w:r>
                  <w:r w:rsidRPr="002423C6">
                    <w:rPr>
                      <w:rFonts w:ascii="Times New Roman" w:eastAsia="楷体_GB2312" w:hAnsi="Times New Roman" w:cs="楷体_GB2312" w:hint="eastAsia"/>
                      <w:b/>
                      <w:bCs/>
                      <w:color w:val="17365D"/>
                      <w:kern w:val="0"/>
                      <w:szCs w:val="21"/>
                    </w:rPr>
                    <w:t>二季度</w:t>
                  </w:r>
                  <w:r>
                    <w:rPr>
                      <w:rFonts w:ascii="Times New Roman" w:eastAsia="楷体_GB2312" w:hAnsi="Times New Roman" w:cs="楷体_GB2312" w:hint="eastAsia"/>
                      <w:b/>
                      <w:bCs/>
                      <w:color w:val="17365D"/>
                      <w:kern w:val="0"/>
                      <w:szCs w:val="21"/>
                    </w:rPr>
                    <w:t>主要</w:t>
                  </w:r>
                  <w:r w:rsidR="00D22692">
                    <w:rPr>
                      <w:rFonts w:ascii="Times New Roman" w:eastAsia="楷体_GB2312" w:hAnsi="Times New Roman" w:cs="楷体_GB2312" w:hint="eastAsia"/>
                      <w:b/>
                      <w:bCs/>
                      <w:color w:val="17365D"/>
                      <w:kern w:val="0"/>
                      <w:szCs w:val="21"/>
                    </w:rPr>
                    <w:t>监管指标：行业资产质量企稳好转，大行基本面</w:t>
                  </w:r>
                  <w:r w:rsidRPr="002423C6">
                    <w:rPr>
                      <w:rFonts w:ascii="Times New Roman" w:eastAsia="楷体_GB2312" w:hAnsi="Times New Roman" w:cs="楷体_GB2312" w:hint="eastAsia"/>
                      <w:b/>
                      <w:bCs/>
                      <w:color w:val="17365D"/>
                      <w:kern w:val="0"/>
                      <w:szCs w:val="21"/>
                    </w:rPr>
                    <w:t>明显</w:t>
                  </w:r>
                  <w:r w:rsidR="00D22692">
                    <w:rPr>
                      <w:rFonts w:ascii="Times New Roman" w:eastAsia="楷体_GB2312" w:hAnsi="Times New Roman" w:cs="楷体_GB2312" w:hint="eastAsia"/>
                      <w:b/>
                      <w:bCs/>
                      <w:color w:val="17365D"/>
                      <w:kern w:val="0"/>
                      <w:szCs w:val="21"/>
                    </w:rPr>
                    <w:t>改善</w:t>
                  </w:r>
                  <w:r w:rsidRPr="00D26FF7">
                    <w:rPr>
                      <w:rFonts w:ascii="Times New Roman" w:eastAsia="楷体_GB2312" w:hAnsi="Times New Roman" w:cs="楷体_GB2312" w:hint="eastAsia"/>
                      <w:b/>
                      <w:bCs/>
                      <w:color w:val="17365D"/>
                      <w:kern w:val="0"/>
                      <w:szCs w:val="21"/>
                    </w:rPr>
                    <w:t>。</w:t>
                  </w:r>
                  <w:r w:rsidRPr="002423C6">
                    <w:rPr>
                      <w:rFonts w:ascii="Times New Roman" w:eastAsia="楷体_GB2312" w:hAnsi="Times New Roman" w:cs="楷体_GB2312" w:hint="eastAsia"/>
                      <w:bCs/>
                      <w:color w:val="000000" w:themeColor="text1"/>
                      <w:kern w:val="0"/>
                      <w:szCs w:val="21"/>
                      <w:u w:val="single"/>
                    </w:rPr>
                    <w:t>1</w:t>
                  </w:r>
                  <w:r w:rsidRPr="002423C6">
                    <w:rPr>
                      <w:rFonts w:ascii="Times New Roman" w:eastAsia="楷体_GB2312" w:hAnsi="Times New Roman" w:cs="楷体_GB2312" w:hint="eastAsia"/>
                      <w:bCs/>
                      <w:color w:val="000000" w:themeColor="text1"/>
                      <w:kern w:val="0"/>
                      <w:szCs w:val="21"/>
                      <w:u w:val="single"/>
                    </w:rPr>
                    <w:t>）行业层面</w:t>
                  </w:r>
                  <w:r w:rsidRPr="002423C6">
                    <w:rPr>
                      <w:rFonts w:ascii="Times New Roman" w:eastAsia="楷体_GB2312" w:hAnsi="Times New Roman" w:cs="楷体_GB2312" w:hint="eastAsia"/>
                      <w:bCs/>
                      <w:color w:val="000000" w:themeColor="text1"/>
                      <w:kern w:val="0"/>
                      <w:szCs w:val="21"/>
                    </w:rPr>
                    <w:t>：盈利能力改善明显</w:t>
                  </w:r>
                  <w:r>
                    <w:rPr>
                      <w:rFonts w:ascii="Times New Roman" w:eastAsia="楷体_GB2312" w:hAnsi="Times New Roman" w:cs="楷体_GB2312" w:hint="eastAsia"/>
                      <w:b/>
                      <w:bCs/>
                      <w:color w:val="000000" w:themeColor="text1"/>
                      <w:kern w:val="0"/>
                      <w:szCs w:val="21"/>
                    </w:rPr>
                    <w:t>。</w:t>
                  </w:r>
                  <w:r>
                    <w:rPr>
                      <w:rFonts w:ascii="Times New Roman" w:eastAsia="楷体_GB2312" w:hAnsi="Times New Roman" w:cs="楷体_GB2312" w:hint="eastAsia"/>
                      <w:bCs/>
                      <w:color w:val="000000" w:themeColor="text1"/>
                      <w:kern w:val="0"/>
                      <w:szCs w:val="21"/>
                    </w:rPr>
                    <w:t>Q2</w:t>
                  </w:r>
                  <w:r w:rsidRPr="002423C6">
                    <w:rPr>
                      <w:rFonts w:ascii="Times New Roman" w:eastAsia="楷体_GB2312" w:hAnsi="Times New Roman" w:cs="楷体_GB2312" w:hint="eastAsia"/>
                      <w:bCs/>
                      <w:color w:val="000000" w:themeColor="text1"/>
                      <w:kern w:val="0"/>
                      <w:szCs w:val="21"/>
                    </w:rPr>
                    <w:t>净</w:t>
                  </w:r>
                  <w:proofErr w:type="gramStart"/>
                  <w:r w:rsidRPr="002423C6">
                    <w:rPr>
                      <w:rFonts w:ascii="Times New Roman" w:eastAsia="楷体_GB2312" w:hAnsi="Times New Roman" w:cs="楷体_GB2312" w:hint="eastAsia"/>
                      <w:bCs/>
                      <w:color w:val="000000" w:themeColor="text1"/>
                      <w:kern w:val="0"/>
                      <w:szCs w:val="21"/>
                    </w:rPr>
                    <w:t>息差环比</w:t>
                  </w:r>
                  <w:proofErr w:type="gramEnd"/>
                  <w:r w:rsidRPr="002423C6">
                    <w:rPr>
                      <w:rFonts w:ascii="Times New Roman" w:eastAsia="楷体_GB2312" w:hAnsi="Times New Roman" w:cs="楷体_GB2312"/>
                      <w:bCs/>
                      <w:color w:val="000000" w:themeColor="text1"/>
                      <w:kern w:val="0"/>
                      <w:szCs w:val="21"/>
                    </w:rPr>
                    <w:t>Q1</w:t>
                  </w:r>
                  <w:r w:rsidRPr="002423C6">
                    <w:rPr>
                      <w:rFonts w:ascii="Times New Roman" w:eastAsia="楷体_GB2312" w:hAnsi="Times New Roman" w:cs="楷体_GB2312" w:hint="eastAsia"/>
                      <w:bCs/>
                      <w:color w:val="000000" w:themeColor="text1"/>
                      <w:kern w:val="0"/>
                      <w:szCs w:val="21"/>
                    </w:rPr>
                    <w:t>回升</w:t>
                  </w:r>
                  <w:r w:rsidRPr="002423C6">
                    <w:rPr>
                      <w:rFonts w:ascii="Times New Roman" w:eastAsia="楷体_GB2312" w:hAnsi="Times New Roman" w:cs="楷体_GB2312"/>
                      <w:bCs/>
                      <w:color w:val="000000" w:themeColor="text1"/>
                      <w:kern w:val="0"/>
                      <w:szCs w:val="21"/>
                    </w:rPr>
                    <w:t>2</w:t>
                  </w:r>
                  <w:r w:rsidRPr="002423C6">
                    <w:rPr>
                      <w:rFonts w:ascii="Times New Roman" w:eastAsia="楷体_GB2312" w:hAnsi="Times New Roman" w:cs="楷体_GB2312"/>
                      <w:bCs/>
                      <w:color w:val="000000" w:themeColor="text1"/>
                      <w:kern w:val="0"/>
                      <w:szCs w:val="21"/>
                      <w:lang w:val="zh-CN"/>
                    </w:rPr>
                    <w:t>bp</w:t>
                  </w:r>
                  <w:r w:rsidRPr="002423C6">
                    <w:rPr>
                      <w:rFonts w:ascii="Times New Roman" w:eastAsia="楷体_GB2312" w:hAnsi="Times New Roman" w:cs="楷体_GB2312" w:hint="eastAsia"/>
                      <w:bCs/>
                      <w:color w:val="000000" w:themeColor="text1"/>
                      <w:kern w:val="0"/>
                      <w:szCs w:val="21"/>
                    </w:rPr>
                    <w:t>至</w:t>
                  </w:r>
                  <w:r w:rsidRPr="002423C6">
                    <w:rPr>
                      <w:rFonts w:ascii="Times New Roman" w:eastAsia="楷体_GB2312" w:hAnsi="Times New Roman" w:cs="楷体_GB2312"/>
                      <w:bCs/>
                      <w:color w:val="000000" w:themeColor="text1"/>
                      <w:kern w:val="0"/>
                      <w:szCs w:val="21"/>
                    </w:rPr>
                    <w:t>2.05%</w:t>
                  </w:r>
                  <w:r w:rsidRPr="002423C6">
                    <w:rPr>
                      <w:rFonts w:ascii="Times New Roman" w:eastAsia="楷体_GB2312" w:hAnsi="Times New Roman" w:cs="楷体_GB2312" w:hint="eastAsia"/>
                      <w:bCs/>
                      <w:color w:val="000000" w:themeColor="text1"/>
                      <w:kern w:val="0"/>
                      <w:szCs w:val="21"/>
                    </w:rPr>
                    <w:t>；利润增速有所回升，</w:t>
                  </w:r>
                  <w:r>
                    <w:rPr>
                      <w:rFonts w:ascii="Times New Roman" w:eastAsia="楷体_GB2312" w:hAnsi="Times New Roman" w:cs="楷体_GB2312" w:hint="eastAsia"/>
                      <w:bCs/>
                      <w:color w:val="000000" w:themeColor="text1"/>
                      <w:kern w:val="0"/>
                      <w:szCs w:val="21"/>
                    </w:rPr>
                    <w:t>二季度</w:t>
                  </w:r>
                  <w:r w:rsidRPr="002423C6">
                    <w:rPr>
                      <w:rFonts w:ascii="Times New Roman" w:eastAsia="楷体_GB2312" w:hAnsi="Times New Roman" w:cs="楷体_GB2312" w:hint="eastAsia"/>
                      <w:bCs/>
                      <w:color w:val="000000" w:themeColor="text1"/>
                      <w:kern w:val="0"/>
                      <w:szCs w:val="21"/>
                    </w:rPr>
                    <w:t>净利润累计同比增长</w:t>
                  </w:r>
                  <w:r w:rsidRPr="002423C6">
                    <w:rPr>
                      <w:rFonts w:ascii="Times New Roman" w:eastAsia="楷体_GB2312" w:hAnsi="Times New Roman" w:cs="楷体_GB2312"/>
                      <w:bCs/>
                      <w:color w:val="000000" w:themeColor="text1"/>
                      <w:kern w:val="0"/>
                      <w:szCs w:val="21"/>
                    </w:rPr>
                    <w:t>7.92%</w:t>
                  </w:r>
                  <w:r w:rsidRPr="002423C6">
                    <w:rPr>
                      <w:rFonts w:ascii="Times New Roman" w:eastAsia="楷体_GB2312" w:hAnsi="Times New Roman" w:cs="楷体_GB2312" w:hint="eastAsia"/>
                      <w:bCs/>
                      <w:color w:val="000000" w:themeColor="text1"/>
                      <w:kern w:val="0"/>
                      <w:szCs w:val="21"/>
                    </w:rPr>
                    <w:t>，较上季末上升</w:t>
                  </w:r>
                  <w:r w:rsidR="00D22692">
                    <w:rPr>
                      <w:rFonts w:ascii="Times New Roman" w:eastAsia="楷体_GB2312" w:hAnsi="Times New Roman" w:cs="楷体_GB2312"/>
                      <w:bCs/>
                      <w:color w:val="000000" w:themeColor="text1"/>
                      <w:kern w:val="0"/>
                      <w:szCs w:val="21"/>
                    </w:rPr>
                    <w:t>3.31pc</w:t>
                  </w:r>
                  <w:r w:rsidR="00D22692">
                    <w:rPr>
                      <w:rFonts w:ascii="Times New Roman" w:eastAsia="楷体_GB2312" w:hAnsi="Times New Roman" w:cs="楷体_GB2312" w:hint="eastAsia"/>
                      <w:bCs/>
                      <w:color w:val="000000" w:themeColor="text1"/>
                      <w:kern w:val="0"/>
                      <w:szCs w:val="21"/>
                    </w:rPr>
                    <w:t>；资产质量企稳好转：</w:t>
                  </w:r>
                  <w:r w:rsidRPr="002423C6">
                    <w:rPr>
                      <w:rFonts w:ascii="Times New Roman" w:eastAsia="楷体_GB2312" w:hAnsi="Times New Roman" w:cs="楷体_GB2312" w:hint="eastAsia"/>
                      <w:bCs/>
                      <w:color w:val="000000" w:themeColor="text1"/>
                      <w:kern w:val="0"/>
                      <w:szCs w:val="21"/>
                    </w:rPr>
                    <w:t>不良率</w:t>
                  </w:r>
                  <w:r w:rsidRPr="002423C6">
                    <w:rPr>
                      <w:rFonts w:ascii="Times New Roman" w:eastAsia="楷体_GB2312" w:hAnsi="Times New Roman" w:cs="楷体_GB2312"/>
                      <w:bCs/>
                      <w:color w:val="000000" w:themeColor="text1"/>
                      <w:kern w:val="0"/>
                      <w:szCs w:val="21"/>
                    </w:rPr>
                    <w:t>1.74%</w:t>
                  </w:r>
                  <w:r w:rsidRPr="002423C6">
                    <w:rPr>
                      <w:rFonts w:ascii="Times New Roman" w:eastAsia="楷体_GB2312" w:hAnsi="Times New Roman" w:cs="楷体_GB2312" w:hint="eastAsia"/>
                      <w:bCs/>
                      <w:color w:val="000000" w:themeColor="text1"/>
                      <w:kern w:val="0"/>
                      <w:szCs w:val="21"/>
                    </w:rPr>
                    <w:t>，</w:t>
                  </w:r>
                  <w:r w:rsidR="00D22692">
                    <w:rPr>
                      <w:rFonts w:ascii="Times New Roman" w:eastAsia="楷体_GB2312" w:hAnsi="Times New Roman" w:cs="楷体_GB2312" w:hint="eastAsia"/>
                      <w:bCs/>
                      <w:color w:val="000000" w:themeColor="text1"/>
                      <w:kern w:val="0"/>
                      <w:szCs w:val="21"/>
                    </w:rPr>
                    <w:t>与</w:t>
                  </w:r>
                  <w:r w:rsidR="00D22692">
                    <w:rPr>
                      <w:rFonts w:ascii="Times New Roman" w:eastAsia="楷体_GB2312" w:hAnsi="Times New Roman" w:cs="楷体_GB2312" w:hint="eastAsia"/>
                      <w:bCs/>
                      <w:color w:val="000000" w:themeColor="text1"/>
                      <w:kern w:val="0"/>
                      <w:szCs w:val="21"/>
                    </w:rPr>
                    <w:t>Q1</w:t>
                  </w:r>
                  <w:r w:rsidRPr="002423C6">
                    <w:rPr>
                      <w:rFonts w:ascii="Times New Roman" w:eastAsia="楷体_GB2312" w:hAnsi="Times New Roman" w:cs="楷体_GB2312" w:hint="eastAsia"/>
                      <w:bCs/>
                      <w:color w:val="000000" w:themeColor="text1"/>
                      <w:kern w:val="0"/>
                      <w:szCs w:val="21"/>
                    </w:rPr>
                    <w:t>持平，但不良增长放缓，</w:t>
                  </w:r>
                  <w:r w:rsidR="00D22692">
                    <w:rPr>
                      <w:rFonts w:ascii="Times New Roman" w:eastAsia="楷体_GB2312" w:hAnsi="Times New Roman" w:cs="楷体_GB2312" w:hint="eastAsia"/>
                      <w:bCs/>
                      <w:color w:val="000000" w:themeColor="text1"/>
                      <w:kern w:val="0"/>
                      <w:szCs w:val="21"/>
                    </w:rPr>
                    <w:t>Q</w:t>
                  </w:r>
                  <w:r w:rsidR="00D22692">
                    <w:rPr>
                      <w:rFonts w:ascii="Times New Roman" w:eastAsia="楷体_GB2312" w:hAnsi="Times New Roman" w:cs="楷体_GB2312"/>
                      <w:bCs/>
                      <w:color w:val="000000" w:themeColor="text1"/>
                      <w:kern w:val="0"/>
                      <w:szCs w:val="21"/>
                    </w:rPr>
                    <w:t>2</w:t>
                  </w:r>
                  <w:r w:rsidRPr="002423C6">
                    <w:rPr>
                      <w:rFonts w:ascii="Times New Roman" w:eastAsia="楷体_GB2312" w:hAnsi="Times New Roman" w:cs="楷体_GB2312" w:hint="eastAsia"/>
                      <w:bCs/>
                      <w:color w:val="000000" w:themeColor="text1"/>
                      <w:kern w:val="0"/>
                      <w:szCs w:val="21"/>
                    </w:rPr>
                    <w:t>不良余额增长</w:t>
                  </w:r>
                  <w:r w:rsidRPr="002423C6">
                    <w:rPr>
                      <w:rFonts w:ascii="Times New Roman" w:eastAsia="楷体_GB2312" w:hAnsi="Times New Roman" w:cs="楷体_GB2312"/>
                      <w:bCs/>
                      <w:color w:val="000000" w:themeColor="text1"/>
                      <w:kern w:val="0"/>
                      <w:szCs w:val="21"/>
                    </w:rPr>
                    <w:t>563</w:t>
                  </w:r>
                  <w:r w:rsidRPr="002423C6">
                    <w:rPr>
                      <w:rFonts w:ascii="Times New Roman" w:eastAsia="楷体_GB2312" w:hAnsi="Times New Roman" w:cs="楷体_GB2312" w:hint="eastAsia"/>
                      <w:bCs/>
                      <w:color w:val="000000" w:themeColor="text1"/>
                      <w:kern w:val="0"/>
                      <w:szCs w:val="21"/>
                    </w:rPr>
                    <w:t>亿，较</w:t>
                  </w:r>
                  <w:r w:rsidR="00D22692">
                    <w:rPr>
                      <w:rFonts w:ascii="Times New Roman" w:eastAsia="楷体_GB2312" w:hAnsi="Times New Roman" w:cs="楷体_GB2312" w:hint="eastAsia"/>
                      <w:bCs/>
                      <w:color w:val="000000" w:themeColor="text1"/>
                      <w:kern w:val="0"/>
                      <w:szCs w:val="21"/>
                    </w:rPr>
                    <w:t>Q</w:t>
                  </w:r>
                  <w:r w:rsidR="00D22692">
                    <w:rPr>
                      <w:rFonts w:ascii="Times New Roman" w:eastAsia="楷体_GB2312" w:hAnsi="Times New Roman" w:cs="楷体_GB2312"/>
                      <w:bCs/>
                      <w:color w:val="000000" w:themeColor="text1"/>
                      <w:kern w:val="0"/>
                      <w:szCs w:val="21"/>
                    </w:rPr>
                    <w:t>1</w:t>
                  </w:r>
                  <w:r w:rsidR="00D22692">
                    <w:rPr>
                      <w:rFonts w:ascii="Times New Roman" w:eastAsia="楷体_GB2312" w:hAnsi="Times New Roman" w:cs="楷体_GB2312" w:hint="eastAsia"/>
                      <w:bCs/>
                      <w:color w:val="000000" w:themeColor="text1"/>
                      <w:kern w:val="0"/>
                      <w:szCs w:val="21"/>
                    </w:rPr>
                    <w:t>少增</w:t>
                  </w:r>
                  <w:r w:rsidRPr="002423C6">
                    <w:rPr>
                      <w:rFonts w:ascii="Times New Roman" w:eastAsia="楷体_GB2312" w:hAnsi="Times New Roman" w:cs="楷体_GB2312"/>
                      <w:bCs/>
                      <w:color w:val="000000" w:themeColor="text1"/>
                      <w:kern w:val="0"/>
                      <w:szCs w:val="21"/>
                    </w:rPr>
                    <w:t>110</w:t>
                  </w:r>
                  <w:r w:rsidRPr="002423C6">
                    <w:rPr>
                      <w:rFonts w:ascii="Times New Roman" w:eastAsia="楷体_GB2312" w:hAnsi="Times New Roman" w:cs="楷体_GB2312" w:hint="eastAsia"/>
                      <w:bCs/>
                      <w:color w:val="000000" w:themeColor="text1"/>
                      <w:kern w:val="0"/>
                      <w:szCs w:val="21"/>
                    </w:rPr>
                    <w:t>亿</w:t>
                  </w:r>
                  <w:r>
                    <w:rPr>
                      <w:rFonts w:ascii="Times New Roman" w:eastAsia="楷体_GB2312" w:hAnsi="Times New Roman" w:cs="楷体_GB2312" w:hint="eastAsia"/>
                      <w:bCs/>
                      <w:color w:val="000000" w:themeColor="text1"/>
                      <w:kern w:val="0"/>
                      <w:szCs w:val="21"/>
                    </w:rPr>
                    <w:t>。</w:t>
                  </w:r>
                  <w:r w:rsidRPr="002423C6">
                    <w:rPr>
                      <w:rFonts w:ascii="Times New Roman" w:eastAsia="楷体_GB2312" w:hAnsi="Times New Roman" w:cs="楷体_GB2312" w:hint="eastAsia"/>
                      <w:bCs/>
                      <w:color w:val="000000" w:themeColor="text1"/>
                      <w:kern w:val="0"/>
                      <w:szCs w:val="21"/>
                      <w:u w:val="single"/>
                    </w:rPr>
                    <w:t>2</w:t>
                  </w:r>
                  <w:r w:rsidRPr="002423C6">
                    <w:rPr>
                      <w:rFonts w:ascii="Times New Roman" w:eastAsia="楷体_GB2312" w:hAnsi="Times New Roman" w:cs="楷体_GB2312" w:hint="eastAsia"/>
                      <w:bCs/>
                      <w:color w:val="000000" w:themeColor="text1"/>
                      <w:kern w:val="0"/>
                      <w:szCs w:val="21"/>
                      <w:u w:val="single"/>
                    </w:rPr>
                    <w:t>）</w:t>
                  </w:r>
                  <w:proofErr w:type="gramStart"/>
                  <w:r w:rsidRPr="002423C6">
                    <w:rPr>
                      <w:rFonts w:ascii="Times New Roman" w:eastAsia="楷体_GB2312" w:hAnsi="Times New Roman" w:cs="楷体_GB2312" w:hint="eastAsia"/>
                      <w:bCs/>
                      <w:color w:val="000000"/>
                      <w:kern w:val="0"/>
                      <w:szCs w:val="21"/>
                      <w:u w:val="single"/>
                      <w:lang w:val="zh-CN"/>
                    </w:rPr>
                    <w:t>大行净息</w:t>
                  </w:r>
                  <w:proofErr w:type="gramEnd"/>
                  <w:r w:rsidRPr="002423C6">
                    <w:rPr>
                      <w:rFonts w:ascii="Times New Roman" w:eastAsia="楷体_GB2312" w:hAnsi="Times New Roman" w:cs="楷体_GB2312" w:hint="eastAsia"/>
                      <w:bCs/>
                      <w:color w:val="000000"/>
                      <w:kern w:val="0"/>
                      <w:szCs w:val="21"/>
                      <w:u w:val="single"/>
                      <w:lang w:val="zh-CN"/>
                    </w:rPr>
                    <w:t>差与资产质量均大幅改善</w:t>
                  </w:r>
                  <w:r>
                    <w:rPr>
                      <w:rFonts w:ascii="Times New Roman" w:eastAsia="楷体_GB2312" w:hAnsi="Times New Roman" w:cs="楷体_GB2312" w:hint="eastAsia"/>
                      <w:bCs/>
                      <w:color w:val="000000"/>
                      <w:kern w:val="0"/>
                      <w:szCs w:val="21"/>
                      <w:lang w:val="zh-CN"/>
                    </w:rPr>
                    <w:t>：</w:t>
                  </w:r>
                  <w:r w:rsidRPr="002423C6">
                    <w:rPr>
                      <w:rFonts w:ascii="Times New Roman" w:eastAsia="楷体_GB2312" w:hAnsi="Times New Roman" w:cs="楷体_GB2312" w:hint="eastAsia"/>
                      <w:bCs/>
                      <w:color w:val="000000"/>
                      <w:kern w:val="0"/>
                      <w:szCs w:val="21"/>
                      <w:lang w:val="zh-CN"/>
                    </w:rPr>
                    <w:t>Q2</w:t>
                  </w:r>
                  <w:r w:rsidRPr="002423C6">
                    <w:rPr>
                      <w:rFonts w:ascii="Times New Roman" w:eastAsia="楷体_GB2312" w:hAnsi="Times New Roman" w:cs="楷体_GB2312" w:hint="eastAsia"/>
                      <w:bCs/>
                      <w:color w:val="000000"/>
                      <w:kern w:val="0"/>
                      <w:szCs w:val="21"/>
                      <w:lang w:val="zh-CN"/>
                    </w:rPr>
                    <w:t>净息差回升</w:t>
                  </w:r>
                  <w:r>
                    <w:rPr>
                      <w:rFonts w:ascii="Times New Roman" w:eastAsia="楷体_GB2312" w:hAnsi="Times New Roman" w:cs="楷体_GB2312"/>
                      <w:bCs/>
                      <w:color w:val="000000"/>
                      <w:kern w:val="0"/>
                      <w:szCs w:val="21"/>
                      <w:lang w:val="zh-CN"/>
                    </w:rPr>
                    <w:t>3bp</w:t>
                  </w:r>
                  <w:r w:rsidRPr="002423C6">
                    <w:rPr>
                      <w:rFonts w:ascii="Times New Roman" w:eastAsia="楷体_GB2312" w:hAnsi="Times New Roman" w:cs="楷体_GB2312" w:hint="eastAsia"/>
                      <w:bCs/>
                      <w:color w:val="000000"/>
                      <w:kern w:val="0"/>
                      <w:szCs w:val="21"/>
                      <w:lang w:val="zh-CN"/>
                    </w:rPr>
                    <w:t>至</w:t>
                  </w:r>
                  <w:r w:rsidRPr="002423C6">
                    <w:rPr>
                      <w:rFonts w:ascii="Times New Roman" w:eastAsia="楷体_GB2312" w:hAnsi="Times New Roman" w:cs="楷体_GB2312"/>
                      <w:bCs/>
                      <w:color w:val="000000"/>
                      <w:kern w:val="0"/>
                      <w:szCs w:val="21"/>
                      <w:lang w:val="zh-CN"/>
                    </w:rPr>
                    <w:t>2.02%</w:t>
                  </w:r>
                  <w:r w:rsidRPr="002423C6">
                    <w:rPr>
                      <w:rFonts w:ascii="Times New Roman" w:eastAsia="楷体_GB2312" w:hAnsi="Times New Roman" w:cs="楷体_GB2312" w:hint="eastAsia"/>
                      <w:bCs/>
                      <w:color w:val="000000"/>
                      <w:kern w:val="0"/>
                      <w:szCs w:val="21"/>
                      <w:lang w:val="zh-CN"/>
                    </w:rPr>
                    <w:t>；资产规模稳步增长，</w:t>
                  </w:r>
                  <w:r w:rsidRPr="002423C6">
                    <w:rPr>
                      <w:rFonts w:ascii="Times New Roman" w:eastAsia="楷体_GB2312" w:hAnsi="Times New Roman" w:cs="楷体_GB2312" w:hint="eastAsia"/>
                      <w:bCs/>
                      <w:color w:val="000000"/>
                      <w:kern w:val="0"/>
                      <w:szCs w:val="21"/>
                      <w:lang w:val="zh-CN"/>
                    </w:rPr>
                    <w:t>Q2</w:t>
                  </w:r>
                  <w:r w:rsidRPr="002423C6">
                    <w:rPr>
                      <w:rFonts w:ascii="Times New Roman" w:eastAsia="楷体_GB2312" w:hAnsi="Times New Roman" w:cs="楷体_GB2312" w:hint="eastAsia"/>
                      <w:bCs/>
                      <w:color w:val="000000"/>
                      <w:kern w:val="0"/>
                      <w:szCs w:val="21"/>
                      <w:lang w:val="zh-CN"/>
                    </w:rPr>
                    <w:t>增速已超股份行；资产质量稳步改善，</w:t>
                  </w:r>
                  <w:r w:rsidRPr="002423C6">
                    <w:rPr>
                      <w:rFonts w:ascii="Times New Roman" w:eastAsia="楷体_GB2312" w:hAnsi="Times New Roman" w:cs="楷体_GB2312" w:hint="eastAsia"/>
                      <w:bCs/>
                      <w:color w:val="000000"/>
                      <w:kern w:val="0"/>
                      <w:szCs w:val="21"/>
                      <w:lang w:val="zh-CN"/>
                    </w:rPr>
                    <w:t>Q2</w:t>
                  </w:r>
                  <w:r w:rsidRPr="002423C6">
                    <w:rPr>
                      <w:rFonts w:ascii="Times New Roman" w:eastAsia="楷体_GB2312" w:hAnsi="Times New Roman" w:cs="楷体_GB2312" w:hint="eastAsia"/>
                      <w:bCs/>
                      <w:color w:val="000000"/>
                      <w:kern w:val="0"/>
                      <w:szCs w:val="21"/>
                      <w:lang w:val="zh-CN"/>
                    </w:rPr>
                    <w:t>不良率下降</w:t>
                  </w:r>
                  <w:r w:rsidRPr="002423C6">
                    <w:rPr>
                      <w:rFonts w:ascii="Times New Roman" w:eastAsia="楷体_GB2312" w:hAnsi="Times New Roman" w:cs="楷体_GB2312"/>
                      <w:bCs/>
                      <w:color w:val="000000"/>
                      <w:kern w:val="0"/>
                      <w:szCs w:val="21"/>
                      <w:lang w:val="zh-CN"/>
                    </w:rPr>
                    <w:t>4BP</w:t>
                  </w:r>
                  <w:r w:rsidRPr="002423C6">
                    <w:rPr>
                      <w:rFonts w:ascii="Times New Roman" w:eastAsia="楷体_GB2312" w:hAnsi="Times New Roman" w:cs="楷体_GB2312" w:hint="eastAsia"/>
                      <w:bCs/>
                      <w:color w:val="000000"/>
                      <w:kern w:val="0"/>
                      <w:szCs w:val="21"/>
                      <w:lang w:val="zh-CN"/>
                    </w:rPr>
                    <w:t>至</w:t>
                  </w:r>
                  <w:r w:rsidRPr="002423C6">
                    <w:rPr>
                      <w:rFonts w:ascii="Times New Roman" w:eastAsia="楷体_GB2312" w:hAnsi="Times New Roman" w:cs="楷体_GB2312"/>
                      <w:bCs/>
                      <w:color w:val="000000"/>
                      <w:kern w:val="0"/>
                      <w:szCs w:val="21"/>
                      <w:lang w:val="zh-CN"/>
                    </w:rPr>
                    <w:t>1.6%</w:t>
                  </w:r>
                  <w:r w:rsidRPr="002423C6">
                    <w:rPr>
                      <w:rFonts w:ascii="Times New Roman" w:eastAsia="楷体_GB2312" w:hAnsi="Times New Roman" w:cs="楷体_GB2312" w:hint="eastAsia"/>
                      <w:bCs/>
                      <w:color w:val="000000"/>
                      <w:kern w:val="0"/>
                      <w:szCs w:val="21"/>
                      <w:lang w:val="zh-CN"/>
                    </w:rPr>
                    <w:t>，不良余额较</w:t>
                  </w:r>
                  <w:r w:rsidRPr="002423C6">
                    <w:rPr>
                      <w:rFonts w:ascii="Times New Roman" w:eastAsia="楷体_GB2312" w:hAnsi="Times New Roman" w:cs="楷体_GB2312"/>
                      <w:bCs/>
                      <w:color w:val="000000"/>
                      <w:kern w:val="0"/>
                      <w:szCs w:val="21"/>
                      <w:lang w:val="zh-CN"/>
                    </w:rPr>
                    <w:t>Q1</w:t>
                  </w:r>
                  <w:r w:rsidRPr="002423C6">
                    <w:rPr>
                      <w:rFonts w:ascii="Times New Roman" w:eastAsia="楷体_GB2312" w:hAnsi="Times New Roman" w:cs="楷体_GB2312" w:hint="eastAsia"/>
                      <w:bCs/>
                      <w:color w:val="000000"/>
                      <w:kern w:val="0"/>
                      <w:szCs w:val="21"/>
                      <w:lang w:val="zh-CN"/>
                    </w:rPr>
                    <w:t>净减少；拨备覆盖率环比提升明显，二季度增长</w:t>
                  </w:r>
                  <w:r w:rsidRPr="002423C6">
                    <w:rPr>
                      <w:rFonts w:ascii="Times New Roman" w:eastAsia="楷体_GB2312" w:hAnsi="Times New Roman" w:cs="楷体_GB2312"/>
                      <w:bCs/>
                      <w:color w:val="000000"/>
                      <w:kern w:val="0"/>
                      <w:szCs w:val="21"/>
                      <w:lang w:val="zh-CN"/>
                    </w:rPr>
                    <w:t>1.66pc</w:t>
                  </w:r>
                  <w:r w:rsidRPr="002423C6">
                    <w:rPr>
                      <w:rFonts w:ascii="Times New Roman" w:eastAsia="楷体_GB2312" w:hAnsi="Times New Roman" w:cs="楷体_GB2312" w:hint="eastAsia"/>
                      <w:bCs/>
                      <w:color w:val="000000"/>
                      <w:kern w:val="0"/>
                      <w:szCs w:val="21"/>
                      <w:lang w:val="zh-CN"/>
                    </w:rPr>
                    <w:t>至</w:t>
                  </w:r>
                  <w:r w:rsidRPr="002423C6">
                    <w:rPr>
                      <w:rFonts w:ascii="Times New Roman" w:eastAsia="楷体_GB2312" w:hAnsi="Times New Roman" w:cs="楷体_GB2312"/>
                      <w:bCs/>
                      <w:color w:val="000000"/>
                      <w:kern w:val="0"/>
                      <w:szCs w:val="21"/>
                      <w:lang w:val="zh-CN"/>
                    </w:rPr>
                    <w:t>168.02%</w:t>
                  </w:r>
                  <w:r w:rsidRPr="002423C6">
                    <w:rPr>
                      <w:rFonts w:ascii="Times New Roman" w:eastAsia="楷体_GB2312" w:hAnsi="Times New Roman" w:cs="楷体_GB2312" w:hint="eastAsia"/>
                      <w:bCs/>
                      <w:color w:val="000000"/>
                      <w:kern w:val="0"/>
                      <w:szCs w:val="21"/>
                      <w:lang w:val="zh-CN"/>
                    </w:rPr>
                    <w:t>。</w:t>
                  </w:r>
                </w:p>
                <w:p w:rsidR="00B53694" w:rsidRDefault="00B53694" w:rsidP="00D54BEA">
                  <w:pPr>
                    <w:adjustRightInd w:val="0"/>
                    <w:snapToGrid w:val="0"/>
                    <w:ind w:left="317"/>
                    <w:rPr>
                      <w:rFonts w:ascii="Times New Roman" w:eastAsia="楷体_GB2312" w:hAnsi="Times New Roman" w:cs="楷体_GB2312"/>
                      <w:bCs/>
                      <w:color w:val="000000"/>
                      <w:kern w:val="0"/>
                      <w:szCs w:val="21"/>
                    </w:rPr>
                  </w:pPr>
                  <w:r w:rsidRPr="002423C6">
                    <w:rPr>
                      <w:rFonts w:ascii="Times New Roman" w:eastAsia="楷体_GB2312" w:hAnsi="Times New Roman" w:cs="楷体_GB2312" w:hint="eastAsia"/>
                      <w:bCs/>
                      <w:color w:val="000000"/>
                      <w:kern w:val="0"/>
                      <w:szCs w:val="21"/>
                    </w:rPr>
                    <w:t xml:space="preserve"> </w:t>
                  </w:r>
                </w:p>
                <w:p w:rsidR="00AF0133" w:rsidRPr="001B0EF3" w:rsidRDefault="00AF0133" w:rsidP="00E775AF">
                  <w:pPr>
                    <w:numPr>
                      <w:ilvl w:val="0"/>
                      <w:numId w:val="8"/>
                    </w:numPr>
                    <w:adjustRightInd w:val="0"/>
                    <w:snapToGrid w:val="0"/>
                    <w:rPr>
                      <w:rFonts w:ascii="Times New Roman" w:eastAsia="楷体_GB2312" w:hAnsi="Times New Roman" w:cs="楷体_GB2312"/>
                      <w:b/>
                      <w:bCs/>
                      <w:color w:val="17365D"/>
                      <w:kern w:val="0"/>
                      <w:szCs w:val="21"/>
                    </w:rPr>
                  </w:pPr>
                  <w:r w:rsidRPr="001B0EF3">
                    <w:rPr>
                      <w:rFonts w:ascii="Times New Roman" w:eastAsia="楷体_GB2312" w:hAnsi="Times New Roman" w:cs="楷体_GB2312" w:hint="eastAsia"/>
                      <w:b/>
                      <w:bCs/>
                      <w:color w:val="17365D"/>
                      <w:kern w:val="0"/>
                      <w:szCs w:val="21"/>
                    </w:rPr>
                    <w:t>同业利率小幅</w:t>
                  </w:r>
                  <w:r w:rsidR="0006180B" w:rsidRPr="001B0EF3">
                    <w:rPr>
                      <w:rFonts w:ascii="Times New Roman" w:eastAsia="楷体_GB2312" w:hAnsi="Times New Roman" w:cs="楷体_GB2312" w:hint="eastAsia"/>
                      <w:b/>
                      <w:bCs/>
                      <w:color w:val="17365D"/>
                      <w:kern w:val="0"/>
                      <w:szCs w:val="21"/>
                    </w:rPr>
                    <w:t>上升</w:t>
                  </w:r>
                  <w:r w:rsidRPr="001B0EF3">
                    <w:rPr>
                      <w:rFonts w:ascii="Times New Roman" w:eastAsia="楷体_GB2312" w:hAnsi="Times New Roman" w:cs="楷体_GB2312" w:hint="eastAsia"/>
                      <w:b/>
                      <w:bCs/>
                      <w:color w:val="17365D"/>
                      <w:kern w:val="0"/>
                      <w:szCs w:val="21"/>
                    </w:rPr>
                    <w:t>，存单发行量与净融资额</w:t>
                  </w:r>
                  <w:r w:rsidR="0006180B" w:rsidRPr="001B0EF3">
                    <w:rPr>
                      <w:rFonts w:ascii="Times New Roman" w:eastAsia="楷体_GB2312" w:hAnsi="Times New Roman" w:cs="楷体_GB2312" w:hint="eastAsia"/>
                      <w:b/>
                      <w:bCs/>
                      <w:color w:val="17365D"/>
                      <w:kern w:val="0"/>
                      <w:szCs w:val="21"/>
                    </w:rPr>
                    <w:t>有所减少</w:t>
                  </w:r>
                  <w:r w:rsidRPr="001B0EF3">
                    <w:rPr>
                      <w:rFonts w:ascii="Times New Roman" w:eastAsia="楷体_GB2312" w:hAnsi="Times New Roman" w:cs="楷体_GB2312" w:hint="eastAsia"/>
                      <w:b/>
                      <w:bCs/>
                      <w:color w:val="17365D"/>
                      <w:kern w:val="0"/>
                      <w:szCs w:val="21"/>
                    </w:rPr>
                    <w:t>。</w:t>
                  </w:r>
                  <w:r w:rsidR="00E775AF" w:rsidRPr="00E775AF">
                    <w:rPr>
                      <w:rFonts w:ascii="Times New Roman" w:eastAsia="楷体_GB2312" w:hAnsi="Times New Roman" w:cs="楷体_GB2312" w:hint="eastAsia"/>
                      <w:bCs/>
                      <w:color w:val="000000" w:themeColor="text1"/>
                      <w:kern w:val="0"/>
                      <w:szCs w:val="21"/>
                    </w:rPr>
                    <w:t>本周央行开展</w:t>
                  </w:r>
                  <w:r w:rsidR="00E775AF" w:rsidRPr="00E775AF">
                    <w:rPr>
                      <w:rFonts w:ascii="Times New Roman" w:eastAsia="楷体_GB2312" w:hAnsi="Times New Roman" w:cs="楷体_GB2312" w:hint="eastAsia"/>
                      <w:bCs/>
                      <w:color w:val="000000" w:themeColor="text1"/>
                      <w:kern w:val="0"/>
                      <w:szCs w:val="21"/>
                    </w:rPr>
                    <w:t>3700</w:t>
                  </w:r>
                  <w:r w:rsidR="00E775AF" w:rsidRPr="00E775AF">
                    <w:rPr>
                      <w:rFonts w:ascii="Times New Roman" w:eastAsia="楷体_GB2312" w:hAnsi="Times New Roman" w:cs="楷体_GB2312" w:hint="eastAsia"/>
                      <w:bCs/>
                      <w:color w:val="000000" w:themeColor="text1"/>
                      <w:kern w:val="0"/>
                      <w:szCs w:val="21"/>
                    </w:rPr>
                    <w:t>亿元逆回购操作，逆回购到期</w:t>
                  </w:r>
                  <w:r w:rsidR="00E775AF" w:rsidRPr="00E775AF">
                    <w:rPr>
                      <w:rFonts w:ascii="Times New Roman" w:eastAsia="楷体_GB2312" w:hAnsi="Times New Roman" w:cs="楷体_GB2312" w:hint="eastAsia"/>
                      <w:bCs/>
                      <w:color w:val="000000" w:themeColor="text1"/>
                      <w:kern w:val="0"/>
                      <w:szCs w:val="21"/>
                    </w:rPr>
                    <w:t>1100</w:t>
                  </w:r>
                  <w:r w:rsidR="00E775AF" w:rsidRPr="00E775AF">
                    <w:rPr>
                      <w:rFonts w:ascii="Times New Roman" w:eastAsia="楷体_GB2312" w:hAnsi="Times New Roman" w:cs="楷体_GB2312" w:hint="eastAsia"/>
                      <w:bCs/>
                      <w:color w:val="000000" w:themeColor="text1"/>
                      <w:kern w:val="0"/>
                      <w:szCs w:val="21"/>
                    </w:rPr>
                    <w:t>亿，资金净回笼</w:t>
                  </w:r>
                  <w:r w:rsidR="00E775AF" w:rsidRPr="00E775AF">
                    <w:rPr>
                      <w:rFonts w:ascii="Times New Roman" w:eastAsia="楷体_GB2312" w:hAnsi="Times New Roman" w:cs="楷体_GB2312" w:hint="eastAsia"/>
                      <w:bCs/>
                      <w:color w:val="000000" w:themeColor="text1"/>
                      <w:kern w:val="0"/>
                      <w:szCs w:val="21"/>
                    </w:rPr>
                    <w:t>2600</w:t>
                  </w:r>
                  <w:r w:rsidR="00E775AF" w:rsidRPr="00E775AF">
                    <w:rPr>
                      <w:rFonts w:ascii="Times New Roman" w:eastAsia="楷体_GB2312" w:hAnsi="Times New Roman" w:cs="楷体_GB2312" w:hint="eastAsia"/>
                      <w:bCs/>
                      <w:color w:val="000000" w:themeColor="text1"/>
                      <w:kern w:val="0"/>
                      <w:szCs w:val="21"/>
                    </w:rPr>
                    <w:t>亿元。</w:t>
                  </w:r>
                  <w:r w:rsidRPr="001B0EF3">
                    <w:rPr>
                      <w:rFonts w:ascii="Times New Roman" w:eastAsia="楷体_GB2312" w:hAnsi="Times New Roman" w:cs="楷体_GB2312" w:hint="eastAsia"/>
                      <w:bCs/>
                      <w:color w:val="000000" w:themeColor="text1"/>
                      <w:kern w:val="0"/>
                      <w:szCs w:val="21"/>
                    </w:rPr>
                    <w:t>同业</w:t>
                  </w:r>
                  <w:r w:rsidR="00E775AF">
                    <w:rPr>
                      <w:rFonts w:ascii="Times New Roman" w:eastAsia="楷体_GB2312" w:hAnsi="Times New Roman" w:cs="楷体_GB2312" w:hint="eastAsia"/>
                      <w:bCs/>
                      <w:color w:val="000000" w:themeColor="text1"/>
                      <w:kern w:val="0"/>
                      <w:szCs w:val="21"/>
                    </w:rPr>
                    <w:t>拆借</w:t>
                  </w:r>
                  <w:r w:rsidRPr="001B0EF3">
                    <w:rPr>
                      <w:rFonts w:ascii="Times New Roman" w:eastAsia="楷体_GB2312" w:hAnsi="Times New Roman" w:cs="楷体_GB2312" w:hint="eastAsia"/>
                      <w:bCs/>
                      <w:color w:val="000000" w:themeColor="text1"/>
                      <w:kern w:val="0"/>
                      <w:szCs w:val="21"/>
                    </w:rPr>
                    <w:t>利率</w:t>
                  </w:r>
                  <w:r w:rsidR="00E775AF">
                    <w:rPr>
                      <w:rFonts w:ascii="Times New Roman" w:eastAsia="楷体_GB2312" w:hAnsi="Times New Roman" w:cs="楷体_GB2312" w:hint="eastAsia"/>
                      <w:bCs/>
                      <w:color w:val="000000" w:themeColor="text1"/>
                      <w:kern w:val="0"/>
                      <w:szCs w:val="21"/>
                    </w:rPr>
                    <w:t>有所上升</w:t>
                  </w:r>
                  <w:r w:rsidRPr="001B0EF3">
                    <w:rPr>
                      <w:rFonts w:ascii="Times New Roman" w:eastAsia="楷体_GB2312" w:hAnsi="Times New Roman" w:cs="楷体_GB2312" w:hint="eastAsia"/>
                      <w:bCs/>
                      <w:color w:val="000000" w:themeColor="text1"/>
                      <w:kern w:val="0"/>
                      <w:szCs w:val="21"/>
                    </w:rPr>
                    <w:t>。其中，隔夜、</w:t>
                  </w:r>
                  <w:r w:rsidRPr="001B0EF3">
                    <w:rPr>
                      <w:rFonts w:ascii="Times New Roman" w:eastAsia="楷体_GB2312" w:hAnsi="Times New Roman" w:cs="楷体_GB2312" w:hint="eastAsia"/>
                      <w:bCs/>
                      <w:color w:val="000000" w:themeColor="text1"/>
                      <w:kern w:val="0"/>
                      <w:szCs w:val="21"/>
                    </w:rPr>
                    <w:t>7</w:t>
                  </w:r>
                  <w:r w:rsidRPr="001B0EF3">
                    <w:rPr>
                      <w:rFonts w:ascii="Times New Roman" w:eastAsia="楷体_GB2312" w:hAnsi="Times New Roman" w:cs="楷体_GB2312" w:hint="eastAsia"/>
                      <w:bCs/>
                      <w:color w:val="000000" w:themeColor="text1"/>
                      <w:kern w:val="0"/>
                      <w:szCs w:val="21"/>
                    </w:rPr>
                    <w:t>天期拆借利率分别为</w:t>
                  </w:r>
                  <w:r w:rsidR="00E775AF">
                    <w:rPr>
                      <w:rFonts w:ascii="Times New Roman" w:eastAsia="楷体_GB2312" w:hAnsi="Times New Roman" w:cs="楷体_GB2312" w:hint="eastAsia"/>
                      <w:bCs/>
                      <w:color w:val="000000" w:themeColor="text1"/>
                      <w:kern w:val="0"/>
                      <w:szCs w:val="21"/>
                    </w:rPr>
                    <w:t>2.696</w:t>
                  </w:r>
                  <w:r w:rsidR="00E775AF" w:rsidRPr="00E775AF">
                    <w:rPr>
                      <w:rFonts w:ascii="Times New Roman" w:eastAsia="楷体_GB2312" w:hAnsi="Times New Roman" w:cs="楷体_GB2312" w:hint="eastAsia"/>
                      <w:bCs/>
                      <w:color w:val="000000" w:themeColor="text1"/>
                      <w:kern w:val="0"/>
                      <w:szCs w:val="21"/>
                    </w:rPr>
                    <w:t>%</w:t>
                  </w:r>
                  <w:r w:rsidRPr="001B0EF3">
                    <w:rPr>
                      <w:rFonts w:ascii="Times New Roman" w:eastAsia="楷体_GB2312" w:hAnsi="Times New Roman" w:cs="楷体_GB2312" w:hint="eastAsia"/>
                      <w:bCs/>
                      <w:color w:val="000000" w:themeColor="text1"/>
                      <w:kern w:val="0"/>
                      <w:szCs w:val="21"/>
                    </w:rPr>
                    <w:t>和</w:t>
                  </w:r>
                  <w:r w:rsidR="00E775AF" w:rsidRPr="00E775AF">
                    <w:rPr>
                      <w:rFonts w:ascii="Times New Roman" w:eastAsia="楷体_GB2312" w:hAnsi="Times New Roman" w:cs="楷体_GB2312" w:hint="eastAsia"/>
                      <w:bCs/>
                      <w:color w:val="000000" w:themeColor="text1"/>
                      <w:kern w:val="0"/>
                      <w:szCs w:val="21"/>
                    </w:rPr>
                    <w:t>2.832%</w:t>
                  </w:r>
                  <w:r w:rsidR="0092363F" w:rsidRPr="001B0EF3">
                    <w:rPr>
                      <w:rFonts w:ascii="Times New Roman" w:eastAsia="楷体_GB2312" w:hAnsi="Times New Roman" w:cs="楷体_GB2312" w:hint="eastAsia"/>
                      <w:bCs/>
                      <w:color w:val="000000" w:themeColor="text1"/>
                      <w:kern w:val="0"/>
                      <w:szCs w:val="21"/>
                    </w:rPr>
                    <w:t>，较上周五</w:t>
                  </w:r>
                  <w:r w:rsidR="0020226A">
                    <w:rPr>
                      <w:rFonts w:ascii="Times New Roman" w:eastAsia="楷体_GB2312" w:hAnsi="Times New Roman" w:cs="楷体_GB2312" w:hint="eastAsia"/>
                      <w:bCs/>
                      <w:color w:val="000000" w:themeColor="text1"/>
                      <w:kern w:val="0"/>
                      <w:szCs w:val="21"/>
                    </w:rPr>
                    <w:t>分别</w:t>
                  </w:r>
                  <w:r w:rsidR="00E775AF">
                    <w:rPr>
                      <w:rFonts w:ascii="Times New Roman" w:eastAsia="楷体_GB2312" w:hAnsi="Times New Roman" w:cs="楷体_GB2312" w:hint="eastAsia"/>
                      <w:bCs/>
                      <w:color w:val="000000" w:themeColor="text1"/>
                      <w:kern w:val="0"/>
                      <w:szCs w:val="21"/>
                    </w:rPr>
                    <w:t>上涨</w:t>
                  </w:r>
                  <w:r w:rsidR="00E775AF">
                    <w:rPr>
                      <w:rFonts w:ascii="Times New Roman" w:eastAsia="楷体_GB2312" w:hAnsi="Times New Roman" w:cs="楷体_GB2312"/>
                      <w:bCs/>
                      <w:color w:val="000000" w:themeColor="text1"/>
                      <w:kern w:val="0"/>
                      <w:szCs w:val="21"/>
                    </w:rPr>
                    <w:t>6</w:t>
                  </w:r>
                  <w:r w:rsidRPr="001B0EF3">
                    <w:rPr>
                      <w:rFonts w:ascii="Times New Roman" w:eastAsia="楷体_GB2312" w:hAnsi="Times New Roman" w:cs="楷体_GB2312" w:hint="eastAsia"/>
                      <w:bCs/>
                      <w:color w:val="000000" w:themeColor="text1"/>
                      <w:kern w:val="0"/>
                      <w:szCs w:val="21"/>
                    </w:rPr>
                    <w:t>bps</w:t>
                  </w:r>
                  <w:r w:rsidR="0020226A">
                    <w:rPr>
                      <w:rFonts w:ascii="Times New Roman" w:eastAsia="楷体_GB2312" w:hAnsi="Times New Roman" w:cs="楷体_GB2312" w:hint="eastAsia"/>
                      <w:bCs/>
                      <w:color w:val="000000" w:themeColor="text1"/>
                      <w:kern w:val="0"/>
                      <w:szCs w:val="21"/>
                    </w:rPr>
                    <w:t>和</w:t>
                  </w:r>
                  <w:r w:rsidR="00E775AF">
                    <w:rPr>
                      <w:rFonts w:ascii="Times New Roman" w:eastAsia="楷体_GB2312" w:hAnsi="Times New Roman" w:cs="楷体_GB2312" w:hint="eastAsia"/>
                      <w:bCs/>
                      <w:color w:val="000000" w:themeColor="text1"/>
                      <w:kern w:val="0"/>
                      <w:szCs w:val="21"/>
                    </w:rPr>
                    <w:t>3</w:t>
                  </w:r>
                  <w:r w:rsidR="0020226A">
                    <w:rPr>
                      <w:rFonts w:ascii="Times New Roman" w:eastAsia="楷体_GB2312" w:hAnsi="Times New Roman" w:cs="楷体_GB2312" w:hint="eastAsia"/>
                      <w:bCs/>
                      <w:color w:val="000000" w:themeColor="text1"/>
                      <w:kern w:val="0"/>
                      <w:szCs w:val="21"/>
                    </w:rPr>
                    <w:t>bps</w:t>
                  </w:r>
                  <w:r w:rsidRPr="001B0EF3">
                    <w:rPr>
                      <w:rFonts w:ascii="Times New Roman" w:eastAsia="楷体_GB2312" w:hAnsi="Times New Roman" w:cs="楷体_GB2312" w:hint="eastAsia"/>
                      <w:bCs/>
                      <w:color w:val="000000" w:themeColor="text1"/>
                      <w:kern w:val="0"/>
                      <w:szCs w:val="21"/>
                    </w:rPr>
                    <w:t>；</w:t>
                  </w:r>
                  <w:r w:rsidR="00E775AF">
                    <w:rPr>
                      <w:rFonts w:ascii="Times New Roman" w:eastAsia="楷体_GB2312" w:hAnsi="Times New Roman" w:cs="楷体_GB2312" w:hint="eastAsia"/>
                      <w:bCs/>
                      <w:color w:val="000000" w:themeColor="text1"/>
                      <w:kern w:val="0"/>
                      <w:szCs w:val="21"/>
                    </w:rPr>
                    <w:t>同业存单利率有所下降，</w:t>
                  </w:r>
                  <w:r w:rsidRPr="001B0EF3">
                    <w:rPr>
                      <w:rFonts w:ascii="Times New Roman" w:eastAsia="楷体_GB2312" w:hAnsi="Times New Roman" w:cs="楷体_GB2312" w:hint="eastAsia"/>
                      <w:bCs/>
                      <w:color w:val="000000" w:themeColor="text1"/>
                      <w:kern w:val="0"/>
                      <w:szCs w:val="21"/>
                    </w:rPr>
                    <w:t>1</w:t>
                  </w:r>
                  <w:r w:rsidRPr="001B0EF3">
                    <w:rPr>
                      <w:rFonts w:ascii="Times New Roman" w:eastAsia="楷体_GB2312" w:hAnsi="Times New Roman" w:cs="楷体_GB2312" w:hint="eastAsia"/>
                      <w:bCs/>
                      <w:color w:val="000000" w:themeColor="text1"/>
                      <w:kern w:val="0"/>
                      <w:szCs w:val="21"/>
                    </w:rPr>
                    <w:t>个月和</w:t>
                  </w:r>
                  <w:r w:rsidRPr="001B0EF3">
                    <w:rPr>
                      <w:rFonts w:ascii="Times New Roman" w:eastAsia="楷体_GB2312" w:hAnsi="Times New Roman" w:cs="楷体_GB2312" w:hint="eastAsia"/>
                      <w:bCs/>
                      <w:color w:val="000000" w:themeColor="text1"/>
                      <w:kern w:val="0"/>
                      <w:szCs w:val="21"/>
                    </w:rPr>
                    <w:t>3</w:t>
                  </w:r>
                  <w:r w:rsidRPr="001B0EF3">
                    <w:rPr>
                      <w:rFonts w:ascii="Times New Roman" w:eastAsia="楷体_GB2312" w:hAnsi="Times New Roman" w:cs="楷体_GB2312" w:hint="eastAsia"/>
                      <w:bCs/>
                      <w:color w:val="000000" w:themeColor="text1"/>
                      <w:kern w:val="0"/>
                      <w:szCs w:val="21"/>
                    </w:rPr>
                    <w:t>个月期的同业存单发行利率分别为</w:t>
                  </w:r>
                  <w:r w:rsidR="00E775AF">
                    <w:rPr>
                      <w:rFonts w:ascii="Times New Roman" w:eastAsia="楷体_GB2312" w:hAnsi="Times New Roman" w:cs="楷体_GB2312"/>
                      <w:bCs/>
                      <w:color w:val="000000" w:themeColor="text1"/>
                      <w:kern w:val="0"/>
                      <w:szCs w:val="21"/>
                    </w:rPr>
                    <w:t>4.51</w:t>
                  </w:r>
                  <w:r w:rsidRPr="001B0EF3">
                    <w:rPr>
                      <w:rFonts w:ascii="Times New Roman" w:eastAsia="楷体_GB2312" w:hAnsi="Times New Roman" w:cs="楷体_GB2312" w:hint="eastAsia"/>
                      <w:bCs/>
                      <w:color w:val="000000" w:themeColor="text1"/>
                      <w:kern w:val="0"/>
                      <w:szCs w:val="21"/>
                    </w:rPr>
                    <w:t>%</w:t>
                  </w:r>
                  <w:r w:rsidRPr="001B0EF3">
                    <w:rPr>
                      <w:rFonts w:ascii="Times New Roman" w:eastAsia="楷体_GB2312" w:hAnsi="Times New Roman" w:cs="楷体_GB2312" w:hint="eastAsia"/>
                      <w:bCs/>
                      <w:color w:val="000000" w:themeColor="text1"/>
                      <w:kern w:val="0"/>
                      <w:szCs w:val="21"/>
                    </w:rPr>
                    <w:t>和</w:t>
                  </w:r>
                  <w:r w:rsidRPr="001B0EF3">
                    <w:rPr>
                      <w:rFonts w:ascii="Times New Roman" w:eastAsia="楷体_GB2312" w:hAnsi="Times New Roman" w:cs="楷体_GB2312" w:hint="eastAsia"/>
                      <w:bCs/>
                      <w:color w:val="000000" w:themeColor="text1"/>
                      <w:kern w:val="0"/>
                      <w:szCs w:val="21"/>
                    </w:rPr>
                    <w:t>4.</w:t>
                  </w:r>
                  <w:r w:rsidR="00E775AF">
                    <w:rPr>
                      <w:rFonts w:ascii="Times New Roman" w:eastAsia="楷体_GB2312" w:hAnsi="Times New Roman" w:cs="楷体_GB2312"/>
                      <w:bCs/>
                      <w:color w:val="000000" w:themeColor="text1"/>
                      <w:kern w:val="0"/>
                      <w:szCs w:val="21"/>
                    </w:rPr>
                    <w:t>44</w:t>
                  </w:r>
                  <w:r w:rsidRPr="001B0EF3">
                    <w:rPr>
                      <w:rFonts w:ascii="Times New Roman" w:eastAsia="楷体_GB2312" w:hAnsi="Times New Roman" w:cs="楷体_GB2312" w:hint="eastAsia"/>
                      <w:bCs/>
                      <w:color w:val="000000" w:themeColor="text1"/>
                      <w:kern w:val="0"/>
                      <w:szCs w:val="21"/>
                    </w:rPr>
                    <w:t>%</w:t>
                  </w:r>
                  <w:r w:rsidRPr="001B0EF3">
                    <w:rPr>
                      <w:rFonts w:ascii="Times New Roman" w:eastAsia="楷体_GB2312" w:hAnsi="Times New Roman" w:cs="楷体_GB2312" w:hint="eastAsia"/>
                      <w:bCs/>
                      <w:color w:val="000000" w:themeColor="text1"/>
                      <w:kern w:val="0"/>
                      <w:szCs w:val="21"/>
                    </w:rPr>
                    <w:t>，较上周五分别</w:t>
                  </w:r>
                  <w:r w:rsidR="00E775AF">
                    <w:rPr>
                      <w:rFonts w:ascii="Times New Roman" w:eastAsia="楷体_GB2312" w:hAnsi="Times New Roman" w:cs="楷体_GB2312" w:hint="eastAsia"/>
                      <w:bCs/>
                      <w:color w:val="000000" w:themeColor="text1"/>
                      <w:kern w:val="0"/>
                      <w:szCs w:val="21"/>
                    </w:rPr>
                    <w:t>下降</w:t>
                  </w:r>
                  <w:r w:rsidR="00E775AF">
                    <w:rPr>
                      <w:rFonts w:ascii="Times New Roman" w:eastAsia="楷体_GB2312" w:hAnsi="Times New Roman" w:cs="楷体_GB2312"/>
                      <w:bCs/>
                      <w:color w:val="000000" w:themeColor="text1"/>
                      <w:kern w:val="0"/>
                      <w:szCs w:val="21"/>
                    </w:rPr>
                    <w:t>20</w:t>
                  </w:r>
                  <w:r w:rsidRPr="001B0EF3">
                    <w:rPr>
                      <w:rFonts w:ascii="Times New Roman" w:eastAsia="楷体_GB2312" w:hAnsi="Times New Roman" w:cs="楷体_GB2312" w:hint="eastAsia"/>
                      <w:bCs/>
                      <w:color w:val="000000" w:themeColor="text1"/>
                      <w:kern w:val="0"/>
                      <w:szCs w:val="21"/>
                    </w:rPr>
                    <w:t>bps</w:t>
                  </w:r>
                  <w:r w:rsidR="00E775AF">
                    <w:rPr>
                      <w:rFonts w:ascii="Times New Roman" w:eastAsia="楷体_GB2312" w:hAnsi="Times New Roman" w:cs="楷体_GB2312" w:hint="eastAsia"/>
                      <w:bCs/>
                      <w:color w:val="000000" w:themeColor="text1"/>
                      <w:kern w:val="0"/>
                      <w:szCs w:val="21"/>
                    </w:rPr>
                    <w:t>和</w:t>
                  </w:r>
                  <w:r w:rsidR="00E775AF">
                    <w:rPr>
                      <w:rFonts w:ascii="Times New Roman" w:eastAsia="楷体_GB2312" w:hAnsi="Times New Roman" w:cs="楷体_GB2312"/>
                      <w:bCs/>
                      <w:color w:val="000000" w:themeColor="text1"/>
                      <w:kern w:val="0"/>
                      <w:szCs w:val="21"/>
                    </w:rPr>
                    <w:t>25</w:t>
                  </w:r>
                  <w:r w:rsidRPr="001B0EF3">
                    <w:rPr>
                      <w:rFonts w:ascii="Times New Roman" w:eastAsia="楷体_GB2312" w:hAnsi="Times New Roman" w:cs="楷体_GB2312" w:hint="eastAsia"/>
                      <w:bCs/>
                      <w:color w:val="000000" w:themeColor="text1"/>
                      <w:kern w:val="0"/>
                      <w:szCs w:val="21"/>
                    </w:rPr>
                    <w:t>bps</w:t>
                  </w:r>
                  <w:r w:rsidRPr="001B0EF3">
                    <w:rPr>
                      <w:rFonts w:ascii="Times New Roman" w:eastAsia="楷体_GB2312" w:hAnsi="Times New Roman" w:cs="楷体_GB2312" w:hint="eastAsia"/>
                      <w:bCs/>
                      <w:color w:val="000000" w:themeColor="text1"/>
                      <w:kern w:val="0"/>
                      <w:szCs w:val="21"/>
                    </w:rPr>
                    <w:t>；银行</w:t>
                  </w:r>
                  <w:proofErr w:type="gramStart"/>
                  <w:r w:rsidRPr="001B0EF3">
                    <w:rPr>
                      <w:rFonts w:ascii="Times New Roman" w:eastAsia="楷体_GB2312" w:hAnsi="Times New Roman" w:cs="楷体_GB2312" w:hint="eastAsia"/>
                      <w:bCs/>
                      <w:color w:val="000000" w:themeColor="text1"/>
                      <w:kern w:val="0"/>
                      <w:szCs w:val="21"/>
                    </w:rPr>
                    <w:t>间质押式回购</w:t>
                  </w:r>
                  <w:proofErr w:type="gramEnd"/>
                  <w:r w:rsidRPr="001B0EF3">
                    <w:rPr>
                      <w:rFonts w:ascii="Times New Roman" w:eastAsia="楷体_GB2312" w:hAnsi="Times New Roman" w:cs="楷体_GB2312" w:hint="eastAsia"/>
                      <w:bCs/>
                      <w:color w:val="000000" w:themeColor="text1"/>
                      <w:kern w:val="0"/>
                      <w:szCs w:val="21"/>
                    </w:rPr>
                    <w:t>成交量共</w:t>
                  </w:r>
                  <w:r w:rsidR="00E775AF">
                    <w:rPr>
                      <w:rFonts w:ascii="Times New Roman" w:eastAsia="楷体_GB2312" w:hAnsi="Times New Roman" w:cs="楷体_GB2312" w:hint="eastAsia"/>
                      <w:bCs/>
                      <w:color w:val="000000" w:themeColor="text1"/>
                      <w:kern w:val="0"/>
                      <w:szCs w:val="21"/>
                    </w:rPr>
                    <w:t>14.1</w:t>
                  </w:r>
                  <w:proofErr w:type="gramStart"/>
                  <w:r w:rsidR="001D5C02" w:rsidRPr="001B0EF3">
                    <w:rPr>
                      <w:rFonts w:ascii="Times New Roman" w:eastAsia="楷体_GB2312" w:hAnsi="Times New Roman" w:cs="楷体_GB2312" w:hint="eastAsia"/>
                      <w:bCs/>
                      <w:color w:val="000000" w:themeColor="text1"/>
                      <w:kern w:val="0"/>
                      <w:szCs w:val="21"/>
                    </w:rPr>
                    <w:t>万</w:t>
                  </w:r>
                  <w:proofErr w:type="gramEnd"/>
                  <w:r w:rsidR="001D5C02" w:rsidRPr="001B0EF3">
                    <w:rPr>
                      <w:rFonts w:ascii="Times New Roman" w:eastAsia="楷体_GB2312" w:hAnsi="Times New Roman" w:cs="楷体_GB2312" w:hint="eastAsia"/>
                      <w:bCs/>
                      <w:color w:val="000000" w:themeColor="text1"/>
                      <w:kern w:val="0"/>
                      <w:szCs w:val="21"/>
                    </w:rPr>
                    <w:t>亿，日均成交量</w:t>
                  </w:r>
                  <w:r w:rsidR="0020226A">
                    <w:rPr>
                      <w:rFonts w:ascii="Times New Roman" w:eastAsia="楷体_GB2312" w:hAnsi="Times New Roman" w:cs="楷体_GB2312" w:hint="eastAsia"/>
                      <w:bCs/>
                      <w:color w:val="000000" w:themeColor="text1"/>
                      <w:kern w:val="0"/>
                      <w:szCs w:val="21"/>
                    </w:rPr>
                    <w:t>较</w:t>
                  </w:r>
                  <w:r w:rsidR="001D5C02" w:rsidRPr="001B0EF3">
                    <w:rPr>
                      <w:rFonts w:ascii="Times New Roman" w:eastAsia="楷体_GB2312" w:hAnsi="Times New Roman" w:cs="楷体_GB2312" w:hint="eastAsia"/>
                      <w:bCs/>
                      <w:color w:val="000000" w:themeColor="text1"/>
                      <w:kern w:val="0"/>
                      <w:szCs w:val="21"/>
                    </w:rPr>
                    <w:t>上周</w:t>
                  </w:r>
                  <w:r w:rsidR="0020226A">
                    <w:rPr>
                      <w:rFonts w:ascii="Times New Roman" w:eastAsia="楷体_GB2312" w:hAnsi="Times New Roman" w:cs="楷体_GB2312" w:hint="eastAsia"/>
                      <w:bCs/>
                      <w:color w:val="000000" w:themeColor="text1"/>
                      <w:kern w:val="0"/>
                      <w:szCs w:val="21"/>
                    </w:rPr>
                    <w:t>有所提升</w:t>
                  </w:r>
                  <w:r w:rsidRPr="001B0EF3">
                    <w:rPr>
                      <w:rFonts w:ascii="Times New Roman" w:eastAsia="楷体_GB2312" w:hAnsi="Times New Roman" w:cs="楷体_GB2312" w:hint="eastAsia"/>
                      <w:bCs/>
                      <w:color w:val="000000" w:themeColor="text1"/>
                      <w:kern w:val="0"/>
                      <w:szCs w:val="21"/>
                    </w:rPr>
                    <w:t>；加权平均利率较上周五</w:t>
                  </w:r>
                  <w:r w:rsidR="00E775AF">
                    <w:rPr>
                      <w:rFonts w:ascii="Times New Roman" w:eastAsia="楷体_GB2312" w:hAnsi="Times New Roman" w:cs="楷体_GB2312" w:hint="eastAsia"/>
                      <w:bCs/>
                      <w:color w:val="000000" w:themeColor="text1"/>
                      <w:kern w:val="0"/>
                      <w:szCs w:val="21"/>
                    </w:rPr>
                    <w:t>上升</w:t>
                  </w:r>
                  <w:r w:rsidR="00E775AF">
                    <w:rPr>
                      <w:rFonts w:ascii="Times New Roman" w:eastAsia="楷体_GB2312" w:hAnsi="Times New Roman" w:cs="楷体_GB2312"/>
                      <w:bCs/>
                      <w:color w:val="000000" w:themeColor="text1"/>
                      <w:kern w:val="0"/>
                      <w:szCs w:val="21"/>
                    </w:rPr>
                    <w:t>26</w:t>
                  </w:r>
                  <w:r w:rsidRPr="001B0EF3">
                    <w:rPr>
                      <w:rFonts w:ascii="Times New Roman" w:eastAsia="楷体_GB2312" w:hAnsi="Times New Roman" w:cs="楷体_GB2312" w:hint="eastAsia"/>
                      <w:bCs/>
                      <w:color w:val="000000" w:themeColor="text1"/>
                      <w:kern w:val="0"/>
                      <w:szCs w:val="21"/>
                    </w:rPr>
                    <w:t>bps</w:t>
                  </w:r>
                  <w:r w:rsidRPr="001B0EF3">
                    <w:rPr>
                      <w:rFonts w:ascii="Times New Roman" w:eastAsia="楷体_GB2312" w:hAnsi="Times New Roman" w:cs="楷体_GB2312" w:hint="eastAsia"/>
                      <w:bCs/>
                      <w:color w:val="000000" w:themeColor="text1"/>
                      <w:kern w:val="0"/>
                      <w:szCs w:val="21"/>
                    </w:rPr>
                    <w:t>至</w:t>
                  </w:r>
                  <w:r w:rsidR="00E775AF">
                    <w:rPr>
                      <w:rFonts w:ascii="Times New Roman" w:eastAsia="楷体_GB2312" w:hAnsi="Times New Roman" w:cs="楷体_GB2312"/>
                      <w:bCs/>
                      <w:color w:val="000000" w:themeColor="text1"/>
                      <w:kern w:val="0"/>
                      <w:szCs w:val="21"/>
                    </w:rPr>
                    <w:t>3.03</w:t>
                  </w:r>
                  <w:r w:rsidRPr="001B0EF3">
                    <w:rPr>
                      <w:rFonts w:ascii="Times New Roman" w:eastAsia="楷体_GB2312" w:hAnsi="Times New Roman" w:cs="楷体_GB2312" w:hint="eastAsia"/>
                      <w:bCs/>
                      <w:color w:val="000000" w:themeColor="text1"/>
                      <w:kern w:val="0"/>
                      <w:szCs w:val="21"/>
                    </w:rPr>
                    <w:t>%</w:t>
                  </w:r>
                  <w:r w:rsidRPr="001B0EF3">
                    <w:rPr>
                      <w:rFonts w:ascii="Times New Roman" w:eastAsia="楷体_GB2312" w:hAnsi="Times New Roman" w:cs="楷体_GB2312" w:hint="eastAsia"/>
                      <w:bCs/>
                      <w:color w:val="000000" w:themeColor="text1"/>
                      <w:kern w:val="0"/>
                      <w:szCs w:val="21"/>
                    </w:rPr>
                    <w:t>。同业存单发行量为</w:t>
                  </w:r>
                  <w:r w:rsidR="00E775AF" w:rsidRPr="00E775AF">
                    <w:rPr>
                      <w:rFonts w:ascii="Times New Roman" w:eastAsia="楷体_GB2312" w:hAnsi="Times New Roman" w:cs="楷体_GB2312"/>
                      <w:bCs/>
                      <w:color w:val="000000" w:themeColor="text1"/>
                      <w:kern w:val="0"/>
                      <w:szCs w:val="21"/>
                    </w:rPr>
                    <w:t>5149.6</w:t>
                  </w:r>
                  <w:r w:rsidRPr="001B0EF3">
                    <w:rPr>
                      <w:rFonts w:ascii="Times New Roman" w:eastAsia="楷体_GB2312" w:hAnsi="Times New Roman" w:cs="楷体_GB2312" w:hint="eastAsia"/>
                      <w:bCs/>
                      <w:color w:val="000000" w:themeColor="text1"/>
                      <w:kern w:val="0"/>
                      <w:szCs w:val="21"/>
                    </w:rPr>
                    <w:t>亿元，较上周</w:t>
                  </w:r>
                  <w:r w:rsidR="00E775AF" w:rsidRPr="00E775AF">
                    <w:rPr>
                      <w:rFonts w:ascii="Times New Roman" w:eastAsia="楷体_GB2312" w:hAnsi="Times New Roman" w:cs="楷体_GB2312" w:hint="eastAsia"/>
                      <w:bCs/>
                      <w:color w:val="000000" w:themeColor="text1"/>
                      <w:kern w:val="0"/>
                      <w:szCs w:val="21"/>
                    </w:rPr>
                    <w:t>减少</w:t>
                  </w:r>
                  <w:r w:rsidR="00E775AF" w:rsidRPr="00E775AF">
                    <w:rPr>
                      <w:rFonts w:ascii="Times New Roman" w:eastAsia="楷体_GB2312" w:hAnsi="Times New Roman" w:cs="楷体_GB2312"/>
                      <w:bCs/>
                      <w:color w:val="000000" w:themeColor="text1"/>
                      <w:kern w:val="0"/>
                      <w:szCs w:val="21"/>
                    </w:rPr>
                    <w:t>2515.6</w:t>
                  </w:r>
                  <w:r w:rsidRPr="001B0EF3">
                    <w:rPr>
                      <w:rFonts w:ascii="Times New Roman" w:eastAsia="楷体_GB2312" w:hAnsi="Times New Roman" w:cs="楷体_GB2312" w:hint="eastAsia"/>
                      <w:bCs/>
                      <w:color w:val="000000" w:themeColor="text1"/>
                      <w:kern w:val="0"/>
                      <w:szCs w:val="21"/>
                    </w:rPr>
                    <w:t>亿。净融资额为</w:t>
                  </w:r>
                  <w:r w:rsidR="00E775AF" w:rsidRPr="00E775AF">
                    <w:rPr>
                      <w:rFonts w:ascii="Times New Roman" w:eastAsia="楷体_GB2312" w:hAnsi="Times New Roman" w:cs="楷体_GB2312" w:hint="eastAsia"/>
                      <w:bCs/>
                      <w:color w:val="000000" w:themeColor="text1"/>
                      <w:kern w:val="0"/>
                      <w:szCs w:val="21"/>
                    </w:rPr>
                    <w:t>-</w:t>
                  </w:r>
                  <w:r w:rsidR="00E775AF" w:rsidRPr="00E775AF">
                    <w:rPr>
                      <w:rFonts w:ascii="Times New Roman" w:eastAsia="楷体_GB2312" w:hAnsi="Times New Roman" w:cs="楷体_GB2312"/>
                      <w:bCs/>
                      <w:color w:val="000000" w:themeColor="text1"/>
                      <w:kern w:val="0"/>
                      <w:szCs w:val="21"/>
                    </w:rPr>
                    <w:t>1186.9</w:t>
                  </w:r>
                  <w:r w:rsidR="00E775AF" w:rsidRPr="00E775AF">
                    <w:rPr>
                      <w:rFonts w:ascii="Times New Roman" w:eastAsia="楷体_GB2312" w:hAnsi="Times New Roman" w:cs="楷体_GB2312" w:hint="eastAsia"/>
                      <w:bCs/>
                      <w:color w:val="000000" w:themeColor="text1"/>
                      <w:kern w:val="0"/>
                      <w:szCs w:val="21"/>
                    </w:rPr>
                    <w:t>6</w:t>
                  </w:r>
                  <w:r w:rsidRPr="001B0EF3">
                    <w:rPr>
                      <w:rFonts w:ascii="Times New Roman" w:eastAsia="楷体_GB2312" w:hAnsi="Times New Roman" w:cs="楷体_GB2312" w:hint="eastAsia"/>
                      <w:bCs/>
                      <w:color w:val="000000" w:themeColor="text1"/>
                      <w:kern w:val="0"/>
                      <w:szCs w:val="21"/>
                    </w:rPr>
                    <w:t>亿元，较上周</w:t>
                  </w:r>
                  <w:r w:rsidR="00E775AF" w:rsidRPr="00E775AF">
                    <w:rPr>
                      <w:rFonts w:ascii="Times New Roman" w:eastAsia="楷体_GB2312" w:hAnsi="Times New Roman" w:cs="楷体_GB2312" w:hint="eastAsia"/>
                      <w:bCs/>
                      <w:color w:val="000000" w:themeColor="text1"/>
                      <w:kern w:val="0"/>
                      <w:szCs w:val="21"/>
                    </w:rPr>
                    <w:t>减少</w:t>
                  </w:r>
                  <w:r w:rsidR="00E775AF" w:rsidRPr="00E775AF">
                    <w:rPr>
                      <w:rFonts w:ascii="Times New Roman" w:eastAsia="楷体_GB2312" w:hAnsi="Times New Roman" w:cs="楷体_GB2312"/>
                      <w:bCs/>
                      <w:color w:val="000000" w:themeColor="text1"/>
                      <w:kern w:val="0"/>
                      <w:szCs w:val="21"/>
                    </w:rPr>
                    <w:t>3820.3</w:t>
                  </w:r>
                  <w:r w:rsidR="00E775AF" w:rsidRPr="00E775AF">
                    <w:rPr>
                      <w:rFonts w:ascii="Times New Roman" w:eastAsia="楷体_GB2312" w:hAnsi="Times New Roman" w:cs="楷体_GB2312"/>
                      <w:bCs/>
                      <w:color w:val="000000" w:themeColor="text1"/>
                      <w:kern w:val="0"/>
                      <w:szCs w:val="21"/>
                    </w:rPr>
                    <w:t>亿元</w:t>
                  </w:r>
                  <w:r w:rsidRPr="001B0EF3">
                    <w:rPr>
                      <w:rFonts w:ascii="Times New Roman" w:eastAsia="楷体_GB2312" w:hAnsi="Times New Roman" w:cs="楷体_GB2312" w:hint="eastAsia"/>
                      <w:bCs/>
                      <w:color w:val="000000" w:themeColor="text1"/>
                      <w:kern w:val="0"/>
                      <w:szCs w:val="21"/>
                    </w:rPr>
                    <w:t>。</w:t>
                  </w:r>
                </w:p>
                <w:p w:rsidR="002019DD" w:rsidRPr="00AF0133" w:rsidRDefault="002019DD" w:rsidP="00D54BEA">
                  <w:pPr>
                    <w:adjustRightInd w:val="0"/>
                    <w:snapToGrid w:val="0"/>
                    <w:ind w:left="317"/>
                    <w:rPr>
                      <w:rFonts w:ascii="Times New Roman" w:eastAsia="楷体_GB2312" w:hAnsi="Times New Roman" w:cs="楷体_GB2312"/>
                      <w:bCs/>
                      <w:color w:val="000000"/>
                      <w:kern w:val="0"/>
                      <w:szCs w:val="21"/>
                    </w:rPr>
                  </w:pPr>
                </w:p>
                <w:p w:rsidR="00630ABF" w:rsidRPr="00630ABF" w:rsidRDefault="00E20458" w:rsidP="00630ABF">
                  <w:pPr>
                    <w:numPr>
                      <w:ilvl w:val="0"/>
                      <w:numId w:val="8"/>
                    </w:numPr>
                    <w:adjustRightInd w:val="0"/>
                    <w:snapToGrid w:val="0"/>
                    <w:ind w:left="317"/>
                    <w:rPr>
                      <w:rFonts w:ascii="Times New Roman" w:eastAsia="楷体_GB2312" w:hAnsi="Times New Roman" w:cs="楷体_GB2312"/>
                      <w:bCs/>
                      <w:color w:val="000000"/>
                      <w:kern w:val="0"/>
                      <w:szCs w:val="21"/>
                    </w:rPr>
                  </w:pPr>
                  <w:r w:rsidRPr="00E20458">
                    <w:rPr>
                      <w:rFonts w:ascii="Times New Roman" w:eastAsia="楷体_GB2312" w:hAnsi="Times New Roman" w:cs="楷体_GB2312" w:hint="eastAsia"/>
                      <w:b/>
                      <w:bCs/>
                      <w:color w:val="17365D"/>
                      <w:kern w:val="0"/>
                      <w:szCs w:val="21"/>
                    </w:rPr>
                    <w:t>银行股基本面趋势向上</w:t>
                  </w:r>
                  <w:r w:rsidR="00816DF6">
                    <w:rPr>
                      <w:rFonts w:ascii="Times New Roman" w:eastAsia="楷体_GB2312" w:hAnsi="Times New Roman" w:cs="楷体_GB2312"/>
                      <w:b/>
                      <w:bCs/>
                      <w:color w:val="17365D"/>
                      <w:kern w:val="0"/>
                      <w:szCs w:val="21"/>
                    </w:rPr>
                    <w:t>，</w:t>
                  </w:r>
                  <w:r w:rsidR="00816DF6">
                    <w:rPr>
                      <w:rFonts w:ascii="Times New Roman" w:eastAsia="楷体_GB2312" w:hAnsi="Times New Roman" w:cs="楷体_GB2312" w:hint="eastAsia"/>
                      <w:b/>
                      <w:bCs/>
                      <w:color w:val="17365D"/>
                      <w:kern w:val="0"/>
                      <w:szCs w:val="21"/>
                    </w:rPr>
                    <w:t>值得继续</w:t>
                  </w:r>
                  <w:r w:rsidR="00816DF6">
                    <w:rPr>
                      <w:rFonts w:ascii="Times New Roman" w:eastAsia="楷体_GB2312" w:hAnsi="Times New Roman" w:cs="楷体_GB2312"/>
                      <w:b/>
                      <w:bCs/>
                      <w:color w:val="17365D"/>
                      <w:kern w:val="0"/>
                      <w:szCs w:val="21"/>
                    </w:rPr>
                    <w:t>关注</w:t>
                  </w:r>
                  <w:r w:rsidR="00BF1BA7" w:rsidRPr="00BF1BA7">
                    <w:rPr>
                      <w:rFonts w:ascii="Times New Roman" w:eastAsia="楷体_GB2312" w:hAnsi="Times New Roman" w:cs="楷体_GB2312" w:hint="eastAsia"/>
                      <w:b/>
                      <w:bCs/>
                      <w:color w:val="17365D"/>
                      <w:kern w:val="0"/>
                      <w:szCs w:val="21"/>
                    </w:rPr>
                    <w:t>。</w:t>
                  </w:r>
                  <w:r w:rsidR="00BF1BA7" w:rsidRPr="00ED6D12">
                    <w:rPr>
                      <w:rFonts w:ascii="Times New Roman" w:eastAsia="楷体_GB2312" w:hAnsi="Times New Roman" w:cs="楷体_GB2312" w:hint="eastAsia"/>
                      <w:bCs/>
                      <w:color w:val="000000"/>
                      <w:kern w:val="0"/>
                      <w:szCs w:val="21"/>
                    </w:rPr>
                    <w:t>自去年</w:t>
                  </w:r>
                  <w:r w:rsidR="00BF1BA7" w:rsidRPr="00ED6D12">
                    <w:rPr>
                      <w:rFonts w:ascii="Times New Roman" w:eastAsia="楷体_GB2312" w:hAnsi="Times New Roman" w:cs="楷体_GB2312" w:hint="eastAsia"/>
                      <w:bCs/>
                      <w:color w:val="000000"/>
                      <w:kern w:val="0"/>
                      <w:szCs w:val="21"/>
                    </w:rPr>
                    <w:t>4</w:t>
                  </w:r>
                  <w:r w:rsidR="00BF1BA7" w:rsidRPr="00ED6D12">
                    <w:rPr>
                      <w:rFonts w:ascii="Times New Roman" w:eastAsia="楷体_GB2312" w:hAnsi="Times New Roman" w:cs="楷体_GB2312" w:hint="eastAsia"/>
                      <w:bCs/>
                      <w:color w:val="000000"/>
                      <w:kern w:val="0"/>
                      <w:szCs w:val="21"/>
                    </w:rPr>
                    <w:t>季度以来，银行板块持续涨幅居前，主要支撑逻辑是经济数据企稳向好，银行资产质量企</w:t>
                  </w:r>
                  <w:proofErr w:type="gramStart"/>
                  <w:r w:rsidR="00BF1BA7" w:rsidRPr="00ED6D12">
                    <w:rPr>
                      <w:rFonts w:ascii="Times New Roman" w:eastAsia="楷体_GB2312" w:hAnsi="Times New Roman" w:cs="楷体_GB2312" w:hint="eastAsia"/>
                      <w:bCs/>
                      <w:color w:val="000000"/>
                      <w:kern w:val="0"/>
                      <w:szCs w:val="21"/>
                    </w:rPr>
                    <w:t>稳带来</w:t>
                  </w:r>
                  <w:proofErr w:type="gramEnd"/>
                  <w:r w:rsidR="00BF1BA7" w:rsidRPr="00ED6D12">
                    <w:rPr>
                      <w:rFonts w:ascii="Times New Roman" w:eastAsia="楷体_GB2312" w:hAnsi="Times New Roman" w:cs="楷体_GB2312" w:hint="eastAsia"/>
                      <w:bCs/>
                      <w:color w:val="000000"/>
                      <w:kern w:val="0"/>
                      <w:szCs w:val="21"/>
                    </w:rPr>
                    <w:t>的业绩改善。</w:t>
                  </w:r>
                  <w:r w:rsidR="00BF1BA7" w:rsidRPr="00231D80">
                    <w:rPr>
                      <w:rFonts w:ascii="Times New Roman" w:eastAsia="楷体_GB2312" w:hAnsi="Times New Roman" w:cs="楷体_GB2312" w:hint="eastAsia"/>
                      <w:bCs/>
                      <w:color w:val="000000"/>
                      <w:kern w:val="0"/>
                      <w:szCs w:val="21"/>
                    </w:rPr>
                    <w:t>站在当前这个时间点，</w:t>
                  </w:r>
                  <w:r w:rsidRPr="00231D80">
                    <w:rPr>
                      <w:rFonts w:ascii="Times New Roman" w:eastAsia="楷体_GB2312" w:hAnsi="Times New Roman" w:cs="楷体_GB2312" w:hint="eastAsia"/>
                      <w:bCs/>
                      <w:color w:val="000000"/>
                      <w:kern w:val="0"/>
                      <w:szCs w:val="21"/>
                    </w:rPr>
                    <w:t>经济数据企稳向好，</w:t>
                  </w:r>
                  <w:r w:rsidR="00BF1BA7" w:rsidRPr="00231D80">
                    <w:rPr>
                      <w:rFonts w:ascii="Times New Roman" w:eastAsia="楷体_GB2312" w:hAnsi="Times New Roman" w:cs="楷体_GB2312" w:hint="eastAsia"/>
                      <w:bCs/>
                      <w:color w:val="000000"/>
                      <w:kern w:val="0"/>
                      <w:szCs w:val="21"/>
                    </w:rPr>
                    <w:t>叠加银行资产负债结构调整，下半年息</w:t>
                  </w:r>
                  <w:proofErr w:type="gramStart"/>
                  <w:r w:rsidR="00BF1BA7" w:rsidRPr="00231D80">
                    <w:rPr>
                      <w:rFonts w:ascii="Times New Roman" w:eastAsia="楷体_GB2312" w:hAnsi="Times New Roman" w:cs="楷体_GB2312" w:hint="eastAsia"/>
                      <w:bCs/>
                      <w:color w:val="000000"/>
                      <w:kern w:val="0"/>
                      <w:szCs w:val="21"/>
                    </w:rPr>
                    <w:t>差企稳改善</w:t>
                  </w:r>
                  <w:proofErr w:type="gramEnd"/>
                  <w:r w:rsidR="00BF1BA7" w:rsidRPr="00231D80">
                    <w:rPr>
                      <w:rFonts w:ascii="Times New Roman" w:eastAsia="楷体_GB2312" w:hAnsi="Times New Roman" w:cs="楷体_GB2312" w:hint="eastAsia"/>
                      <w:bCs/>
                      <w:color w:val="000000"/>
                      <w:kern w:val="0"/>
                      <w:szCs w:val="21"/>
                    </w:rPr>
                    <w:t>的预期，我们继续看好银行板块。</w:t>
                  </w:r>
                  <w:r w:rsidR="00BF1BA7" w:rsidRPr="00D54BEA">
                    <w:rPr>
                      <w:rFonts w:ascii="Times New Roman" w:eastAsia="楷体_GB2312" w:hAnsi="Times New Roman" w:cs="楷体_GB2312" w:hint="eastAsia"/>
                      <w:bCs/>
                      <w:color w:val="000000"/>
                      <w:kern w:val="0"/>
                      <w:szCs w:val="21"/>
                    </w:rPr>
                    <w:t>建议关注</w:t>
                  </w:r>
                  <w:r w:rsidR="00587E1B">
                    <w:rPr>
                      <w:rFonts w:ascii="Times New Roman" w:eastAsia="楷体_GB2312" w:hAnsi="Times New Roman" w:cs="楷体_GB2312" w:hint="eastAsia"/>
                      <w:bCs/>
                      <w:color w:val="000000"/>
                      <w:kern w:val="0"/>
                      <w:szCs w:val="21"/>
                    </w:rPr>
                    <w:t>两</w:t>
                  </w:r>
                  <w:r w:rsidR="00BF1BA7" w:rsidRPr="00D54BEA">
                    <w:rPr>
                      <w:rFonts w:ascii="Times New Roman" w:eastAsia="楷体_GB2312" w:hAnsi="Times New Roman" w:cs="楷体_GB2312" w:hint="eastAsia"/>
                      <w:bCs/>
                      <w:color w:val="000000"/>
                      <w:kern w:val="0"/>
                      <w:szCs w:val="21"/>
                    </w:rPr>
                    <w:t>条主线：</w:t>
                  </w:r>
                  <w:r w:rsidR="00BF1BA7" w:rsidRPr="00D54BEA">
                    <w:rPr>
                      <w:rFonts w:ascii="Times New Roman" w:eastAsia="楷体_GB2312" w:hAnsi="Times New Roman" w:cs="楷体_GB2312" w:hint="eastAsia"/>
                      <w:bCs/>
                      <w:color w:val="000000"/>
                      <w:kern w:val="0"/>
                      <w:szCs w:val="21"/>
                    </w:rPr>
                    <w:t>1</w:t>
                  </w:r>
                  <w:r w:rsidR="00231D80" w:rsidRPr="00D54BEA">
                    <w:rPr>
                      <w:rFonts w:ascii="Times New Roman" w:eastAsia="楷体_GB2312" w:hAnsi="Times New Roman" w:cs="楷体_GB2312" w:hint="eastAsia"/>
                      <w:bCs/>
                      <w:color w:val="000000"/>
                      <w:kern w:val="0"/>
                      <w:szCs w:val="21"/>
                    </w:rPr>
                    <w:t>）经营稳健的四大行，其中</w:t>
                  </w:r>
                  <w:r w:rsidR="00BF1BA7" w:rsidRPr="00D54BEA">
                    <w:rPr>
                      <w:rFonts w:ascii="Times New Roman" w:eastAsia="楷体_GB2312" w:hAnsi="Times New Roman" w:cs="楷体_GB2312" w:hint="eastAsia"/>
                      <w:bCs/>
                      <w:color w:val="000000"/>
                      <w:kern w:val="0"/>
                      <w:szCs w:val="21"/>
                    </w:rPr>
                    <w:t>农业银行</w:t>
                  </w:r>
                  <w:r w:rsidR="00BF1BA7" w:rsidRPr="00D54BEA">
                    <w:rPr>
                      <w:rFonts w:ascii="Times New Roman" w:eastAsia="楷体_GB2312" w:hAnsi="Times New Roman" w:cs="楷体_GB2312" w:hint="eastAsia"/>
                      <w:bCs/>
                      <w:color w:val="000000"/>
                      <w:kern w:val="0"/>
                      <w:szCs w:val="21"/>
                    </w:rPr>
                    <w:t>(601288.SH)</w:t>
                  </w:r>
                  <w:r w:rsidR="00231D80" w:rsidRPr="00D54BEA">
                    <w:rPr>
                      <w:rFonts w:ascii="Times New Roman" w:eastAsia="楷体_GB2312" w:hAnsi="Times New Roman" w:cs="楷体_GB2312" w:hint="eastAsia"/>
                      <w:bCs/>
                      <w:color w:val="000000"/>
                      <w:kern w:val="0"/>
                      <w:szCs w:val="21"/>
                    </w:rPr>
                    <w:t>估值较低，值得关注。</w:t>
                  </w:r>
                  <w:r w:rsidR="00BF1BA7" w:rsidRPr="00D54BEA">
                    <w:rPr>
                      <w:rFonts w:ascii="Times New Roman" w:eastAsia="楷体_GB2312" w:hAnsi="Times New Roman" w:cs="楷体_GB2312" w:hint="eastAsia"/>
                      <w:bCs/>
                      <w:color w:val="000000"/>
                      <w:kern w:val="0"/>
                      <w:szCs w:val="21"/>
                    </w:rPr>
                    <w:t>2</w:t>
                  </w:r>
                  <w:r w:rsidR="00BF1BA7" w:rsidRPr="00D54BEA">
                    <w:rPr>
                      <w:rFonts w:ascii="Times New Roman" w:eastAsia="楷体_GB2312" w:hAnsi="Times New Roman" w:cs="楷体_GB2312" w:hint="eastAsia"/>
                      <w:bCs/>
                      <w:color w:val="000000"/>
                      <w:kern w:val="0"/>
                      <w:szCs w:val="21"/>
                    </w:rPr>
                    <w:t>）</w:t>
                  </w:r>
                  <w:r w:rsidR="00231D80" w:rsidRPr="00D54BEA">
                    <w:rPr>
                      <w:rFonts w:ascii="Times New Roman" w:eastAsia="楷体_GB2312" w:hAnsi="Times New Roman" w:cs="楷体_GB2312" w:hint="eastAsia"/>
                      <w:bCs/>
                      <w:color w:val="000000"/>
                      <w:kern w:val="0"/>
                      <w:szCs w:val="21"/>
                    </w:rPr>
                    <w:t>基本面优质的股份行及城商行：招商银行（</w:t>
                  </w:r>
                  <w:r w:rsidR="00231D80" w:rsidRPr="00D54BEA">
                    <w:rPr>
                      <w:rFonts w:ascii="Times New Roman" w:eastAsia="楷体_GB2312" w:hAnsi="Times New Roman" w:cs="楷体_GB2312" w:hint="eastAsia"/>
                      <w:bCs/>
                      <w:color w:val="000000"/>
                      <w:kern w:val="0"/>
                      <w:szCs w:val="21"/>
                    </w:rPr>
                    <w:t>600036.SH</w:t>
                  </w:r>
                  <w:r w:rsidR="00231D80" w:rsidRPr="00D54BEA">
                    <w:rPr>
                      <w:rFonts w:ascii="Times New Roman" w:eastAsia="楷体_GB2312" w:hAnsi="Times New Roman" w:cs="楷体_GB2312" w:hint="eastAsia"/>
                      <w:bCs/>
                      <w:color w:val="000000"/>
                      <w:kern w:val="0"/>
                      <w:szCs w:val="21"/>
                    </w:rPr>
                    <w:t>）、宁波银行（</w:t>
                  </w:r>
                  <w:r w:rsidR="00231D80" w:rsidRPr="00D54BEA">
                    <w:rPr>
                      <w:rFonts w:ascii="Times New Roman" w:eastAsia="楷体_GB2312" w:hAnsi="Times New Roman" w:cs="楷体_GB2312" w:hint="eastAsia"/>
                      <w:bCs/>
                      <w:color w:val="000000"/>
                      <w:kern w:val="0"/>
                      <w:szCs w:val="21"/>
                    </w:rPr>
                    <w:t>002142.</w:t>
                  </w:r>
                  <w:r w:rsidR="00231D80" w:rsidRPr="00D54BEA">
                    <w:rPr>
                      <w:rFonts w:ascii="Times New Roman" w:eastAsia="楷体_GB2312" w:hAnsi="Times New Roman" w:cs="楷体_GB2312"/>
                      <w:bCs/>
                      <w:color w:val="000000"/>
                      <w:kern w:val="0"/>
                      <w:szCs w:val="21"/>
                    </w:rPr>
                    <w:t>SZ</w:t>
                  </w:r>
                  <w:r w:rsidR="00231D80" w:rsidRPr="00D54BEA">
                    <w:rPr>
                      <w:rFonts w:ascii="Times New Roman" w:eastAsia="楷体_GB2312" w:hAnsi="Times New Roman" w:cs="楷体_GB2312" w:hint="eastAsia"/>
                      <w:bCs/>
                      <w:color w:val="000000"/>
                      <w:kern w:val="0"/>
                      <w:szCs w:val="21"/>
                    </w:rPr>
                    <w:t>）。</w:t>
                  </w:r>
                </w:p>
                <w:p w:rsidR="000E47E7" w:rsidRDefault="00BF1BA7" w:rsidP="00BF1BA7">
                  <w:pPr>
                    <w:numPr>
                      <w:ilvl w:val="0"/>
                      <w:numId w:val="8"/>
                    </w:numPr>
                    <w:adjustRightInd w:val="0"/>
                    <w:snapToGrid w:val="0"/>
                    <w:rPr>
                      <w:rFonts w:ascii="Times New Roman" w:eastAsia="楷体_GB2312" w:hAnsi="Times New Roman" w:cs="楷体_GB2312"/>
                      <w:b/>
                      <w:bCs/>
                      <w:color w:val="17365D"/>
                      <w:kern w:val="0"/>
                      <w:szCs w:val="21"/>
                    </w:rPr>
                  </w:pPr>
                  <w:r w:rsidRPr="00BF1BA7">
                    <w:rPr>
                      <w:rFonts w:ascii="Times New Roman" w:eastAsia="楷体_GB2312" w:hAnsi="Times New Roman" w:cs="楷体_GB2312" w:hint="eastAsia"/>
                      <w:b/>
                      <w:bCs/>
                      <w:color w:val="17365D"/>
                      <w:kern w:val="0"/>
                      <w:szCs w:val="21"/>
                    </w:rPr>
                    <w:t>风险提示：</w:t>
                  </w:r>
                  <w:r w:rsidR="009F0474" w:rsidRPr="009F0474">
                    <w:rPr>
                      <w:rFonts w:ascii="Times New Roman" w:eastAsia="楷体_GB2312" w:hAnsi="Times New Roman" w:cs="楷体_GB2312" w:hint="eastAsia"/>
                      <w:b/>
                      <w:bCs/>
                      <w:color w:val="17365D"/>
                      <w:kern w:val="0"/>
                      <w:szCs w:val="21"/>
                    </w:rPr>
                    <w:t>宏观经济下滑，金融监管</w:t>
                  </w:r>
                  <w:proofErr w:type="gramStart"/>
                  <w:r w:rsidR="009F0474" w:rsidRPr="009F0474">
                    <w:rPr>
                      <w:rFonts w:ascii="Times New Roman" w:eastAsia="楷体_GB2312" w:hAnsi="Times New Roman" w:cs="楷体_GB2312" w:hint="eastAsia"/>
                      <w:b/>
                      <w:bCs/>
                      <w:color w:val="17365D"/>
                      <w:kern w:val="0"/>
                      <w:szCs w:val="21"/>
                    </w:rPr>
                    <w:t>力度超</w:t>
                  </w:r>
                  <w:proofErr w:type="gramEnd"/>
                  <w:r w:rsidR="009F0474" w:rsidRPr="009F0474">
                    <w:rPr>
                      <w:rFonts w:ascii="Times New Roman" w:eastAsia="楷体_GB2312" w:hAnsi="Times New Roman" w:cs="楷体_GB2312" w:hint="eastAsia"/>
                      <w:b/>
                      <w:bCs/>
                      <w:color w:val="17365D"/>
                      <w:kern w:val="0"/>
                      <w:szCs w:val="21"/>
                    </w:rPr>
                    <w:t>预期</w:t>
                  </w:r>
                  <w:r w:rsidRPr="00BF1BA7">
                    <w:rPr>
                      <w:rFonts w:ascii="Times New Roman" w:eastAsia="楷体_GB2312" w:hAnsi="Times New Roman" w:cs="楷体_GB2312" w:hint="eastAsia"/>
                      <w:b/>
                      <w:bCs/>
                      <w:color w:val="17365D"/>
                      <w:kern w:val="0"/>
                      <w:szCs w:val="21"/>
                    </w:rPr>
                    <w:t>。</w:t>
                  </w:r>
                </w:p>
                <w:p w:rsidR="00D54BEA" w:rsidRDefault="00D54BEA" w:rsidP="00D54BEA">
                  <w:pPr>
                    <w:adjustRightInd w:val="0"/>
                    <w:snapToGrid w:val="0"/>
                    <w:ind w:left="420"/>
                    <w:rPr>
                      <w:rFonts w:ascii="Times New Roman" w:eastAsia="楷体_GB2312" w:hAnsi="Times New Roman" w:cs="楷体_GB2312"/>
                      <w:b/>
                      <w:bCs/>
                      <w:color w:val="17365D"/>
                      <w:kern w:val="0"/>
                      <w:szCs w:val="21"/>
                    </w:rPr>
                  </w:pPr>
                </w:p>
                <w:p w:rsidR="00E65F51" w:rsidRPr="00BF1BA7" w:rsidRDefault="00E65F51" w:rsidP="00E65F51">
                  <w:pPr>
                    <w:adjustRightInd w:val="0"/>
                    <w:snapToGrid w:val="0"/>
                    <w:ind w:left="420"/>
                    <w:rPr>
                      <w:rFonts w:ascii="Times New Roman" w:eastAsia="楷体_GB2312" w:hAnsi="Times New Roman" w:cs="楷体_GB2312"/>
                      <w:b/>
                      <w:bCs/>
                      <w:color w:val="17365D"/>
                      <w:kern w:val="0"/>
                      <w:szCs w:val="21"/>
                    </w:rPr>
                  </w:pPr>
                </w:p>
                <w:p w:rsidR="000E47E7" w:rsidRPr="00463EF9" w:rsidRDefault="000E47E7" w:rsidP="00D72785">
                  <w:pPr>
                    <w:rPr>
                      <w:rFonts w:ascii="Times New Roman" w:hAnsi="Times New Roman"/>
                      <w:szCs w:val="21"/>
                    </w:rPr>
                  </w:pPr>
                </w:p>
              </w:tc>
            </w:tr>
          </w:tbl>
          <w:p w:rsidR="000E47E7" w:rsidRDefault="000E47E7" w:rsidP="00D72785">
            <w:pPr>
              <w:snapToGrid w:val="0"/>
              <w:ind w:right="-2"/>
              <w:rPr>
                <w:rFonts w:ascii="Times New Roman" w:hAnsi="Times New Roman"/>
              </w:rPr>
            </w:pPr>
          </w:p>
          <w:p w:rsidR="00332EB6" w:rsidRDefault="00332EB6" w:rsidP="00D72785">
            <w:pPr>
              <w:snapToGrid w:val="0"/>
              <w:ind w:right="-2"/>
              <w:rPr>
                <w:rFonts w:ascii="Times New Roman" w:hAnsi="Times New Roman"/>
              </w:rPr>
            </w:pPr>
          </w:p>
          <w:p w:rsidR="00332EB6" w:rsidRPr="00BF1BA7" w:rsidRDefault="00332EB6" w:rsidP="00D72785">
            <w:pPr>
              <w:snapToGrid w:val="0"/>
              <w:ind w:right="-2"/>
              <w:rPr>
                <w:rFonts w:ascii="Times New Roman" w:hAnsi="Times New Roman"/>
              </w:rPr>
            </w:pPr>
          </w:p>
        </w:tc>
        <w:tc>
          <w:tcPr>
            <w:tcW w:w="3176" w:type="dxa"/>
            <w:shd w:val="clear" w:color="auto" w:fill="auto"/>
            <w:tcMar>
              <w:left w:w="57" w:type="dxa"/>
              <w:right w:w="0" w:type="dxa"/>
            </w:tcMar>
          </w:tcPr>
          <w:tbl>
            <w:tblPr>
              <w:tblpPr w:leftFromText="180" w:rightFromText="180" w:horzAnchor="margin" w:tblpY="217"/>
              <w:tblOverlap w:val="never"/>
              <w:tblW w:w="0" w:type="auto"/>
              <w:tblLayout w:type="fixed"/>
              <w:tblLook w:val="04A0" w:firstRow="1" w:lastRow="0" w:firstColumn="1" w:lastColumn="0" w:noHBand="0" w:noVBand="1"/>
            </w:tblPr>
            <w:tblGrid>
              <w:gridCol w:w="3119"/>
            </w:tblGrid>
            <w:tr w:rsidR="000E47E7" w:rsidRPr="00463EF9" w:rsidTr="00BF1BA7">
              <w:trPr>
                <w:trHeight w:hRule="exact" w:val="427"/>
              </w:trPr>
              <w:tc>
                <w:tcPr>
                  <w:tcW w:w="3119" w:type="dxa"/>
                  <w:shd w:val="clear" w:color="auto" w:fill="auto"/>
                </w:tcPr>
                <w:p w:rsidR="000E47E7" w:rsidRPr="00463EF9" w:rsidRDefault="000E47E7" w:rsidP="00D72785">
                  <w:pPr>
                    <w:snapToGrid w:val="0"/>
                    <w:jc w:val="left"/>
                    <w:rPr>
                      <w:rStyle w:val="11123213"/>
                      <w:b/>
                      <w:bCs/>
                      <w:sz w:val="28"/>
                      <w:szCs w:val="28"/>
                    </w:rPr>
                  </w:pPr>
                </w:p>
              </w:tc>
            </w:tr>
            <w:tr w:rsidR="000E47E7" w:rsidRPr="00463EF9" w:rsidTr="00D72785">
              <w:tc>
                <w:tcPr>
                  <w:tcW w:w="3119" w:type="dxa"/>
                  <w:shd w:val="clear" w:color="auto" w:fill="auto"/>
                </w:tcPr>
                <w:p w:rsidR="00BF1BA7" w:rsidRDefault="00BF1BA7" w:rsidP="00D72785">
                  <w:pPr>
                    <w:snapToGrid w:val="0"/>
                    <w:jc w:val="right"/>
                    <w:rPr>
                      <w:rStyle w:val="11123213"/>
                      <w:bCs/>
                      <w:color w:val="17365D"/>
                      <w:sz w:val="24"/>
                      <w:szCs w:val="24"/>
                    </w:rPr>
                  </w:pPr>
                </w:p>
                <w:p w:rsidR="00BF1BA7" w:rsidRDefault="00BF1BA7" w:rsidP="00D72785">
                  <w:pPr>
                    <w:snapToGrid w:val="0"/>
                    <w:jc w:val="right"/>
                    <w:rPr>
                      <w:rStyle w:val="11123213"/>
                      <w:bCs/>
                      <w:color w:val="17365D"/>
                      <w:sz w:val="24"/>
                      <w:szCs w:val="24"/>
                    </w:rPr>
                  </w:pPr>
                </w:p>
                <w:p w:rsidR="000E47E7" w:rsidRPr="00463EF9" w:rsidRDefault="00BF1BA7" w:rsidP="00146214">
                  <w:pPr>
                    <w:snapToGrid w:val="0"/>
                    <w:jc w:val="right"/>
                    <w:rPr>
                      <w:rStyle w:val="11123213"/>
                      <w:bCs/>
                      <w:color w:val="17365D"/>
                      <w:sz w:val="24"/>
                      <w:szCs w:val="24"/>
                    </w:rPr>
                  </w:pPr>
                  <w:r>
                    <w:rPr>
                      <w:rStyle w:val="11123213"/>
                      <w:rFonts w:hint="eastAsia"/>
                      <w:bCs/>
                      <w:color w:val="17365D"/>
                      <w:sz w:val="24"/>
                      <w:szCs w:val="24"/>
                    </w:rPr>
                    <w:t>2017</w:t>
                  </w:r>
                  <w:r>
                    <w:rPr>
                      <w:rStyle w:val="11123213"/>
                      <w:rFonts w:hint="eastAsia"/>
                      <w:bCs/>
                      <w:color w:val="17365D"/>
                      <w:sz w:val="24"/>
                      <w:szCs w:val="24"/>
                    </w:rPr>
                    <w:t>年</w:t>
                  </w:r>
                  <w:r w:rsidR="00CC4F2C">
                    <w:rPr>
                      <w:rStyle w:val="11123213"/>
                      <w:rFonts w:hint="eastAsia"/>
                      <w:bCs/>
                      <w:color w:val="17365D"/>
                      <w:sz w:val="24"/>
                      <w:szCs w:val="24"/>
                    </w:rPr>
                    <w:t>0</w:t>
                  </w:r>
                  <w:r w:rsidR="001B0EF3">
                    <w:rPr>
                      <w:rStyle w:val="11123213"/>
                      <w:bCs/>
                      <w:color w:val="17365D"/>
                      <w:sz w:val="24"/>
                      <w:szCs w:val="24"/>
                    </w:rPr>
                    <w:t>9</w:t>
                  </w:r>
                  <w:r>
                    <w:rPr>
                      <w:rStyle w:val="11123213"/>
                      <w:rFonts w:hint="eastAsia"/>
                      <w:bCs/>
                      <w:color w:val="17365D"/>
                      <w:sz w:val="24"/>
                      <w:szCs w:val="24"/>
                    </w:rPr>
                    <w:t>月</w:t>
                  </w:r>
                  <w:r w:rsidR="001B0EF3">
                    <w:rPr>
                      <w:rStyle w:val="11123213"/>
                      <w:bCs/>
                      <w:color w:val="17365D"/>
                      <w:sz w:val="24"/>
                      <w:szCs w:val="24"/>
                    </w:rPr>
                    <w:t>10</w:t>
                  </w:r>
                  <w:r>
                    <w:rPr>
                      <w:rStyle w:val="11123213"/>
                      <w:rFonts w:hint="eastAsia"/>
                      <w:bCs/>
                      <w:color w:val="17365D"/>
                      <w:sz w:val="24"/>
                      <w:szCs w:val="24"/>
                    </w:rPr>
                    <w:t>日</w:t>
                  </w:r>
                </w:p>
              </w:tc>
            </w:tr>
            <w:tr w:rsidR="000E47E7" w:rsidRPr="00463EF9" w:rsidTr="00D72785">
              <w:tc>
                <w:tcPr>
                  <w:tcW w:w="3119" w:type="dxa"/>
                  <w:shd w:val="clear" w:color="auto" w:fill="auto"/>
                </w:tcPr>
                <w:p w:rsidR="000E47E7" w:rsidRPr="00463EF9" w:rsidRDefault="000E47E7" w:rsidP="00D72785">
                  <w:pPr>
                    <w:snapToGrid w:val="0"/>
                    <w:jc w:val="right"/>
                    <w:rPr>
                      <w:rStyle w:val="11123213"/>
                      <w:b/>
                      <w:bCs/>
                      <w:sz w:val="28"/>
                      <w:szCs w:val="28"/>
                    </w:rPr>
                  </w:pPr>
                </w:p>
              </w:tc>
            </w:tr>
            <w:tr w:rsidR="000E47E7" w:rsidRPr="00463EF9" w:rsidTr="00D72785">
              <w:tc>
                <w:tcPr>
                  <w:tcW w:w="3119" w:type="dxa"/>
                  <w:shd w:val="clear" w:color="auto" w:fill="auto"/>
                </w:tcPr>
                <w:p w:rsidR="000E47E7" w:rsidRPr="00BF1BA7" w:rsidRDefault="00BF1BA7" w:rsidP="00D72785">
                  <w:pPr>
                    <w:wordWrap w:val="0"/>
                    <w:snapToGrid w:val="0"/>
                    <w:jc w:val="right"/>
                    <w:rPr>
                      <w:rStyle w:val="11123213"/>
                      <w:b/>
                      <w:bCs/>
                      <w:color w:val="20365D"/>
                      <w:sz w:val="24"/>
                      <w:szCs w:val="24"/>
                    </w:rPr>
                  </w:pPr>
                  <w:r>
                    <w:rPr>
                      <w:rStyle w:val="11123213"/>
                      <w:rFonts w:hint="eastAsia"/>
                      <w:b/>
                      <w:bCs/>
                      <w:color w:val="20365D"/>
                      <w:sz w:val="24"/>
                      <w:szCs w:val="24"/>
                    </w:rPr>
                    <w:t>证券分析师</w:t>
                  </w:r>
                  <w:r>
                    <w:rPr>
                      <w:rStyle w:val="11123213"/>
                      <w:rFonts w:hint="eastAsia"/>
                      <w:b/>
                      <w:bCs/>
                      <w:color w:val="20365D"/>
                      <w:sz w:val="24"/>
                      <w:szCs w:val="24"/>
                    </w:rPr>
                    <w:t xml:space="preserve">    </w:t>
                  </w:r>
                  <w:r>
                    <w:rPr>
                      <w:rStyle w:val="11123213"/>
                      <w:rFonts w:hint="eastAsia"/>
                      <w:b/>
                      <w:bCs/>
                      <w:color w:val="20365D"/>
                      <w:sz w:val="24"/>
                      <w:szCs w:val="24"/>
                    </w:rPr>
                    <w:t>马婷婷</w:t>
                  </w:r>
                </w:p>
              </w:tc>
            </w:tr>
            <w:tr w:rsidR="00BF1BA7" w:rsidRPr="00463EF9" w:rsidTr="00D72785">
              <w:tc>
                <w:tcPr>
                  <w:tcW w:w="3119" w:type="dxa"/>
                  <w:shd w:val="clear" w:color="auto" w:fill="auto"/>
                </w:tcPr>
                <w:p w:rsidR="00BF1BA7" w:rsidRPr="00463EF9" w:rsidRDefault="00BF1BA7" w:rsidP="00D72785">
                  <w:pPr>
                    <w:snapToGrid w:val="0"/>
                    <w:jc w:val="right"/>
                    <w:rPr>
                      <w:rStyle w:val="11123213"/>
                      <w:bCs/>
                      <w:szCs w:val="21"/>
                    </w:rPr>
                  </w:pPr>
                  <w:r>
                    <w:rPr>
                      <w:rStyle w:val="11123213"/>
                      <w:rFonts w:hint="eastAsia"/>
                      <w:bCs/>
                      <w:szCs w:val="21"/>
                    </w:rPr>
                    <w:t>执业证书编号：</w:t>
                  </w:r>
                  <w:r>
                    <w:rPr>
                      <w:rStyle w:val="11123213"/>
                      <w:rFonts w:hint="eastAsia"/>
                      <w:bCs/>
                      <w:szCs w:val="21"/>
                    </w:rPr>
                    <w:t>S0600517040002</w:t>
                  </w:r>
                </w:p>
              </w:tc>
            </w:tr>
            <w:tr w:rsidR="00BF1BA7" w:rsidRPr="00463EF9" w:rsidTr="00D72785">
              <w:tc>
                <w:tcPr>
                  <w:tcW w:w="3119" w:type="dxa"/>
                  <w:shd w:val="clear" w:color="auto" w:fill="auto"/>
                </w:tcPr>
                <w:p w:rsidR="00BF1BA7" w:rsidRPr="00463EF9" w:rsidRDefault="0039539A" w:rsidP="00D72785">
                  <w:pPr>
                    <w:snapToGrid w:val="0"/>
                    <w:jc w:val="right"/>
                    <w:rPr>
                      <w:rStyle w:val="11123213"/>
                      <w:bCs/>
                      <w:szCs w:val="21"/>
                    </w:rPr>
                  </w:pPr>
                  <w:r>
                    <w:rPr>
                      <w:rStyle w:val="11123213"/>
                      <w:bCs/>
                      <w:szCs w:val="21"/>
                    </w:rPr>
                    <w:t>021-60199607</w:t>
                  </w:r>
                </w:p>
              </w:tc>
            </w:tr>
            <w:tr w:rsidR="000E47E7" w:rsidRPr="00463EF9" w:rsidTr="00D72785">
              <w:tc>
                <w:tcPr>
                  <w:tcW w:w="3119" w:type="dxa"/>
                  <w:shd w:val="clear" w:color="auto" w:fill="auto"/>
                </w:tcPr>
                <w:p w:rsidR="000E47E7" w:rsidRPr="00463EF9" w:rsidRDefault="00BF1BA7" w:rsidP="00D72785">
                  <w:pPr>
                    <w:snapToGrid w:val="0"/>
                    <w:jc w:val="right"/>
                    <w:rPr>
                      <w:rStyle w:val="11123213"/>
                      <w:bCs/>
                      <w:szCs w:val="21"/>
                    </w:rPr>
                  </w:pPr>
                  <w:r>
                    <w:rPr>
                      <w:rStyle w:val="11123213"/>
                      <w:bCs/>
                      <w:szCs w:val="21"/>
                    </w:rPr>
                    <w:t>matt@dwzq.com.cn</w:t>
                  </w:r>
                </w:p>
              </w:tc>
            </w:tr>
          </w:tbl>
          <w:p w:rsidR="000E47E7" w:rsidRPr="00463EF9" w:rsidRDefault="000E47E7" w:rsidP="00D72785">
            <w:pPr>
              <w:snapToGrid w:val="0"/>
              <w:ind w:right="-2"/>
              <w:jc w:val="left"/>
              <w:rPr>
                <w:rFonts w:ascii="Times New Roman" w:hAnsi="Times New Roman"/>
              </w:rPr>
            </w:pPr>
          </w:p>
          <w:tbl>
            <w:tblPr>
              <w:tblW w:w="3153" w:type="dxa"/>
              <w:jc w:val="right"/>
              <w:tblLayout w:type="fixed"/>
              <w:tblLook w:val="04A0" w:firstRow="1" w:lastRow="0" w:firstColumn="1" w:lastColumn="0" w:noHBand="0" w:noVBand="1"/>
            </w:tblPr>
            <w:tblGrid>
              <w:gridCol w:w="3153"/>
            </w:tblGrid>
            <w:tr w:rsidR="000E47E7" w:rsidRPr="00463EF9" w:rsidTr="00D72785">
              <w:trPr>
                <w:trHeight w:hRule="exact" w:val="23"/>
                <w:jc w:val="right"/>
              </w:trPr>
              <w:tc>
                <w:tcPr>
                  <w:tcW w:w="3153" w:type="dxa"/>
                  <w:shd w:val="clear" w:color="auto" w:fill="auto"/>
                </w:tcPr>
                <w:p w:rsidR="000E47E7" w:rsidRPr="00463EF9" w:rsidRDefault="000E47E7" w:rsidP="00D72785">
                  <w:pPr>
                    <w:pStyle w:val="aa"/>
                    <w:snapToGrid w:val="0"/>
                    <w:spacing w:before="72"/>
                    <w:rPr>
                      <w:rFonts w:cs="楷体_GB2312"/>
                      <w:color w:val="17365D"/>
                      <w:kern w:val="0"/>
                      <w:sz w:val="21"/>
                    </w:rPr>
                  </w:pPr>
                  <w:r w:rsidRPr="00463EF9">
                    <w:rPr>
                      <w:rFonts w:cs="楷体_GB2312"/>
                      <w:color w:val="17365D"/>
                      <w:kern w:val="0"/>
                      <w:sz w:val="21"/>
                    </w:rPr>
                    <w:t>[</w:t>
                  </w:r>
                  <w:proofErr w:type="spellStart"/>
                  <w:r w:rsidRPr="00463EF9">
                    <w:rPr>
                      <w:rFonts w:cs="楷体_GB2312"/>
                      <w:color w:val="17365D"/>
                      <w:kern w:val="0"/>
                      <w:sz w:val="21"/>
                    </w:rPr>
                    <w:t>Table_PicQuote</w:t>
                  </w:r>
                  <w:proofErr w:type="spellEnd"/>
                  <w:r w:rsidRPr="00463EF9">
                    <w:rPr>
                      <w:rFonts w:cs="楷体_GB2312"/>
                      <w:color w:val="17365D"/>
                      <w:kern w:val="0"/>
                      <w:sz w:val="21"/>
                    </w:rPr>
                    <w:t>]</w:t>
                  </w:r>
                </w:p>
              </w:tc>
            </w:tr>
            <w:tr w:rsidR="000E47E7" w:rsidRPr="00463EF9" w:rsidTr="00D72785">
              <w:trPr>
                <w:trHeight w:val="375"/>
                <w:jc w:val="right"/>
              </w:trPr>
              <w:tc>
                <w:tcPr>
                  <w:tcW w:w="3153" w:type="dxa"/>
                  <w:shd w:val="clear" w:color="auto" w:fill="auto"/>
                </w:tcPr>
                <w:p w:rsidR="000E47E7" w:rsidRPr="0026215D" w:rsidRDefault="000E47E7" w:rsidP="00D72785">
                  <w:pPr>
                    <w:pStyle w:val="aa"/>
                    <w:snapToGrid w:val="0"/>
                    <w:spacing w:before="72"/>
                    <w:rPr>
                      <w:rFonts w:cs="楷体_GB2312"/>
                      <w:color w:val="FF0000"/>
                      <w:kern w:val="0"/>
                      <w:sz w:val="21"/>
                    </w:rPr>
                  </w:pPr>
                </w:p>
              </w:tc>
            </w:tr>
            <w:tr w:rsidR="000E47E7" w:rsidRPr="00463EF9" w:rsidTr="00D72785">
              <w:trPr>
                <w:trHeight w:val="2220"/>
                <w:jc w:val="right"/>
              </w:trPr>
              <w:tc>
                <w:tcPr>
                  <w:tcW w:w="3153" w:type="dxa"/>
                  <w:shd w:val="clear" w:color="auto" w:fill="auto"/>
                </w:tcPr>
                <w:p w:rsidR="000E47E7" w:rsidRPr="00463EF9" w:rsidRDefault="00B53694" w:rsidP="00D72785">
                  <w:pPr>
                    <w:widowControl/>
                    <w:jc w:val="center"/>
                    <w:rPr>
                      <w:rStyle w:val="11123213"/>
                      <w:bCs/>
                      <w:color w:val="2C67AE"/>
                      <w:szCs w:val="21"/>
                    </w:rPr>
                  </w:pPr>
                  <w:r w:rsidRPr="00463EF9">
                    <w:rPr>
                      <w:rFonts w:ascii="Times New Roman" w:hAnsi="Times New Roman"/>
                      <w:noProof/>
                    </w:rPr>
                    <w:drawing>
                      <wp:inline distT="0" distB="0" distL="0" distR="0">
                        <wp:extent cx="1857375" cy="1343025"/>
                        <wp:effectExtent l="0" t="0" r="0" b="0"/>
                        <wp:docPr id="22"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bl>
          <w:p w:rsidR="000E47E7" w:rsidRPr="00463EF9" w:rsidRDefault="000E47E7" w:rsidP="00D72785">
            <w:pPr>
              <w:snapToGrid w:val="0"/>
              <w:ind w:right="-2"/>
              <w:jc w:val="left"/>
              <w:rPr>
                <w:rFonts w:ascii="Times New Roman" w:hAnsi="Times New Roman"/>
              </w:rPr>
            </w:pPr>
          </w:p>
          <w:p w:rsidR="000E47E7" w:rsidRPr="00463EF9" w:rsidRDefault="000E47E7" w:rsidP="00D72785">
            <w:pPr>
              <w:snapToGrid w:val="0"/>
              <w:ind w:right="-2"/>
              <w:jc w:val="left"/>
              <w:rPr>
                <w:rFonts w:ascii="Times New Roman" w:hAnsi="Times New Roman"/>
              </w:rPr>
            </w:pPr>
          </w:p>
          <w:tbl>
            <w:tblPr>
              <w:tblW w:w="3129" w:type="dxa"/>
              <w:jc w:val="right"/>
              <w:tblLayout w:type="fixed"/>
              <w:tblLook w:val="04A0" w:firstRow="1" w:lastRow="0" w:firstColumn="1" w:lastColumn="0" w:noHBand="0" w:noVBand="1"/>
            </w:tblPr>
            <w:tblGrid>
              <w:gridCol w:w="3129"/>
            </w:tblGrid>
            <w:tr w:rsidR="000E47E7" w:rsidRPr="00463EF9" w:rsidTr="00D72785">
              <w:trPr>
                <w:trHeight w:hRule="exact" w:val="27"/>
                <w:jc w:val="right"/>
              </w:trPr>
              <w:tc>
                <w:tcPr>
                  <w:tcW w:w="3129" w:type="dxa"/>
                  <w:shd w:val="clear" w:color="auto" w:fill="auto"/>
                </w:tcPr>
                <w:p w:rsidR="000E47E7" w:rsidRPr="00463EF9" w:rsidRDefault="000E47E7" w:rsidP="00D72785">
                  <w:pPr>
                    <w:pStyle w:val="aa"/>
                    <w:snapToGrid w:val="0"/>
                    <w:spacing w:before="72"/>
                    <w:rPr>
                      <w:rFonts w:cs="楷体_GB2312"/>
                      <w:color w:val="17365D"/>
                      <w:kern w:val="0"/>
                      <w:sz w:val="21"/>
                    </w:rPr>
                  </w:pPr>
                  <w:r w:rsidRPr="00463EF9">
                    <w:rPr>
                      <w:rFonts w:cs="楷体_GB2312"/>
                      <w:color w:val="17365D"/>
                      <w:kern w:val="0"/>
                      <w:sz w:val="21"/>
                    </w:rPr>
                    <w:t>[</w:t>
                  </w:r>
                  <w:proofErr w:type="spellStart"/>
                  <w:r w:rsidRPr="00463EF9">
                    <w:rPr>
                      <w:rFonts w:cs="楷体_GB2312"/>
                      <w:color w:val="17365D"/>
                      <w:kern w:val="0"/>
                      <w:sz w:val="21"/>
                    </w:rPr>
                    <w:t>Table_</w:t>
                  </w:r>
                  <w:r w:rsidRPr="00463EF9">
                    <w:rPr>
                      <w:rFonts w:cs="楷体_GB2312" w:hint="eastAsia"/>
                      <w:color w:val="17365D"/>
                      <w:kern w:val="0"/>
                      <w:sz w:val="21"/>
                    </w:rPr>
                    <w:t>Report</w:t>
                  </w:r>
                  <w:proofErr w:type="spellEnd"/>
                  <w:r w:rsidRPr="00463EF9">
                    <w:rPr>
                      <w:rFonts w:cs="楷体_GB2312"/>
                      <w:color w:val="17365D"/>
                      <w:kern w:val="0"/>
                      <w:sz w:val="21"/>
                    </w:rPr>
                    <w:t>]</w:t>
                  </w:r>
                </w:p>
              </w:tc>
            </w:tr>
            <w:tr w:rsidR="000E47E7" w:rsidRPr="00463EF9" w:rsidTr="00D72785">
              <w:trPr>
                <w:trHeight w:val="438"/>
                <w:jc w:val="right"/>
              </w:trPr>
              <w:tc>
                <w:tcPr>
                  <w:tcW w:w="3129" w:type="dxa"/>
                  <w:shd w:val="clear" w:color="auto" w:fill="auto"/>
                </w:tcPr>
                <w:p w:rsidR="000E47E7" w:rsidRPr="00463EF9" w:rsidRDefault="000E47E7" w:rsidP="00D72785">
                  <w:pPr>
                    <w:pStyle w:val="aa"/>
                    <w:snapToGrid w:val="0"/>
                    <w:spacing w:before="72"/>
                    <w:rPr>
                      <w:rStyle w:val="11123213"/>
                      <w:bCs/>
                      <w:color w:val="000000"/>
                      <w:szCs w:val="21"/>
                    </w:rPr>
                  </w:pPr>
                  <w:r w:rsidRPr="00463EF9">
                    <w:rPr>
                      <w:rFonts w:cs="楷体_GB2312" w:hint="eastAsia"/>
                      <w:color w:val="17365D"/>
                      <w:kern w:val="0"/>
                      <w:sz w:val="21"/>
                    </w:rPr>
                    <w:t>相关研究</w:t>
                  </w:r>
                </w:p>
              </w:tc>
            </w:tr>
            <w:tr w:rsidR="000E47E7" w:rsidRPr="00463EF9" w:rsidTr="00D72785">
              <w:trPr>
                <w:trHeight w:val="299"/>
                <w:jc w:val="right"/>
              </w:trPr>
              <w:tc>
                <w:tcPr>
                  <w:tcW w:w="3129" w:type="dxa"/>
                  <w:shd w:val="clear" w:color="auto" w:fill="auto"/>
                </w:tcPr>
                <w:p w:rsidR="00F14FD2" w:rsidRPr="00F14FD2" w:rsidRDefault="00F14FD2" w:rsidP="00F14FD2">
                  <w:pPr>
                    <w:pStyle w:val="af1"/>
                    <w:numPr>
                      <w:ilvl w:val="0"/>
                      <w:numId w:val="7"/>
                    </w:numPr>
                    <w:snapToGrid w:val="0"/>
                    <w:ind w:right="-2" w:firstLineChars="0"/>
                    <w:jc w:val="left"/>
                    <w:rPr>
                      <w:rFonts w:ascii="Times New Roman" w:eastAsia="楷体_GB2312" w:hAnsi="Times New Roman"/>
                      <w:b/>
                      <w:bCs/>
                      <w:szCs w:val="21"/>
                    </w:rPr>
                  </w:pPr>
                  <w:r>
                    <w:rPr>
                      <w:rFonts w:ascii="Times New Roman" w:eastAsia="楷体_GB2312" w:hAnsi="Times New Roman" w:hint="eastAsia"/>
                      <w:b/>
                      <w:bCs/>
                      <w:szCs w:val="21"/>
                    </w:rPr>
                    <w:t>宁波</w:t>
                  </w:r>
                  <w:r w:rsidRPr="00F14FD2">
                    <w:rPr>
                      <w:rFonts w:ascii="Times New Roman" w:eastAsia="楷体_GB2312" w:hAnsi="Times New Roman" w:hint="eastAsia"/>
                      <w:b/>
                      <w:bCs/>
                      <w:szCs w:val="21"/>
                    </w:rPr>
                    <w:t>银行</w:t>
                  </w:r>
                  <w:r w:rsidRPr="00F14FD2">
                    <w:rPr>
                      <w:rFonts w:ascii="Times New Roman" w:eastAsia="楷体_GB2312" w:hAnsi="Times New Roman" w:hint="eastAsia"/>
                      <w:b/>
                      <w:bCs/>
                      <w:szCs w:val="21"/>
                    </w:rPr>
                    <w:t>2017</w:t>
                  </w:r>
                  <w:r w:rsidR="00146214">
                    <w:rPr>
                      <w:rFonts w:ascii="Times New Roman" w:eastAsia="楷体_GB2312" w:hAnsi="Times New Roman" w:hint="eastAsia"/>
                      <w:b/>
                      <w:bCs/>
                      <w:szCs w:val="21"/>
                    </w:rPr>
                    <w:t>年中报点</w:t>
                  </w:r>
                  <w:r w:rsidRPr="00F14FD2">
                    <w:rPr>
                      <w:rFonts w:ascii="Times New Roman" w:eastAsia="楷体_GB2312" w:hAnsi="Times New Roman" w:hint="eastAsia"/>
                      <w:b/>
                      <w:bCs/>
                      <w:szCs w:val="21"/>
                    </w:rPr>
                    <w:t>评：盈利保持高增长，资产质量明显改善</w:t>
                  </w:r>
                  <w:r w:rsidRPr="00F14FD2">
                    <w:rPr>
                      <w:rFonts w:ascii="Times New Roman" w:eastAsia="楷体_GB2312" w:hAnsi="Times New Roman" w:hint="eastAsia"/>
                      <w:b/>
                      <w:bCs/>
                      <w:szCs w:val="21"/>
                    </w:rPr>
                    <w:t>2017081</w:t>
                  </w:r>
                  <w:r>
                    <w:rPr>
                      <w:rFonts w:ascii="Times New Roman" w:eastAsia="楷体_GB2312" w:hAnsi="Times New Roman"/>
                      <w:b/>
                      <w:bCs/>
                      <w:szCs w:val="21"/>
                    </w:rPr>
                    <w:t>7</w:t>
                  </w:r>
                </w:p>
                <w:p w:rsidR="000E47E7" w:rsidRDefault="00B53694" w:rsidP="00D72785">
                  <w:pPr>
                    <w:pStyle w:val="af1"/>
                    <w:numPr>
                      <w:ilvl w:val="0"/>
                      <w:numId w:val="7"/>
                    </w:numPr>
                    <w:snapToGrid w:val="0"/>
                    <w:ind w:right="-2" w:firstLineChars="0"/>
                    <w:jc w:val="left"/>
                    <w:rPr>
                      <w:rFonts w:ascii="Times New Roman" w:eastAsia="楷体_GB2312" w:hAnsi="Times New Roman"/>
                      <w:b/>
                      <w:bCs/>
                      <w:szCs w:val="21"/>
                    </w:rPr>
                  </w:pPr>
                  <w:r>
                    <w:rPr>
                      <w:rFonts w:ascii="Times New Roman" w:eastAsia="楷体_GB2312" w:hAnsi="Times New Roman" w:hint="eastAsia"/>
                      <w:b/>
                      <w:bCs/>
                      <w:szCs w:val="21"/>
                    </w:rPr>
                    <w:t>银行业点评：同业存单监管落地，未来调整压力不大</w:t>
                  </w:r>
                  <w:r>
                    <w:rPr>
                      <w:rFonts w:ascii="Times New Roman" w:eastAsia="楷体_GB2312" w:hAnsi="Times New Roman" w:hint="eastAsia"/>
                      <w:b/>
                      <w:bCs/>
                      <w:szCs w:val="21"/>
                    </w:rPr>
                    <w:t xml:space="preserve"> -20170814</w:t>
                  </w:r>
                </w:p>
                <w:p w:rsidR="00F14FD2" w:rsidRPr="00F14FD2" w:rsidRDefault="00F14FD2" w:rsidP="00F14FD2">
                  <w:pPr>
                    <w:pStyle w:val="af1"/>
                    <w:numPr>
                      <w:ilvl w:val="0"/>
                      <w:numId w:val="7"/>
                    </w:numPr>
                    <w:snapToGrid w:val="0"/>
                    <w:ind w:right="-2" w:firstLineChars="0"/>
                    <w:jc w:val="left"/>
                    <w:rPr>
                      <w:rFonts w:ascii="Times New Roman" w:eastAsia="楷体_GB2312" w:hAnsi="Times New Roman"/>
                      <w:b/>
                      <w:bCs/>
                      <w:szCs w:val="21"/>
                    </w:rPr>
                  </w:pPr>
                  <w:r w:rsidRPr="00F14FD2">
                    <w:rPr>
                      <w:rFonts w:ascii="Times New Roman" w:eastAsia="楷体_GB2312" w:hAnsi="Times New Roman" w:hint="eastAsia"/>
                      <w:b/>
                      <w:bCs/>
                      <w:szCs w:val="21"/>
                    </w:rPr>
                    <w:t>平安银行中期业绩发布会交流纪要：零售转型启航，不良处置力度加大</w:t>
                  </w:r>
                  <w:r w:rsidRPr="00F14FD2">
                    <w:rPr>
                      <w:rFonts w:ascii="Times New Roman" w:eastAsia="楷体_GB2312" w:hAnsi="Times New Roman" w:hint="eastAsia"/>
                      <w:b/>
                      <w:bCs/>
                      <w:szCs w:val="21"/>
                    </w:rPr>
                    <w:t>20170812</w:t>
                  </w:r>
                </w:p>
                <w:p w:rsidR="00F14FD2" w:rsidRPr="00F14FD2" w:rsidRDefault="00F14FD2" w:rsidP="00F14FD2">
                  <w:pPr>
                    <w:pStyle w:val="af1"/>
                    <w:numPr>
                      <w:ilvl w:val="0"/>
                      <w:numId w:val="7"/>
                    </w:numPr>
                    <w:snapToGrid w:val="0"/>
                    <w:ind w:right="-2" w:firstLineChars="0"/>
                    <w:jc w:val="left"/>
                    <w:rPr>
                      <w:rFonts w:ascii="Times New Roman" w:eastAsia="楷体_GB2312" w:hAnsi="Times New Roman"/>
                      <w:b/>
                      <w:bCs/>
                      <w:szCs w:val="21"/>
                    </w:rPr>
                  </w:pPr>
                  <w:r w:rsidRPr="00F14FD2">
                    <w:rPr>
                      <w:rFonts w:ascii="Times New Roman" w:eastAsia="楷体_GB2312" w:hAnsi="Times New Roman" w:hint="eastAsia"/>
                      <w:b/>
                      <w:bCs/>
                      <w:szCs w:val="21"/>
                    </w:rPr>
                    <w:t>常熟银行</w:t>
                  </w:r>
                  <w:r w:rsidRPr="00F14FD2">
                    <w:rPr>
                      <w:rFonts w:ascii="Times New Roman" w:eastAsia="楷体_GB2312" w:hAnsi="Times New Roman" w:hint="eastAsia"/>
                      <w:b/>
                      <w:bCs/>
                      <w:szCs w:val="21"/>
                    </w:rPr>
                    <w:t>2017</w:t>
                  </w:r>
                  <w:r w:rsidRPr="00F14FD2">
                    <w:rPr>
                      <w:rFonts w:ascii="Times New Roman" w:eastAsia="楷体_GB2312" w:hAnsi="Times New Roman" w:hint="eastAsia"/>
                      <w:b/>
                      <w:bCs/>
                      <w:szCs w:val="21"/>
                    </w:rPr>
                    <w:t>年中报点评：优质农商行：业绩维持高增长，资产质量指标全线好转</w:t>
                  </w:r>
                  <w:r w:rsidRPr="00F14FD2">
                    <w:rPr>
                      <w:rFonts w:ascii="Times New Roman" w:eastAsia="楷体_GB2312" w:hAnsi="Times New Roman" w:hint="eastAsia"/>
                      <w:b/>
                      <w:bCs/>
                      <w:szCs w:val="21"/>
                    </w:rPr>
                    <w:t>20170811</w:t>
                  </w:r>
                </w:p>
                <w:p w:rsidR="00F14FD2" w:rsidRPr="00F14FD2" w:rsidRDefault="00F14FD2" w:rsidP="00F14FD2">
                  <w:pPr>
                    <w:pStyle w:val="af1"/>
                    <w:numPr>
                      <w:ilvl w:val="0"/>
                      <w:numId w:val="7"/>
                    </w:numPr>
                    <w:ind w:firstLineChars="0"/>
                    <w:rPr>
                      <w:rFonts w:ascii="Times New Roman" w:eastAsia="楷体_GB2312" w:hAnsi="Times New Roman"/>
                      <w:b/>
                      <w:bCs/>
                      <w:szCs w:val="21"/>
                    </w:rPr>
                  </w:pPr>
                  <w:r w:rsidRPr="00F14FD2">
                    <w:rPr>
                      <w:rFonts w:ascii="Times New Roman" w:eastAsia="楷体_GB2312" w:hAnsi="Times New Roman" w:hint="eastAsia"/>
                      <w:b/>
                      <w:bCs/>
                      <w:szCs w:val="21"/>
                    </w:rPr>
                    <w:t>银行业研究框架——如何看财务报表、经营情况、识别风险</w:t>
                  </w:r>
                  <w:r w:rsidRPr="00F14FD2">
                    <w:rPr>
                      <w:rFonts w:ascii="Times New Roman" w:eastAsia="楷体_GB2312" w:hAnsi="Times New Roman" w:hint="eastAsia"/>
                      <w:b/>
                      <w:bCs/>
                      <w:szCs w:val="21"/>
                    </w:rPr>
                    <w:t xml:space="preserve"> -20170718</w:t>
                  </w:r>
                </w:p>
                <w:p w:rsidR="00F14FD2" w:rsidRPr="00463EF9" w:rsidRDefault="00F14FD2" w:rsidP="00F14FD2">
                  <w:pPr>
                    <w:pStyle w:val="af1"/>
                    <w:snapToGrid w:val="0"/>
                    <w:ind w:left="360" w:right="-2" w:firstLineChars="0" w:firstLine="0"/>
                    <w:jc w:val="left"/>
                    <w:rPr>
                      <w:rFonts w:ascii="Times New Roman" w:eastAsia="楷体_GB2312" w:hAnsi="Times New Roman"/>
                      <w:b/>
                      <w:bCs/>
                      <w:szCs w:val="21"/>
                    </w:rPr>
                  </w:pPr>
                </w:p>
              </w:tc>
            </w:tr>
            <w:tr w:rsidR="005F7738" w:rsidRPr="00463EF9" w:rsidTr="00D72785">
              <w:trPr>
                <w:trHeight w:val="299"/>
                <w:jc w:val="right"/>
              </w:trPr>
              <w:tc>
                <w:tcPr>
                  <w:tcW w:w="3129" w:type="dxa"/>
                  <w:shd w:val="clear" w:color="auto" w:fill="auto"/>
                </w:tcPr>
                <w:p w:rsidR="005F7738" w:rsidRPr="00463EF9" w:rsidRDefault="005F7738" w:rsidP="005F7738">
                  <w:pPr>
                    <w:pStyle w:val="af1"/>
                    <w:snapToGrid w:val="0"/>
                    <w:ind w:firstLineChars="0" w:firstLine="0"/>
                    <w:jc w:val="left"/>
                    <w:rPr>
                      <w:rFonts w:ascii="Times New Roman" w:eastAsia="楷体_GB2312" w:hAnsi="Times New Roman"/>
                      <w:b/>
                      <w:bCs/>
                      <w:szCs w:val="21"/>
                    </w:rPr>
                  </w:pPr>
                </w:p>
              </w:tc>
            </w:tr>
          </w:tbl>
          <w:p w:rsidR="000E47E7" w:rsidRPr="00463EF9" w:rsidRDefault="000E47E7" w:rsidP="00D72785">
            <w:pPr>
              <w:snapToGrid w:val="0"/>
              <w:ind w:right="-2"/>
              <w:jc w:val="left"/>
              <w:rPr>
                <w:rFonts w:ascii="Times New Roman" w:hAnsi="Times New Roman"/>
              </w:rPr>
            </w:pPr>
          </w:p>
        </w:tc>
      </w:tr>
    </w:tbl>
    <w:p w:rsidR="00D54BEA" w:rsidRDefault="00D54BEA" w:rsidP="00C667B0">
      <w:pPr>
        <w:snapToGrid w:val="0"/>
        <w:ind w:right="-2"/>
        <w:jc w:val="left"/>
        <w:rPr>
          <w:rFonts w:ascii="Times New Roman" w:eastAsia="楷体_GB2312" w:hAnsi="Times New Roman"/>
          <w:b/>
          <w:sz w:val="24"/>
          <w:szCs w:val="24"/>
        </w:rPr>
      </w:pPr>
    </w:p>
    <w:p w:rsidR="00D54BEA" w:rsidRPr="00463EF9" w:rsidRDefault="00D54BEA" w:rsidP="00C667B0">
      <w:pPr>
        <w:snapToGrid w:val="0"/>
        <w:ind w:right="-2"/>
        <w:jc w:val="left"/>
        <w:rPr>
          <w:rFonts w:ascii="Times New Roman" w:eastAsia="楷体_GB2312" w:hAnsi="Times New Roman"/>
          <w:b/>
          <w:sz w:val="24"/>
          <w:szCs w:val="24"/>
        </w:rPr>
        <w:sectPr w:rsidR="00D54BEA" w:rsidRPr="00463EF9" w:rsidSect="00E60021">
          <w:headerReference w:type="default" r:id="rId9"/>
          <w:footerReference w:type="default" r:id="rId10"/>
          <w:pgSz w:w="11906" w:h="16838"/>
          <w:pgMar w:top="1418" w:right="851" w:bottom="1418" w:left="851" w:header="851" w:footer="578" w:gutter="0"/>
          <w:cols w:space="2" w:equalWidth="0">
            <w:col w:w="10204" w:space="709"/>
          </w:cols>
          <w:docGrid w:type="lines" w:linePitch="312"/>
        </w:sectPr>
      </w:pPr>
    </w:p>
    <w:p w:rsidR="00425352" w:rsidRPr="00463EF9" w:rsidRDefault="00425352" w:rsidP="00A55754">
      <w:pPr>
        <w:pStyle w:val="TOC"/>
        <w:rPr>
          <w:rFonts w:ascii="Times New Roman" w:eastAsia="楷体_GB2312" w:hAnsi="Times New Roman"/>
        </w:rPr>
      </w:pPr>
      <w:bookmarkStart w:id="0" w:name="_Toc292187122"/>
      <w:bookmarkStart w:id="1" w:name="_Toc249241048"/>
      <w:bookmarkStart w:id="2" w:name="_Toc249241047"/>
      <w:bookmarkStart w:id="3" w:name="_Toc248744734"/>
    </w:p>
    <w:p w:rsidR="002F5402" w:rsidRDefault="00A55754" w:rsidP="00B84E36">
      <w:pPr>
        <w:pStyle w:val="13"/>
      </w:pPr>
      <w:r w:rsidRPr="00A55754">
        <w:rPr>
          <w:rFonts w:hint="eastAsia"/>
          <w:color w:val="17365D"/>
        </w:rPr>
        <w:t>目录</w:t>
      </w:r>
      <w:r>
        <w:fldChar w:fldCharType="begin"/>
      </w:r>
      <w:r>
        <w:instrText xml:space="preserve"> TOC \o "1-3" \h \z \u </w:instrText>
      </w:r>
      <w:r>
        <w:fldChar w:fldCharType="separate"/>
      </w:r>
    </w:p>
    <w:p w:rsidR="002F5402" w:rsidRDefault="00951333" w:rsidP="00B84E36">
      <w:pPr>
        <w:pStyle w:val="13"/>
        <w:jc w:val="left"/>
        <w:rPr>
          <w:rFonts w:asciiTheme="minorHAnsi" w:eastAsiaTheme="minorEastAsia" w:hAnsiTheme="minorHAnsi" w:cstheme="minorBidi"/>
          <w:sz w:val="21"/>
          <w:szCs w:val="22"/>
        </w:rPr>
      </w:pPr>
      <w:hyperlink w:anchor="_Toc491004548" w:history="1">
        <w:r w:rsidR="002F5402" w:rsidRPr="00DA5743">
          <w:rPr>
            <w:rStyle w:val="af"/>
          </w:rPr>
          <w:t>1.</w:t>
        </w:r>
        <w:r w:rsidR="002F5402">
          <w:rPr>
            <w:rFonts w:asciiTheme="minorHAnsi" w:eastAsiaTheme="minorEastAsia" w:hAnsiTheme="minorHAnsi" w:cstheme="minorBidi"/>
            <w:sz w:val="21"/>
            <w:szCs w:val="22"/>
          </w:rPr>
          <w:tab/>
        </w:r>
        <w:r w:rsidR="002F5402" w:rsidRPr="00DA5743">
          <w:rPr>
            <w:rStyle w:val="af"/>
            <w:rFonts w:hint="eastAsia"/>
          </w:rPr>
          <w:t>重要事件聚焦</w:t>
        </w:r>
        <w:r w:rsidR="002F5402">
          <w:rPr>
            <w:webHidden/>
          </w:rPr>
          <w:tab/>
        </w:r>
        <w:r w:rsidR="002F5402">
          <w:rPr>
            <w:webHidden/>
          </w:rPr>
          <w:fldChar w:fldCharType="begin"/>
        </w:r>
        <w:r w:rsidR="002F5402">
          <w:rPr>
            <w:webHidden/>
          </w:rPr>
          <w:instrText xml:space="preserve"> PAGEREF _Toc491004548 \h </w:instrText>
        </w:r>
        <w:r w:rsidR="002F5402">
          <w:rPr>
            <w:webHidden/>
          </w:rPr>
        </w:r>
        <w:r w:rsidR="002F5402">
          <w:rPr>
            <w:webHidden/>
          </w:rPr>
          <w:fldChar w:fldCharType="separate"/>
        </w:r>
        <w:r w:rsidR="0043073B">
          <w:rPr>
            <w:webHidden/>
          </w:rPr>
          <w:t>4</w:t>
        </w:r>
        <w:r w:rsidR="002F5402">
          <w:rPr>
            <w:webHidden/>
          </w:rPr>
          <w:fldChar w:fldCharType="end"/>
        </w:r>
      </w:hyperlink>
    </w:p>
    <w:p w:rsidR="002F5402" w:rsidRDefault="00951333" w:rsidP="00B84E36">
      <w:pPr>
        <w:pStyle w:val="20"/>
        <w:rPr>
          <w:rFonts w:asciiTheme="minorHAnsi" w:eastAsiaTheme="minorEastAsia" w:hAnsiTheme="minorHAnsi" w:cstheme="minorBidi"/>
          <w:sz w:val="21"/>
          <w:szCs w:val="22"/>
        </w:rPr>
      </w:pPr>
      <w:hyperlink w:anchor="_Toc491004549" w:history="1">
        <w:r w:rsidR="002F5402" w:rsidRPr="00DA5743">
          <w:rPr>
            <w:rStyle w:val="af"/>
          </w:rPr>
          <w:t>1.1.</w:t>
        </w:r>
        <w:r w:rsidR="002F5402">
          <w:rPr>
            <w:rFonts w:asciiTheme="minorHAnsi" w:eastAsiaTheme="minorEastAsia" w:hAnsiTheme="minorHAnsi" w:cstheme="minorBidi"/>
            <w:sz w:val="21"/>
            <w:szCs w:val="22"/>
          </w:rPr>
          <w:tab/>
        </w:r>
        <w:r w:rsidR="002F5402" w:rsidRPr="00DA5743">
          <w:rPr>
            <w:rStyle w:val="af"/>
            <w:rFonts w:hint="eastAsia"/>
          </w:rPr>
          <w:t>银监会表态：</w:t>
        </w:r>
        <w:r w:rsidR="002F5402" w:rsidRPr="00DA5743">
          <w:rPr>
            <w:rStyle w:val="af"/>
          </w:rPr>
          <w:t>“</w:t>
        </w:r>
        <w:r w:rsidR="00623FDB">
          <w:rPr>
            <w:rStyle w:val="af"/>
            <w:rFonts w:hint="eastAsia"/>
          </w:rPr>
          <w:t>三三</w:t>
        </w:r>
        <w:r w:rsidR="002F5402" w:rsidRPr="00DA5743">
          <w:rPr>
            <w:rStyle w:val="af"/>
            <w:rFonts w:hint="eastAsia"/>
          </w:rPr>
          <w:t>四</w:t>
        </w:r>
        <w:r w:rsidR="002F5402" w:rsidRPr="00DA5743">
          <w:rPr>
            <w:rStyle w:val="af"/>
          </w:rPr>
          <w:t>”</w:t>
        </w:r>
        <w:r w:rsidR="002F5402" w:rsidRPr="00DA5743">
          <w:rPr>
            <w:rStyle w:val="af"/>
            <w:rFonts w:hint="eastAsia"/>
          </w:rPr>
          <w:t>自查基本完成，下半年监管重点放在同业、理财、表外业务</w:t>
        </w:r>
        <w:r w:rsidR="002F5402">
          <w:rPr>
            <w:webHidden/>
          </w:rPr>
          <w:tab/>
        </w:r>
        <w:r w:rsidR="002F5402">
          <w:rPr>
            <w:webHidden/>
          </w:rPr>
          <w:fldChar w:fldCharType="begin"/>
        </w:r>
        <w:r w:rsidR="002F5402">
          <w:rPr>
            <w:webHidden/>
          </w:rPr>
          <w:instrText xml:space="preserve"> PAGEREF _Toc491004549 \h </w:instrText>
        </w:r>
        <w:r w:rsidR="002F5402">
          <w:rPr>
            <w:webHidden/>
          </w:rPr>
        </w:r>
        <w:r w:rsidR="002F5402">
          <w:rPr>
            <w:webHidden/>
          </w:rPr>
          <w:fldChar w:fldCharType="separate"/>
        </w:r>
        <w:r w:rsidR="0043073B">
          <w:rPr>
            <w:webHidden/>
          </w:rPr>
          <w:t>4</w:t>
        </w:r>
        <w:r w:rsidR="002F5402">
          <w:rPr>
            <w:webHidden/>
          </w:rPr>
          <w:fldChar w:fldCharType="end"/>
        </w:r>
      </w:hyperlink>
    </w:p>
    <w:p w:rsidR="002F5402" w:rsidRDefault="00951333" w:rsidP="00B84E36">
      <w:pPr>
        <w:pStyle w:val="20"/>
        <w:rPr>
          <w:rFonts w:asciiTheme="minorHAnsi" w:eastAsiaTheme="minorEastAsia" w:hAnsiTheme="minorHAnsi" w:cstheme="minorBidi"/>
          <w:sz w:val="21"/>
          <w:szCs w:val="22"/>
        </w:rPr>
      </w:pPr>
      <w:hyperlink w:anchor="_Toc491004550" w:history="1">
        <w:r w:rsidR="002F5402" w:rsidRPr="00DA5743">
          <w:rPr>
            <w:rStyle w:val="af"/>
          </w:rPr>
          <w:t>1.2.</w:t>
        </w:r>
        <w:r w:rsidR="002F5402">
          <w:rPr>
            <w:rFonts w:asciiTheme="minorHAnsi" w:eastAsiaTheme="minorEastAsia" w:hAnsiTheme="minorHAnsi" w:cstheme="minorBidi"/>
            <w:sz w:val="21"/>
            <w:szCs w:val="22"/>
          </w:rPr>
          <w:tab/>
        </w:r>
        <w:r w:rsidR="002F5402" w:rsidRPr="00DA5743">
          <w:rPr>
            <w:rStyle w:val="af"/>
            <w:rFonts w:hint="eastAsia"/>
          </w:rPr>
          <w:t>银监会二季度监管指标：行业资产质量企稳好转，大行基本面改善明显</w:t>
        </w:r>
        <w:r w:rsidR="002F5402">
          <w:rPr>
            <w:webHidden/>
          </w:rPr>
          <w:tab/>
        </w:r>
        <w:r w:rsidR="002F5402">
          <w:rPr>
            <w:webHidden/>
          </w:rPr>
          <w:fldChar w:fldCharType="begin"/>
        </w:r>
        <w:r w:rsidR="002F5402">
          <w:rPr>
            <w:webHidden/>
          </w:rPr>
          <w:instrText xml:space="preserve"> PAGEREF _Toc491004550 \h </w:instrText>
        </w:r>
        <w:r w:rsidR="002F5402">
          <w:rPr>
            <w:webHidden/>
          </w:rPr>
        </w:r>
        <w:r w:rsidR="002F5402">
          <w:rPr>
            <w:webHidden/>
          </w:rPr>
          <w:fldChar w:fldCharType="separate"/>
        </w:r>
        <w:r w:rsidR="0043073B">
          <w:rPr>
            <w:webHidden/>
          </w:rPr>
          <w:t>4</w:t>
        </w:r>
        <w:r w:rsidR="002F5402">
          <w:rPr>
            <w:webHidden/>
          </w:rPr>
          <w:fldChar w:fldCharType="end"/>
        </w:r>
      </w:hyperlink>
    </w:p>
    <w:p w:rsidR="002F5402" w:rsidRDefault="00951333" w:rsidP="00B84E36">
      <w:pPr>
        <w:pStyle w:val="13"/>
        <w:jc w:val="left"/>
        <w:rPr>
          <w:rFonts w:asciiTheme="minorHAnsi" w:eastAsiaTheme="minorEastAsia" w:hAnsiTheme="minorHAnsi" w:cstheme="minorBidi"/>
          <w:sz w:val="21"/>
          <w:szCs w:val="22"/>
        </w:rPr>
      </w:pPr>
      <w:hyperlink w:anchor="_Toc491004551" w:history="1">
        <w:r w:rsidR="002F5402" w:rsidRPr="00DA5743">
          <w:rPr>
            <w:rStyle w:val="af"/>
          </w:rPr>
          <w:t>2.</w:t>
        </w:r>
        <w:r w:rsidR="002F5402">
          <w:rPr>
            <w:rFonts w:asciiTheme="minorHAnsi" w:eastAsiaTheme="minorEastAsia" w:hAnsiTheme="minorHAnsi" w:cstheme="minorBidi"/>
            <w:sz w:val="21"/>
            <w:szCs w:val="22"/>
          </w:rPr>
          <w:tab/>
        </w:r>
        <w:r w:rsidR="002F5402" w:rsidRPr="00DA5743">
          <w:rPr>
            <w:rStyle w:val="af"/>
            <w:rFonts w:hint="eastAsia"/>
          </w:rPr>
          <w:t>本周走势回顾</w:t>
        </w:r>
        <w:r w:rsidR="002F5402">
          <w:rPr>
            <w:webHidden/>
          </w:rPr>
          <w:tab/>
        </w:r>
        <w:r w:rsidR="002F5402">
          <w:rPr>
            <w:webHidden/>
          </w:rPr>
          <w:fldChar w:fldCharType="begin"/>
        </w:r>
        <w:r w:rsidR="002F5402">
          <w:rPr>
            <w:webHidden/>
          </w:rPr>
          <w:instrText xml:space="preserve"> PAGEREF _Toc491004551 \h </w:instrText>
        </w:r>
        <w:r w:rsidR="002F5402">
          <w:rPr>
            <w:webHidden/>
          </w:rPr>
        </w:r>
        <w:r w:rsidR="002F5402">
          <w:rPr>
            <w:webHidden/>
          </w:rPr>
          <w:fldChar w:fldCharType="separate"/>
        </w:r>
        <w:r w:rsidR="0043073B">
          <w:rPr>
            <w:webHidden/>
          </w:rPr>
          <w:t>6</w:t>
        </w:r>
        <w:r w:rsidR="002F5402">
          <w:rPr>
            <w:webHidden/>
          </w:rPr>
          <w:fldChar w:fldCharType="end"/>
        </w:r>
      </w:hyperlink>
    </w:p>
    <w:p w:rsidR="002F5402" w:rsidRDefault="00951333" w:rsidP="00B84E36">
      <w:pPr>
        <w:pStyle w:val="13"/>
        <w:jc w:val="left"/>
        <w:rPr>
          <w:rFonts w:asciiTheme="minorHAnsi" w:eastAsiaTheme="minorEastAsia" w:hAnsiTheme="minorHAnsi" w:cstheme="minorBidi"/>
          <w:sz w:val="21"/>
          <w:szCs w:val="22"/>
        </w:rPr>
      </w:pPr>
      <w:hyperlink w:anchor="_Toc491004552" w:history="1">
        <w:r w:rsidR="002F5402" w:rsidRPr="00DA5743">
          <w:rPr>
            <w:rStyle w:val="af"/>
          </w:rPr>
          <w:t>3.</w:t>
        </w:r>
        <w:r w:rsidR="002F5402">
          <w:rPr>
            <w:rFonts w:asciiTheme="minorHAnsi" w:eastAsiaTheme="minorEastAsia" w:hAnsiTheme="minorHAnsi" w:cstheme="minorBidi"/>
            <w:sz w:val="21"/>
            <w:szCs w:val="22"/>
          </w:rPr>
          <w:tab/>
        </w:r>
        <w:r w:rsidR="002F5402" w:rsidRPr="00DA5743">
          <w:rPr>
            <w:rStyle w:val="af"/>
            <w:rFonts w:hint="eastAsia"/>
          </w:rPr>
          <w:t>公司公告</w:t>
        </w:r>
        <w:r w:rsidR="002F5402">
          <w:rPr>
            <w:webHidden/>
          </w:rPr>
          <w:tab/>
        </w:r>
        <w:r w:rsidR="002F5402">
          <w:rPr>
            <w:webHidden/>
          </w:rPr>
          <w:fldChar w:fldCharType="begin"/>
        </w:r>
        <w:r w:rsidR="002F5402">
          <w:rPr>
            <w:webHidden/>
          </w:rPr>
          <w:instrText xml:space="preserve"> PAGEREF _Toc491004552 \h </w:instrText>
        </w:r>
        <w:r w:rsidR="002F5402">
          <w:rPr>
            <w:webHidden/>
          </w:rPr>
        </w:r>
        <w:r w:rsidR="002F5402">
          <w:rPr>
            <w:webHidden/>
          </w:rPr>
          <w:fldChar w:fldCharType="separate"/>
        </w:r>
        <w:r w:rsidR="0043073B">
          <w:rPr>
            <w:webHidden/>
          </w:rPr>
          <w:t>6</w:t>
        </w:r>
        <w:r w:rsidR="002F5402">
          <w:rPr>
            <w:webHidden/>
          </w:rPr>
          <w:fldChar w:fldCharType="end"/>
        </w:r>
      </w:hyperlink>
    </w:p>
    <w:p w:rsidR="002F5402" w:rsidRDefault="00951333" w:rsidP="00B84E36">
      <w:pPr>
        <w:pStyle w:val="13"/>
        <w:jc w:val="left"/>
        <w:rPr>
          <w:rFonts w:asciiTheme="minorHAnsi" w:eastAsiaTheme="minorEastAsia" w:hAnsiTheme="minorHAnsi" w:cstheme="minorBidi"/>
          <w:sz w:val="21"/>
          <w:szCs w:val="22"/>
        </w:rPr>
      </w:pPr>
      <w:hyperlink w:anchor="_Toc491004553" w:history="1">
        <w:r w:rsidR="002F5402" w:rsidRPr="00DA5743">
          <w:rPr>
            <w:rStyle w:val="af"/>
          </w:rPr>
          <w:t>4.</w:t>
        </w:r>
        <w:r w:rsidR="002F5402">
          <w:rPr>
            <w:rFonts w:asciiTheme="minorHAnsi" w:eastAsiaTheme="minorEastAsia" w:hAnsiTheme="minorHAnsi" w:cstheme="minorBidi"/>
            <w:sz w:val="21"/>
            <w:szCs w:val="22"/>
          </w:rPr>
          <w:tab/>
        </w:r>
        <w:r w:rsidR="002F5402" w:rsidRPr="00DA5743">
          <w:rPr>
            <w:rStyle w:val="af"/>
            <w:rFonts w:hint="eastAsia"/>
          </w:rPr>
          <w:t>行业新闻</w:t>
        </w:r>
        <w:r w:rsidR="002F5402">
          <w:rPr>
            <w:webHidden/>
          </w:rPr>
          <w:tab/>
        </w:r>
        <w:r w:rsidR="002F5402">
          <w:rPr>
            <w:webHidden/>
          </w:rPr>
          <w:fldChar w:fldCharType="begin"/>
        </w:r>
        <w:r w:rsidR="002F5402">
          <w:rPr>
            <w:webHidden/>
          </w:rPr>
          <w:instrText xml:space="preserve"> PAGEREF _Toc491004553 \h </w:instrText>
        </w:r>
        <w:r w:rsidR="002F5402">
          <w:rPr>
            <w:webHidden/>
          </w:rPr>
        </w:r>
        <w:r w:rsidR="002F5402">
          <w:rPr>
            <w:webHidden/>
          </w:rPr>
          <w:fldChar w:fldCharType="separate"/>
        </w:r>
        <w:r w:rsidR="0043073B">
          <w:rPr>
            <w:webHidden/>
          </w:rPr>
          <w:t>7</w:t>
        </w:r>
        <w:r w:rsidR="002F5402">
          <w:rPr>
            <w:webHidden/>
          </w:rPr>
          <w:fldChar w:fldCharType="end"/>
        </w:r>
      </w:hyperlink>
    </w:p>
    <w:p w:rsidR="002F5402" w:rsidRDefault="00951333" w:rsidP="00B84E36">
      <w:pPr>
        <w:pStyle w:val="13"/>
        <w:jc w:val="left"/>
        <w:rPr>
          <w:rFonts w:asciiTheme="minorHAnsi" w:eastAsiaTheme="minorEastAsia" w:hAnsiTheme="minorHAnsi" w:cstheme="minorBidi"/>
          <w:sz w:val="21"/>
          <w:szCs w:val="22"/>
        </w:rPr>
      </w:pPr>
      <w:hyperlink w:anchor="_Toc491004554" w:history="1">
        <w:r w:rsidR="002F5402" w:rsidRPr="00DA5743">
          <w:rPr>
            <w:rStyle w:val="af"/>
            <w:rFonts w:ascii="Times New Roman" w:eastAsia="楷体" w:hAnsi="Times New Roman"/>
          </w:rPr>
          <w:t>5.</w:t>
        </w:r>
        <w:r w:rsidR="002F5402">
          <w:rPr>
            <w:rFonts w:asciiTheme="minorHAnsi" w:eastAsiaTheme="minorEastAsia" w:hAnsiTheme="minorHAnsi" w:cstheme="minorBidi"/>
            <w:sz w:val="21"/>
            <w:szCs w:val="22"/>
          </w:rPr>
          <w:tab/>
        </w:r>
        <w:r w:rsidR="002F5402" w:rsidRPr="00DA5743">
          <w:rPr>
            <w:rStyle w:val="af"/>
            <w:rFonts w:ascii="Times New Roman" w:eastAsia="楷体" w:hAnsi="Times New Roman" w:hint="eastAsia"/>
          </w:rPr>
          <w:t>资金面及利率跟踪</w:t>
        </w:r>
        <w:r w:rsidR="002F5402">
          <w:rPr>
            <w:webHidden/>
          </w:rPr>
          <w:tab/>
        </w:r>
        <w:r w:rsidR="002F5402">
          <w:rPr>
            <w:webHidden/>
          </w:rPr>
          <w:fldChar w:fldCharType="begin"/>
        </w:r>
        <w:r w:rsidR="002F5402">
          <w:rPr>
            <w:webHidden/>
          </w:rPr>
          <w:instrText xml:space="preserve"> PAGEREF _Toc491004554 \h </w:instrText>
        </w:r>
        <w:r w:rsidR="002F5402">
          <w:rPr>
            <w:webHidden/>
          </w:rPr>
        </w:r>
        <w:r w:rsidR="002F5402">
          <w:rPr>
            <w:webHidden/>
          </w:rPr>
          <w:fldChar w:fldCharType="separate"/>
        </w:r>
        <w:r w:rsidR="0043073B">
          <w:rPr>
            <w:webHidden/>
          </w:rPr>
          <w:t>8</w:t>
        </w:r>
        <w:r w:rsidR="002F5402">
          <w:rPr>
            <w:webHidden/>
          </w:rPr>
          <w:fldChar w:fldCharType="end"/>
        </w:r>
      </w:hyperlink>
    </w:p>
    <w:p w:rsidR="002F5402" w:rsidRDefault="00951333" w:rsidP="00B84E36">
      <w:pPr>
        <w:pStyle w:val="13"/>
        <w:jc w:val="left"/>
        <w:rPr>
          <w:rFonts w:asciiTheme="minorHAnsi" w:eastAsiaTheme="minorEastAsia" w:hAnsiTheme="minorHAnsi" w:cstheme="minorBidi"/>
          <w:sz w:val="21"/>
          <w:szCs w:val="22"/>
        </w:rPr>
      </w:pPr>
      <w:hyperlink w:anchor="_Toc491004555" w:history="1">
        <w:r w:rsidR="002F5402" w:rsidRPr="00DA5743">
          <w:rPr>
            <w:rStyle w:val="af"/>
            <w:rFonts w:ascii="Times New Roman" w:eastAsia="楷体" w:hAnsi="Times New Roman"/>
          </w:rPr>
          <w:t>6.</w:t>
        </w:r>
        <w:r w:rsidR="002F5402">
          <w:rPr>
            <w:rFonts w:asciiTheme="minorHAnsi" w:eastAsiaTheme="minorEastAsia" w:hAnsiTheme="minorHAnsi" w:cstheme="minorBidi"/>
            <w:sz w:val="21"/>
            <w:szCs w:val="22"/>
          </w:rPr>
          <w:tab/>
        </w:r>
        <w:r w:rsidR="002F5402" w:rsidRPr="00DA5743">
          <w:rPr>
            <w:rStyle w:val="af"/>
            <w:rFonts w:ascii="Times New Roman" w:eastAsia="楷体" w:hAnsi="Times New Roman" w:hint="eastAsia"/>
          </w:rPr>
          <w:t>债券发行量跟踪（</w:t>
        </w:r>
        <w:r w:rsidR="002F5402" w:rsidRPr="00DA5743">
          <w:rPr>
            <w:rStyle w:val="af"/>
            <w:rFonts w:ascii="Times New Roman" w:eastAsia="楷体" w:hAnsi="Times New Roman"/>
          </w:rPr>
          <w:t>2017</w:t>
        </w:r>
        <w:r w:rsidR="002F5402" w:rsidRPr="00DA5743">
          <w:rPr>
            <w:rStyle w:val="af"/>
            <w:rFonts w:ascii="Times New Roman" w:eastAsia="楷体" w:hAnsi="Times New Roman" w:hint="eastAsia"/>
          </w:rPr>
          <w:t>年</w:t>
        </w:r>
        <w:r w:rsidR="002F5402" w:rsidRPr="00DA5743">
          <w:rPr>
            <w:rStyle w:val="af"/>
            <w:rFonts w:ascii="Times New Roman" w:eastAsia="楷体" w:hAnsi="Times New Roman"/>
          </w:rPr>
          <w:t>7</w:t>
        </w:r>
        <w:r w:rsidR="002F5402" w:rsidRPr="00DA5743">
          <w:rPr>
            <w:rStyle w:val="af"/>
            <w:rFonts w:ascii="Times New Roman" w:eastAsia="楷体" w:hAnsi="Times New Roman" w:hint="eastAsia"/>
          </w:rPr>
          <w:t>月）</w:t>
        </w:r>
        <w:r w:rsidR="002F5402">
          <w:rPr>
            <w:webHidden/>
          </w:rPr>
          <w:tab/>
        </w:r>
        <w:r w:rsidR="002F5402">
          <w:rPr>
            <w:webHidden/>
          </w:rPr>
          <w:fldChar w:fldCharType="begin"/>
        </w:r>
        <w:r w:rsidR="002F5402">
          <w:rPr>
            <w:webHidden/>
          </w:rPr>
          <w:instrText xml:space="preserve"> PAGEREF _Toc491004555 \h </w:instrText>
        </w:r>
        <w:r w:rsidR="002F5402">
          <w:rPr>
            <w:webHidden/>
          </w:rPr>
        </w:r>
        <w:r w:rsidR="002F5402">
          <w:rPr>
            <w:webHidden/>
          </w:rPr>
          <w:fldChar w:fldCharType="separate"/>
        </w:r>
        <w:r w:rsidR="0043073B">
          <w:rPr>
            <w:webHidden/>
          </w:rPr>
          <w:t>10</w:t>
        </w:r>
        <w:r w:rsidR="002F5402">
          <w:rPr>
            <w:webHidden/>
          </w:rPr>
          <w:fldChar w:fldCharType="end"/>
        </w:r>
      </w:hyperlink>
    </w:p>
    <w:p w:rsidR="002F5402" w:rsidRDefault="00951333" w:rsidP="00B84E36">
      <w:pPr>
        <w:pStyle w:val="13"/>
        <w:jc w:val="left"/>
        <w:rPr>
          <w:rFonts w:asciiTheme="minorHAnsi" w:eastAsiaTheme="minorEastAsia" w:hAnsiTheme="minorHAnsi" w:cstheme="minorBidi"/>
          <w:sz w:val="21"/>
          <w:szCs w:val="22"/>
        </w:rPr>
      </w:pPr>
      <w:hyperlink w:anchor="_Toc491004556" w:history="1">
        <w:r w:rsidR="002F5402" w:rsidRPr="00DA5743">
          <w:rPr>
            <w:rStyle w:val="af"/>
          </w:rPr>
          <w:t>7</w:t>
        </w:r>
        <w:r w:rsidR="002F5402" w:rsidRPr="00DA5743">
          <w:rPr>
            <w:rStyle w:val="af"/>
            <w:rFonts w:ascii="Times New Roman" w:eastAsia="楷体"/>
          </w:rPr>
          <w:t>.</w:t>
        </w:r>
        <w:r w:rsidR="002F5402">
          <w:rPr>
            <w:rStyle w:val="af"/>
            <w:rFonts w:ascii="Times New Roman" w:eastAsia="楷体"/>
          </w:rPr>
          <w:t xml:space="preserve"> </w:t>
        </w:r>
        <w:r w:rsidR="002F5402" w:rsidRPr="00DA5743">
          <w:rPr>
            <w:rStyle w:val="af"/>
            <w:rFonts w:ascii="Times New Roman" w:eastAsia="楷体" w:hint="eastAsia"/>
          </w:rPr>
          <w:t>估值表</w:t>
        </w:r>
        <w:r w:rsidR="002F5402">
          <w:rPr>
            <w:webHidden/>
          </w:rPr>
          <w:tab/>
        </w:r>
        <w:r w:rsidR="002F5402">
          <w:rPr>
            <w:webHidden/>
          </w:rPr>
          <w:fldChar w:fldCharType="begin"/>
        </w:r>
        <w:r w:rsidR="002F5402">
          <w:rPr>
            <w:webHidden/>
          </w:rPr>
          <w:instrText xml:space="preserve"> PAGEREF _Toc491004556 \h </w:instrText>
        </w:r>
        <w:r w:rsidR="002F5402">
          <w:rPr>
            <w:webHidden/>
          </w:rPr>
        </w:r>
        <w:r w:rsidR="002F5402">
          <w:rPr>
            <w:webHidden/>
          </w:rPr>
          <w:fldChar w:fldCharType="separate"/>
        </w:r>
        <w:r w:rsidR="0043073B">
          <w:rPr>
            <w:webHidden/>
          </w:rPr>
          <w:t>11</w:t>
        </w:r>
        <w:r w:rsidR="002F5402">
          <w:rPr>
            <w:webHidden/>
          </w:rPr>
          <w:fldChar w:fldCharType="end"/>
        </w:r>
      </w:hyperlink>
    </w:p>
    <w:p w:rsidR="002F5402" w:rsidRDefault="00951333" w:rsidP="00B84E36">
      <w:pPr>
        <w:pStyle w:val="13"/>
        <w:jc w:val="left"/>
        <w:rPr>
          <w:rFonts w:asciiTheme="minorHAnsi" w:eastAsiaTheme="minorEastAsia" w:hAnsiTheme="minorHAnsi" w:cstheme="minorBidi"/>
          <w:sz w:val="21"/>
          <w:szCs w:val="22"/>
        </w:rPr>
      </w:pPr>
      <w:hyperlink w:anchor="_Toc491004557" w:history="1">
        <w:r w:rsidR="002F5402" w:rsidRPr="00DA5743">
          <w:rPr>
            <w:rStyle w:val="af"/>
          </w:rPr>
          <w:t>8</w:t>
        </w:r>
        <w:r w:rsidR="002F5402">
          <w:rPr>
            <w:rStyle w:val="af"/>
          </w:rPr>
          <w:t>.</w:t>
        </w:r>
        <w:r w:rsidR="002F5402" w:rsidRPr="00DA5743">
          <w:rPr>
            <w:rStyle w:val="af"/>
            <w:rFonts w:hint="eastAsia"/>
          </w:rPr>
          <w:t xml:space="preserve"> 风险提示</w:t>
        </w:r>
        <w:r w:rsidR="002F5402">
          <w:rPr>
            <w:webHidden/>
          </w:rPr>
          <w:tab/>
        </w:r>
        <w:r w:rsidR="002F5402">
          <w:rPr>
            <w:webHidden/>
          </w:rPr>
          <w:fldChar w:fldCharType="begin"/>
        </w:r>
        <w:r w:rsidR="002F5402">
          <w:rPr>
            <w:webHidden/>
          </w:rPr>
          <w:instrText xml:space="preserve"> PAGEREF _Toc491004557 \h </w:instrText>
        </w:r>
        <w:r w:rsidR="002F5402">
          <w:rPr>
            <w:webHidden/>
          </w:rPr>
        </w:r>
        <w:r w:rsidR="002F5402">
          <w:rPr>
            <w:webHidden/>
          </w:rPr>
          <w:fldChar w:fldCharType="separate"/>
        </w:r>
        <w:r w:rsidR="0043073B">
          <w:rPr>
            <w:webHidden/>
          </w:rPr>
          <w:t>12</w:t>
        </w:r>
        <w:r w:rsidR="002F5402">
          <w:rPr>
            <w:webHidden/>
          </w:rPr>
          <w:fldChar w:fldCharType="end"/>
        </w:r>
      </w:hyperlink>
    </w:p>
    <w:p w:rsidR="0074608A" w:rsidRPr="00463EF9" w:rsidRDefault="00A55754" w:rsidP="00B84E36">
      <w:pPr>
        <w:pStyle w:val="13"/>
        <w:rPr>
          <w:rFonts w:cs="宋体"/>
          <w:kern w:val="0"/>
          <w:sz w:val="24"/>
          <w:szCs w:val="24"/>
        </w:rPr>
      </w:pPr>
      <w:r>
        <w:fldChar w:fldCharType="end"/>
      </w:r>
      <w:r w:rsidR="0074608A" w:rsidRPr="00463EF9">
        <w:t xml:space="preserve"> </w:t>
      </w:r>
    </w:p>
    <w:p w:rsidR="00467F6E" w:rsidRPr="00463EF9" w:rsidRDefault="00467F6E" w:rsidP="0074608A">
      <w:pPr>
        <w:adjustRightInd w:val="0"/>
        <w:snapToGrid w:val="0"/>
        <w:spacing w:line="288" w:lineRule="auto"/>
        <w:rPr>
          <w:rFonts w:ascii="Times New Roman" w:eastAsia="楷体_GB2312" w:hAnsi="Times New Roman"/>
        </w:rPr>
      </w:pPr>
    </w:p>
    <w:p w:rsidR="001922BE" w:rsidRPr="00463EF9" w:rsidRDefault="00467F6E" w:rsidP="001922BE">
      <w:pPr>
        <w:rPr>
          <w:rFonts w:ascii="Times New Roman" w:eastAsia="楷体_GB2312" w:hAnsi="Times New Roman"/>
        </w:rPr>
      </w:pPr>
      <w:r w:rsidRPr="00463EF9">
        <w:rPr>
          <w:rFonts w:ascii="Times New Roman" w:eastAsia="楷体_GB2312" w:hAnsi="Times New Roman"/>
        </w:rPr>
        <w:br w:type="page"/>
      </w:r>
    </w:p>
    <w:p w:rsidR="002F5402" w:rsidRDefault="002F5402" w:rsidP="002F5402">
      <w:pPr>
        <w:pStyle w:val="1"/>
        <w:numPr>
          <w:ilvl w:val="0"/>
          <w:numId w:val="0"/>
        </w:numPr>
        <w:ind w:left="2126"/>
        <w:jc w:val="center"/>
        <w:rPr>
          <w:b w:val="0"/>
        </w:rPr>
      </w:pPr>
      <w:bookmarkStart w:id="4" w:name="_Toc491004547"/>
      <w:bookmarkStart w:id="5" w:name="_Toc489173872"/>
      <w:bookmarkEnd w:id="0"/>
      <w:r w:rsidRPr="002F5402">
        <w:rPr>
          <w:rFonts w:ascii="楷体_GB2312" w:eastAsia="楷体_GB2312" w:hint="eastAsia"/>
          <w:szCs w:val="22"/>
        </w:rPr>
        <w:lastRenderedPageBreak/>
        <w:t>图表目录</w:t>
      </w:r>
      <w:bookmarkEnd w:id="4"/>
    </w:p>
    <w:p w:rsidR="002F5402" w:rsidRPr="002F5402" w:rsidRDefault="002F5402">
      <w:pPr>
        <w:pStyle w:val="af0"/>
        <w:tabs>
          <w:tab w:val="right" w:leader="dot" w:pos="9244"/>
        </w:tabs>
        <w:rPr>
          <w:rFonts w:asciiTheme="minorHAnsi" w:eastAsiaTheme="minorEastAsia" w:hAnsiTheme="minorHAnsi" w:cstheme="minorBidi"/>
          <w:noProof/>
          <w:color w:val="000000" w:themeColor="text1"/>
          <w:szCs w:val="24"/>
        </w:rPr>
      </w:pPr>
      <w:r>
        <w:fldChar w:fldCharType="begin"/>
      </w:r>
      <w:r>
        <w:instrText xml:space="preserve"> TOC \h \z \t "东吴_图表标题" \c "图表" </w:instrText>
      </w:r>
      <w:r>
        <w:fldChar w:fldCharType="separate"/>
      </w:r>
      <w:hyperlink w:anchor="_Toc491004813" w:history="1">
        <w:r w:rsidRPr="002F5402">
          <w:rPr>
            <w:rStyle w:val="af"/>
            <w:rFonts w:ascii="Times New Roman" w:hint="eastAsia"/>
            <w:noProof/>
            <w:color w:val="000000" w:themeColor="text1"/>
            <w:szCs w:val="24"/>
            <w:u w:val="none"/>
          </w:rPr>
          <w:t>图表</w:t>
        </w:r>
        <w:r w:rsidRPr="002F5402">
          <w:rPr>
            <w:rStyle w:val="af"/>
            <w:rFonts w:ascii="Times New Roman"/>
            <w:noProof/>
            <w:color w:val="000000" w:themeColor="text1"/>
            <w:szCs w:val="24"/>
            <w:u w:val="none"/>
          </w:rPr>
          <w:t xml:space="preserve"> 1</w:t>
        </w:r>
        <w:r w:rsidRPr="002F5402">
          <w:rPr>
            <w:rStyle w:val="af"/>
            <w:rFonts w:ascii="Times New Roman" w:hint="eastAsia"/>
            <w:noProof/>
            <w:color w:val="000000" w:themeColor="text1"/>
            <w:szCs w:val="24"/>
            <w:u w:val="none"/>
          </w:rPr>
          <w:t>：银行业主要监管数据</w:t>
        </w:r>
        <w:r w:rsidRPr="002F5402">
          <w:rPr>
            <w:noProof/>
            <w:webHidden/>
            <w:color w:val="000000" w:themeColor="text1"/>
            <w:szCs w:val="24"/>
          </w:rPr>
          <w:tab/>
        </w:r>
        <w:r w:rsidRPr="002F5402">
          <w:rPr>
            <w:noProof/>
            <w:webHidden/>
            <w:color w:val="000000" w:themeColor="text1"/>
            <w:szCs w:val="24"/>
          </w:rPr>
          <w:fldChar w:fldCharType="begin"/>
        </w:r>
        <w:r w:rsidRPr="002F5402">
          <w:rPr>
            <w:noProof/>
            <w:webHidden/>
            <w:color w:val="000000" w:themeColor="text1"/>
            <w:szCs w:val="24"/>
          </w:rPr>
          <w:instrText xml:space="preserve"> PAGEREF _Toc491004813 \h </w:instrText>
        </w:r>
        <w:r w:rsidRPr="002F5402">
          <w:rPr>
            <w:noProof/>
            <w:webHidden/>
            <w:color w:val="000000" w:themeColor="text1"/>
            <w:szCs w:val="24"/>
          </w:rPr>
        </w:r>
        <w:r w:rsidRPr="002F5402">
          <w:rPr>
            <w:noProof/>
            <w:webHidden/>
            <w:color w:val="000000" w:themeColor="text1"/>
            <w:szCs w:val="24"/>
          </w:rPr>
          <w:fldChar w:fldCharType="separate"/>
        </w:r>
        <w:r w:rsidR="0043073B">
          <w:rPr>
            <w:noProof/>
            <w:webHidden/>
            <w:color w:val="000000" w:themeColor="text1"/>
            <w:szCs w:val="24"/>
          </w:rPr>
          <w:t>5</w:t>
        </w:r>
        <w:r w:rsidRPr="002F5402">
          <w:rPr>
            <w:noProof/>
            <w:webHidden/>
            <w:color w:val="000000" w:themeColor="text1"/>
            <w:szCs w:val="24"/>
          </w:rPr>
          <w:fldChar w:fldCharType="end"/>
        </w:r>
      </w:hyperlink>
    </w:p>
    <w:p w:rsidR="002F5402" w:rsidRPr="002F5402" w:rsidRDefault="00951333">
      <w:pPr>
        <w:pStyle w:val="af0"/>
        <w:tabs>
          <w:tab w:val="right" w:leader="dot" w:pos="9244"/>
        </w:tabs>
        <w:rPr>
          <w:rStyle w:val="af"/>
          <w:noProof/>
          <w:color w:val="000000" w:themeColor="text1"/>
          <w:szCs w:val="24"/>
          <w:u w:val="none"/>
        </w:rPr>
      </w:pPr>
      <w:hyperlink w:anchor="_Toc491004814" w:history="1">
        <w:r w:rsidR="002F5402" w:rsidRPr="002F5402">
          <w:rPr>
            <w:rStyle w:val="af"/>
            <w:rFonts w:ascii="Times New Roman" w:hint="eastAsia"/>
            <w:noProof/>
            <w:color w:val="000000" w:themeColor="text1"/>
            <w:szCs w:val="24"/>
            <w:u w:val="none"/>
          </w:rPr>
          <w:t>图表</w:t>
        </w:r>
        <w:r w:rsidR="002F5402" w:rsidRPr="002F5402">
          <w:rPr>
            <w:rStyle w:val="af"/>
            <w:rFonts w:ascii="Times New Roman"/>
            <w:noProof/>
            <w:color w:val="000000" w:themeColor="text1"/>
            <w:szCs w:val="24"/>
            <w:u w:val="none"/>
          </w:rPr>
          <w:t xml:space="preserve"> 2</w:t>
        </w:r>
        <w:r w:rsidR="002F5402" w:rsidRPr="002F5402">
          <w:rPr>
            <w:rStyle w:val="af"/>
            <w:rFonts w:ascii="Times New Roman" w:hint="eastAsia"/>
            <w:noProof/>
            <w:color w:val="000000" w:themeColor="text1"/>
            <w:szCs w:val="24"/>
            <w:u w:val="none"/>
          </w:rPr>
          <w:t>：商业银行分类监管数据</w:t>
        </w:r>
        <w:r w:rsidR="002F5402" w:rsidRPr="002F5402">
          <w:rPr>
            <w:noProof/>
            <w:webHidden/>
            <w:color w:val="000000" w:themeColor="text1"/>
            <w:szCs w:val="24"/>
          </w:rPr>
          <w:tab/>
        </w:r>
        <w:r w:rsidR="002F5402" w:rsidRPr="002F5402">
          <w:rPr>
            <w:noProof/>
            <w:webHidden/>
            <w:color w:val="000000" w:themeColor="text1"/>
            <w:szCs w:val="24"/>
          </w:rPr>
          <w:fldChar w:fldCharType="begin"/>
        </w:r>
        <w:r w:rsidR="002F5402" w:rsidRPr="002F5402">
          <w:rPr>
            <w:noProof/>
            <w:webHidden/>
            <w:color w:val="000000" w:themeColor="text1"/>
            <w:szCs w:val="24"/>
          </w:rPr>
          <w:instrText xml:space="preserve"> PAGEREF _Toc491004814 \h </w:instrText>
        </w:r>
        <w:r w:rsidR="002F5402" w:rsidRPr="002F5402">
          <w:rPr>
            <w:noProof/>
            <w:webHidden/>
            <w:color w:val="000000" w:themeColor="text1"/>
            <w:szCs w:val="24"/>
          </w:rPr>
        </w:r>
        <w:r w:rsidR="002F5402" w:rsidRPr="002F5402">
          <w:rPr>
            <w:noProof/>
            <w:webHidden/>
            <w:color w:val="000000" w:themeColor="text1"/>
            <w:szCs w:val="24"/>
          </w:rPr>
          <w:fldChar w:fldCharType="separate"/>
        </w:r>
        <w:r w:rsidR="0043073B">
          <w:rPr>
            <w:noProof/>
            <w:webHidden/>
            <w:color w:val="000000" w:themeColor="text1"/>
            <w:szCs w:val="24"/>
          </w:rPr>
          <w:t>5</w:t>
        </w:r>
        <w:r w:rsidR="002F5402" w:rsidRPr="002F5402">
          <w:rPr>
            <w:noProof/>
            <w:webHidden/>
            <w:color w:val="000000" w:themeColor="text1"/>
            <w:szCs w:val="24"/>
          </w:rPr>
          <w:fldChar w:fldCharType="end"/>
        </w:r>
      </w:hyperlink>
    </w:p>
    <w:p w:rsidR="002F5402" w:rsidRPr="002F5402" w:rsidRDefault="00951333" w:rsidP="002F5402">
      <w:pPr>
        <w:pStyle w:val="af0"/>
        <w:tabs>
          <w:tab w:val="right" w:leader="dot" w:pos="9244"/>
        </w:tabs>
        <w:rPr>
          <w:rFonts w:ascii="Times New Roman" w:eastAsia="宋体" w:hAnsi="Times New Roman"/>
          <w:noProof/>
          <w:color w:val="000000" w:themeColor="text1"/>
          <w:szCs w:val="24"/>
        </w:rPr>
      </w:pPr>
      <w:hyperlink w:anchor="_Toc490409749"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3</w:t>
        </w:r>
        <w:r w:rsidR="002F5402" w:rsidRPr="002F5402">
          <w:rPr>
            <w:rStyle w:val="af"/>
            <w:rFonts w:ascii="Times New Roman" w:hAnsi="Times New Roman"/>
            <w:noProof/>
            <w:color w:val="000000" w:themeColor="text1"/>
            <w:szCs w:val="24"/>
            <w:u w:val="none"/>
          </w:rPr>
          <w:t>：银行业及细分子行业周涨跌幅情况</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6</w:t>
      </w:r>
    </w:p>
    <w:p w:rsidR="002F5402" w:rsidRPr="002F5402" w:rsidRDefault="00951333" w:rsidP="002F5402">
      <w:pPr>
        <w:pStyle w:val="af0"/>
        <w:tabs>
          <w:tab w:val="right" w:leader="dot" w:pos="9244"/>
        </w:tabs>
        <w:rPr>
          <w:rFonts w:ascii="Times New Roman" w:eastAsia="宋体" w:hAnsi="Times New Roman"/>
          <w:noProof/>
          <w:color w:val="000000" w:themeColor="text1"/>
          <w:szCs w:val="24"/>
        </w:rPr>
      </w:pPr>
      <w:hyperlink w:anchor="_Toc490409750"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4</w:t>
        </w:r>
        <w:r w:rsidR="002F5402" w:rsidRPr="002F5402">
          <w:rPr>
            <w:rStyle w:val="af"/>
            <w:rFonts w:ascii="Times New Roman" w:hAnsi="Times New Roman"/>
            <w:noProof/>
            <w:color w:val="000000" w:themeColor="text1"/>
            <w:szCs w:val="24"/>
            <w:u w:val="none"/>
          </w:rPr>
          <w:t>：银行业个股周涨跌幅情况</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6</w:t>
      </w:r>
    </w:p>
    <w:p w:rsidR="002F5402" w:rsidRPr="002F5402" w:rsidRDefault="00951333" w:rsidP="002F5402">
      <w:pPr>
        <w:pStyle w:val="af0"/>
        <w:tabs>
          <w:tab w:val="right" w:leader="dot" w:pos="9244"/>
        </w:tabs>
        <w:rPr>
          <w:rFonts w:ascii="Times New Roman" w:eastAsia="宋体" w:hAnsi="Times New Roman"/>
          <w:noProof/>
          <w:color w:val="000000" w:themeColor="text1"/>
          <w:szCs w:val="24"/>
        </w:rPr>
      </w:pPr>
      <w:hyperlink w:anchor="_Toc490409751"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5</w:t>
        </w:r>
        <w:r w:rsidR="002F5402" w:rsidRPr="002F5402">
          <w:rPr>
            <w:rStyle w:val="af"/>
            <w:rFonts w:ascii="Times New Roman" w:hAnsi="Times New Roman"/>
            <w:noProof/>
            <w:color w:val="000000" w:themeColor="text1"/>
            <w:szCs w:val="24"/>
            <w:u w:val="none"/>
          </w:rPr>
          <w:t>：上海银行间同业拆借利率（</w:t>
        </w:r>
        <w:r w:rsidR="002F5402" w:rsidRPr="002F5402">
          <w:rPr>
            <w:rStyle w:val="af"/>
            <w:rFonts w:ascii="Times New Roman" w:hAnsi="Times New Roman"/>
            <w:noProof/>
            <w:color w:val="000000" w:themeColor="text1"/>
            <w:szCs w:val="24"/>
            <w:u w:val="none"/>
          </w:rPr>
          <w:t>SHIBOR)</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8</w:t>
      </w:r>
    </w:p>
    <w:p w:rsidR="002F5402" w:rsidRPr="002F5402" w:rsidRDefault="00951333" w:rsidP="002F5402">
      <w:pPr>
        <w:pStyle w:val="af0"/>
        <w:tabs>
          <w:tab w:val="right" w:leader="dot" w:pos="9244"/>
        </w:tabs>
        <w:rPr>
          <w:rFonts w:ascii="Times New Roman" w:eastAsia="宋体" w:hAnsi="Times New Roman"/>
          <w:noProof/>
          <w:color w:val="000000" w:themeColor="text1"/>
          <w:szCs w:val="24"/>
        </w:rPr>
      </w:pPr>
      <w:hyperlink w:anchor="_Toc490409752"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6</w:t>
        </w:r>
        <w:r w:rsidR="002F5402" w:rsidRPr="002F5402">
          <w:rPr>
            <w:rStyle w:val="af"/>
            <w:rFonts w:ascii="Times New Roman" w:hAnsi="Times New Roman"/>
            <w:noProof/>
            <w:color w:val="000000" w:themeColor="text1"/>
            <w:szCs w:val="24"/>
            <w:u w:val="none"/>
          </w:rPr>
          <w:t>：同业存单发行利率</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9</w:t>
      </w:r>
    </w:p>
    <w:p w:rsidR="002F5402" w:rsidRPr="002F5402" w:rsidRDefault="00951333" w:rsidP="002F5402">
      <w:pPr>
        <w:pStyle w:val="af0"/>
        <w:tabs>
          <w:tab w:val="right" w:leader="dot" w:pos="9244"/>
        </w:tabs>
        <w:rPr>
          <w:rFonts w:ascii="Times New Roman" w:eastAsia="宋体" w:hAnsi="Times New Roman"/>
          <w:noProof/>
          <w:color w:val="000000" w:themeColor="text1"/>
          <w:szCs w:val="24"/>
        </w:rPr>
      </w:pPr>
      <w:hyperlink w:anchor="_Toc490409753"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7</w:t>
        </w:r>
        <w:r w:rsidR="002F5402" w:rsidRPr="002F5402">
          <w:rPr>
            <w:rStyle w:val="af"/>
            <w:rFonts w:ascii="Times New Roman" w:hAnsi="Times New Roman"/>
            <w:noProof/>
            <w:color w:val="000000" w:themeColor="text1"/>
            <w:szCs w:val="24"/>
            <w:u w:val="none"/>
          </w:rPr>
          <w:t>：银行间质押式回购成交量与加权平均利率</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9</w:t>
      </w:r>
    </w:p>
    <w:p w:rsidR="002F5402" w:rsidRPr="002F5402" w:rsidRDefault="00951333" w:rsidP="002F5402">
      <w:pPr>
        <w:pStyle w:val="af0"/>
        <w:tabs>
          <w:tab w:val="right" w:leader="dot" w:pos="9244"/>
        </w:tabs>
        <w:rPr>
          <w:rFonts w:ascii="Times New Roman" w:eastAsia="宋体" w:hAnsi="Times New Roman"/>
          <w:noProof/>
          <w:color w:val="000000" w:themeColor="text1"/>
          <w:szCs w:val="24"/>
        </w:rPr>
      </w:pPr>
      <w:hyperlink w:anchor="_Toc490409754" w:history="1">
        <w:r w:rsidR="002F5402" w:rsidRPr="002F5402">
          <w:rPr>
            <w:rStyle w:val="af"/>
            <w:rFonts w:ascii="Times New Roman" w:hAnsi="Times New Roman"/>
            <w:noProof/>
            <w:color w:val="000000" w:themeColor="text1"/>
            <w:szCs w:val="24"/>
            <w:u w:val="none"/>
          </w:rPr>
          <w:t>图表</w:t>
        </w:r>
        <w:r w:rsidR="002F5402" w:rsidRPr="002F5402">
          <w:rPr>
            <w:rStyle w:val="af"/>
            <w:rFonts w:ascii="Times New Roman" w:hAnsi="Times New Roman"/>
            <w:noProof/>
            <w:color w:val="000000" w:themeColor="text1"/>
            <w:szCs w:val="24"/>
            <w:u w:val="none"/>
          </w:rPr>
          <w:t xml:space="preserve"> 8</w:t>
        </w:r>
        <w:r w:rsidR="002F5402" w:rsidRPr="002F5402">
          <w:rPr>
            <w:rStyle w:val="af"/>
            <w:rFonts w:ascii="Times New Roman" w:hAnsi="Times New Roman"/>
            <w:noProof/>
            <w:color w:val="000000" w:themeColor="text1"/>
            <w:szCs w:val="24"/>
            <w:u w:val="none"/>
          </w:rPr>
          <w:t>：银行间质押式回购加权平均利率</w:t>
        </w:r>
        <w:r w:rsidR="002F5402" w:rsidRPr="002F5402">
          <w:rPr>
            <w:rFonts w:ascii="Times New Roman" w:hAnsi="Times New Roman"/>
            <w:noProof/>
            <w:webHidden/>
            <w:color w:val="000000" w:themeColor="text1"/>
            <w:szCs w:val="24"/>
          </w:rPr>
          <w:tab/>
        </w:r>
      </w:hyperlink>
      <w:r w:rsidR="002F5402" w:rsidRPr="002F5402">
        <w:rPr>
          <w:rStyle w:val="af"/>
          <w:rFonts w:ascii="Times New Roman" w:hAnsi="Times New Roman"/>
          <w:noProof/>
          <w:color w:val="000000" w:themeColor="text1"/>
          <w:szCs w:val="24"/>
          <w:u w:val="none"/>
        </w:rPr>
        <w:t>9</w:t>
      </w:r>
    </w:p>
    <w:p w:rsidR="002F5402" w:rsidRPr="002F5402" w:rsidRDefault="00951333">
      <w:pPr>
        <w:pStyle w:val="af0"/>
        <w:tabs>
          <w:tab w:val="right" w:leader="dot" w:pos="9244"/>
        </w:tabs>
        <w:rPr>
          <w:rFonts w:asciiTheme="minorHAnsi" w:eastAsiaTheme="minorEastAsia" w:hAnsiTheme="minorHAnsi" w:cstheme="minorBidi"/>
          <w:noProof/>
          <w:color w:val="000000" w:themeColor="text1"/>
          <w:szCs w:val="24"/>
        </w:rPr>
      </w:pPr>
      <w:hyperlink w:anchor="_Toc491004815" w:history="1">
        <w:r w:rsidR="002F5402" w:rsidRPr="002F5402">
          <w:rPr>
            <w:rStyle w:val="af"/>
            <w:rFonts w:ascii="Times New Roman" w:hint="eastAsia"/>
            <w:noProof/>
            <w:color w:val="000000" w:themeColor="text1"/>
            <w:szCs w:val="24"/>
            <w:u w:val="none"/>
          </w:rPr>
          <w:t>图表</w:t>
        </w:r>
        <w:r w:rsidR="002F5402" w:rsidRPr="002F5402">
          <w:rPr>
            <w:rStyle w:val="af"/>
            <w:rFonts w:ascii="Times New Roman"/>
            <w:noProof/>
            <w:color w:val="000000" w:themeColor="text1"/>
            <w:szCs w:val="24"/>
            <w:u w:val="none"/>
          </w:rPr>
          <w:t xml:space="preserve"> 9</w:t>
        </w:r>
        <w:r w:rsidR="002F5402" w:rsidRPr="002F5402">
          <w:rPr>
            <w:rStyle w:val="af"/>
            <w:rFonts w:ascii="Times New Roman" w:hint="eastAsia"/>
            <w:noProof/>
            <w:color w:val="000000" w:themeColor="text1"/>
            <w:szCs w:val="24"/>
            <w:u w:val="none"/>
          </w:rPr>
          <w:t>：债券发行量当月值（亿元）</w:t>
        </w:r>
        <w:r w:rsidR="002F5402" w:rsidRPr="002F5402">
          <w:rPr>
            <w:noProof/>
            <w:webHidden/>
            <w:color w:val="000000" w:themeColor="text1"/>
            <w:szCs w:val="24"/>
          </w:rPr>
          <w:tab/>
        </w:r>
        <w:r w:rsidR="002F5402" w:rsidRPr="002F5402">
          <w:rPr>
            <w:noProof/>
            <w:webHidden/>
            <w:color w:val="000000" w:themeColor="text1"/>
            <w:szCs w:val="24"/>
          </w:rPr>
          <w:fldChar w:fldCharType="begin"/>
        </w:r>
        <w:r w:rsidR="002F5402" w:rsidRPr="002F5402">
          <w:rPr>
            <w:noProof/>
            <w:webHidden/>
            <w:color w:val="000000" w:themeColor="text1"/>
            <w:szCs w:val="24"/>
          </w:rPr>
          <w:instrText xml:space="preserve"> PAGEREF _Toc491004815 \h </w:instrText>
        </w:r>
        <w:r w:rsidR="002F5402" w:rsidRPr="002F5402">
          <w:rPr>
            <w:noProof/>
            <w:webHidden/>
            <w:color w:val="000000" w:themeColor="text1"/>
            <w:szCs w:val="24"/>
          </w:rPr>
        </w:r>
        <w:r w:rsidR="002F5402" w:rsidRPr="002F5402">
          <w:rPr>
            <w:noProof/>
            <w:webHidden/>
            <w:color w:val="000000" w:themeColor="text1"/>
            <w:szCs w:val="24"/>
          </w:rPr>
          <w:fldChar w:fldCharType="separate"/>
        </w:r>
        <w:r w:rsidR="0043073B">
          <w:rPr>
            <w:noProof/>
            <w:webHidden/>
            <w:color w:val="000000" w:themeColor="text1"/>
            <w:szCs w:val="24"/>
          </w:rPr>
          <w:t>10</w:t>
        </w:r>
        <w:r w:rsidR="002F5402" w:rsidRPr="002F5402">
          <w:rPr>
            <w:noProof/>
            <w:webHidden/>
            <w:color w:val="000000" w:themeColor="text1"/>
            <w:szCs w:val="24"/>
          </w:rPr>
          <w:fldChar w:fldCharType="end"/>
        </w:r>
      </w:hyperlink>
    </w:p>
    <w:p w:rsidR="002F5402" w:rsidRPr="002F5402" w:rsidRDefault="00951333">
      <w:pPr>
        <w:pStyle w:val="af0"/>
        <w:tabs>
          <w:tab w:val="right" w:leader="dot" w:pos="9244"/>
        </w:tabs>
        <w:rPr>
          <w:rFonts w:asciiTheme="minorHAnsi" w:eastAsiaTheme="minorEastAsia" w:hAnsiTheme="minorHAnsi" w:cstheme="minorBidi"/>
          <w:noProof/>
          <w:color w:val="000000" w:themeColor="text1"/>
          <w:szCs w:val="24"/>
        </w:rPr>
      </w:pPr>
      <w:hyperlink w:anchor="_Toc491004816" w:history="1">
        <w:r w:rsidR="002F5402" w:rsidRPr="002F5402">
          <w:rPr>
            <w:rStyle w:val="af"/>
            <w:rFonts w:ascii="Times New Roman" w:hint="eastAsia"/>
            <w:noProof/>
            <w:color w:val="000000" w:themeColor="text1"/>
            <w:szCs w:val="24"/>
            <w:u w:val="none"/>
          </w:rPr>
          <w:t>图表</w:t>
        </w:r>
        <w:r w:rsidR="002F5402" w:rsidRPr="002F5402">
          <w:rPr>
            <w:rStyle w:val="af"/>
            <w:rFonts w:ascii="Times New Roman"/>
            <w:noProof/>
            <w:color w:val="000000" w:themeColor="text1"/>
            <w:szCs w:val="24"/>
            <w:u w:val="none"/>
          </w:rPr>
          <w:t xml:space="preserve"> 10</w:t>
        </w:r>
        <w:r w:rsidR="002F5402" w:rsidRPr="002F5402">
          <w:rPr>
            <w:rStyle w:val="af"/>
            <w:rFonts w:ascii="Times New Roman" w:hint="eastAsia"/>
            <w:noProof/>
            <w:color w:val="000000" w:themeColor="text1"/>
            <w:szCs w:val="24"/>
            <w:u w:val="none"/>
          </w:rPr>
          <w:t>：银行估值表</w:t>
        </w:r>
        <w:r w:rsidR="002F5402" w:rsidRPr="002F5402">
          <w:rPr>
            <w:noProof/>
            <w:webHidden/>
            <w:color w:val="000000" w:themeColor="text1"/>
            <w:szCs w:val="24"/>
          </w:rPr>
          <w:tab/>
        </w:r>
        <w:r w:rsidR="002F5402" w:rsidRPr="002F5402">
          <w:rPr>
            <w:noProof/>
            <w:webHidden/>
            <w:color w:val="000000" w:themeColor="text1"/>
            <w:szCs w:val="24"/>
          </w:rPr>
          <w:fldChar w:fldCharType="begin"/>
        </w:r>
        <w:r w:rsidR="002F5402" w:rsidRPr="002F5402">
          <w:rPr>
            <w:noProof/>
            <w:webHidden/>
            <w:color w:val="000000" w:themeColor="text1"/>
            <w:szCs w:val="24"/>
          </w:rPr>
          <w:instrText xml:space="preserve"> PAGEREF _Toc491004816 \h </w:instrText>
        </w:r>
        <w:r w:rsidR="002F5402" w:rsidRPr="002F5402">
          <w:rPr>
            <w:noProof/>
            <w:webHidden/>
            <w:color w:val="000000" w:themeColor="text1"/>
            <w:szCs w:val="24"/>
          </w:rPr>
        </w:r>
        <w:r w:rsidR="002F5402" w:rsidRPr="002F5402">
          <w:rPr>
            <w:noProof/>
            <w:webHidden/>
            <w:color w:val="000000" w:themeColor="text1"/>
            <w:szCs w:val="24"/>
          </w:rPr>
          <w:fldChar w:fldCharType="separate"/>
        </w:r>
        <w:r w:rsidR="0043073B">
          <w:rPr>
            <w:noProof/>
            <w:webHidden/>
            <w:color w:val="000000" w:themeColor="text1"/>
            <w:szCs w:val="24"/>
          </w:rPr>
          <w:t>11</w:t>
        </w:r>
        <w:r w:rsidR="002F5402" w:rsidRPr="002F5402">
          <w:rPr>
            <w:noProof/>
            <w:webHidden/>
            <w:color w:val="000000" w:themeColor="text1"/>
            <w:szCs w:val="24"/>
          </w:rPr>
          <w:fldChar w:fldCharType="end"/>
        </w:r>
      </w:hyperlink>
    </w:p>
    <w:p w:rsidR="002F5402" w:rsidRDefault="002F5402" w:rsidP="002F5402">
      <w:pPr>
        <w:pStyle w:val="1"/>
        <w:numPr>
          <w:ilvl w:val="0"/>
          <w:numId w:val="0"/>
        </w:numPr>
        <w:ind w:left="2126"/>
        <w:jc w:val="center"/>
      </w:pPr>
      <w:r>
        <w:fldChar w:fldCharType="end"/>
      </w:r>
    </w:p>
    <w:p w:rsidR="002F5402" w:rsidRDefault="002F5402">
      <w:pPr>
        <w:widowControl/>
        <w:jc w:val="left"/>
        <w:rPr>
          <w:rFonts w:ascii="Times New Roman" w:eastAsia="楷体" w:hAnsi="Times New Roman"/>
          <w:b/>
          <w:color w:val="17365D"/>
          <w:sz w:val="28"/>
          <w:szCs w:val="28"/>
        </w:rPr>
      </w:pPr>
      <w:r>
        <w:br w:type="page"/>
      </w:r>
    </w:p>
    <w:p w:rsidR="00A55754" w:rsidRPr="00A55754" w:rsidRDefault="00A55754" w:rsidP="002F5402">
      <w:pPr>
        <w:pStyle w:val="1"/>
        <w:numPr>
          <w:ilvl w:val="0"/>
          <w:numId w:val="0"/>
        </w:numPr>
        <w:ind w:left="2126"/>
        <w:jc w:val="center"/>
      </w:pPr>
    </w:p>
    <w:p w:rsidR="006A7679" w:rsidRDefault="00BF1BA7" w:rsidP="006A7679">
      <w:pPr>
        <w:pStyle w:val="1"/>
        <w:rPr>
          <w:rFonts w:eastAsia="楷体_GB2312"/>
        </w:rPr>
      </w:pPr>
      <w:bookmarkStart w:id="6" w:name="_Toc491004548"/>
      <w:r w:rsidRPr="006A7679">
        <w:rPr>
          <w:rFonts w:eastAsia="楷体_GB2312"/>
        </w:rPr>
        <w:t>重要事件聚焦</w:t>
      </w:r>
      <w:bookmarkStart w:id="7" w:name="_Toc489173875"/>
      <w:bookmarkEnd w:id="1"/>
      <w:bookmarkEnd w:id="5"/>
      <w:bookmarkEnd w:id="6"/>
    </w:p>
    <w:p w:rsidR="006A7679" w:rsidRPr="006A7679" w:rsidRDefault="006A7679" w:rsidP="006A7679"/>
    <w:p w:rsidR="006A7679" w:rsidRDefault="006A7679" w:rsidP="006A7679">
      <w:pPr>
        <w:pStyle w:val="2"/>
        <w:tabs>
          <w:tab w:val="clear" w:pos="-143"/>
        </w:tabs>
        <w:ind w:left="1701" w:firstLine="0"/>
        <w:rPr>
          <w:rFonts w:eastAsia="楷体_GB2312"/>
        </w:rPr>
      </w:pPr>
      <w:bookmarkStart w:id="8" w:name="_Toc491004549"/>
      <w:r>
        <w:rPr>
          <w:rFonts w:eastAsia="楷体_GB2312" w:hint="eastAsia"/>
        </w:rPr>
        <w:t>银监会表态：</w:t>
      </w:r>
      <w:r w:rsidRPr="00EF60CB">
        <w:rPr>
          <w:rFonts w:eastAsia="楷体_GB2312"/>
        </w:rPr>
        <w:t>“</w:t>
      </w:r>
      <w:r w:rsidR="00165DDA">
        <w:rPr>
          <w:rFonts w:eastAsia="楷体_GB2312"/>
        </w:rPr>
        <w:t>三三</w:t>
      </w:r>
      <w:r w:rsidRPr="00EF60CB">
        <w:rPr>
          <w:rFonts w:eastAsia="楷体_GB2312"/>
        </w:rPr>
        <w:t>四</w:t>
      </w:r>
      <w:r w:rsidRPr="00EF60CB">
        <w:rPr>
          <w:rFonts w:eastAsia="楷体_GB2312"/>
        </w:rPr>
        <w:t>”</w:t>
      </w:r>
      <w:r w:rsidRPr="00EF60CB">
        <w:rPr>
          <w:rFonts w:eastAsia="楷体_GB2312"/>
        </w:rPr>
        <w:t>自查</w:t>
      </w:r>
      <w:r>
        <w:rPr>
          <w:rFonts w:eastAsia="楷体_GB2312"/>
        </w:rPr>
        <w:t>基本完成</w:t>
      </w:r>
      <w:r>
        <w:rPr>
          <w:rFonts w:eastAsia="楷体_GB2312" w:hint="eastAsia"/>
        </w:rPr>
        <w:t>，下</w:t>
      </w:r>
      <w:r>
        <w:rPr>
          <w:rFonts w:eastAsia="楷体_GB2312"/>
        </w:rPr>
        <w:t>半年监管重点放在</w:t>
      </w:r>
      <w:r w:rsidRPr="00A337DE">
        <w:rPr>
          <w:rFonts w:eastAsia="楷体_GB2312" w:hint="eastAsia"/>
        </w:rPr>
        <w:t>同业、理财、表外业务</w:t>
      </w:r>
      <w:bookmarkEnd w:id="8"/>
    </w:p>
    <w:p w:rsidR="006A7679" w:rsidRPr="00812696" w:rsidRDefault="006A7679" w:rsidP="006A7679"/>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Pr>
          <w:rFonts w:ascii="Times New Roman" w:eastAsia="楷体_GB2312" w:hAnsi="Times New Roman" w:hint="eastAsia"/>
          <w:color w:val="000000"/>
          <w:szCs w:val="24"/>
        </w:rPr>
        <w:t>8</w:t>
      </w:r>
      <w:r>
        <w:rPr>
          <w:rFonts w:ascii="Times New Roman" w:eastAsia="楷体_GB2312" w:hAnsi="Times New Roman" w:hint="eastAsia"/>
          <w:color w:val="000000"/>
          <w:szCs w:val="24"/>
        </w:rPr>
        <w:t>月</w:t>
      </w:r>
      <w:r>
        <w:rPr>
          <w:rFonts w:ascii="Times New Roman" w:eastAsia="楷体_GB2312" w:hAnsi="Times New Roman" w:hint="eastAsia"/>
          <w:color w:val="000000"/>
          <w:szCs w:val="24"/>
        </w:rPr>
        <w:t>18</w:t>
      </w:r>
      <w:r>
        <w:rPr>
          <w:rFonts w:ascii="Times New Roman" w:eastAsia="楷体_GB2312" w:hAnsi="Times New Roman" w:hint="eastAsia"/>
          <w:color w:val="000000"/>
          <w:szCs w:val="24"/>
        </w:rPr>
        <w:t>日，</w:t>
      </w:r>
      <w:r w:rsidRPr="00EF60CB">
        <w:rPr>
          <w:rFonts w:ascii="Times New Roman" w:eastAsia="楷体_GB2312" w:hAnsi="Times New Roman" w:hint="eastAsia"/>
          <w:color w:val="000000"/>
          <w:szCs w:val="24"/>
        </w:rPr>
        <w:t>银监会</w:t>
      </w:r>
      <w:r>
        <w:rPr>
          <w:rFonts w:ascii="Times New Roman" w:eastAsia="楷体_GB2312" w:hAnsi="Times New Roman" w:hint="eastAsia"/>
          <w:color w:val="000000"/>
          <w:szCs w:val="24"/>
        </w:rPr>
        <w:t>通报</w:t>
      </w:r>
      <w:r w:rsidRPr="00EF60CB">
        <w:rPr>
          <w:rFonts w:ascii="Times New Roman" w:eastAsia="楷体_GB2312" w:hAnsi="Times New Roman" w:hint="eastAsia"/>
          <w:color w:val="000000"/>
          <w:szCs w:val="24"/>
        </w:rPr>
        <w:t>近期重点工作情况</w:t>
      </w:r>
      <w:r>
        <w:rPr>
          <w:rFonts w:ascii="Times New Roman" w:eastAsia="楷体_GB2312" w:hAnsi="Times New Roman" w:hint="eastAsia"/>
          <w:color w:val="000000"/>
          <w:szCs w:val="24"/>
        </w:rPr>
        <w:t>，</w:t>
      </w:r>
      <w:r w:rsidR="00165DDA">
        <w:rPr>
          <w:rFonts w:ascii="Times New Roman" w:eastAsia="楷体_GB2312" w:hAnsi="Times New Roman" w:hint="eastAsia"/>
          <w:color w:val="000000"/>
          <w:szCs w:val="24"/>
        </w:rPr>
        <w:t>审慎</w:t>
      </w:r>
      <w:proofErr w:type="gramStart"/>
      <w:r w:rsidR="00165DDA">
        <w:rPr>
          <w:rFonts w:ascii="Times New Roman" w:eastAsia="楷体_GB2312" w:hAnsi="Times New Roman" w:hint="eastAsia"/>
          <w:color w:val="000000"/>
          <w:szCs w:val="24"/>
        </w:rPr>
        <w:t>规制局</w:t>
      </w:r>
      <w:proofErr w:type="gramEnd"/>
      <w:r w:rsidR="00165DDA">
        <w:rPr>
          <w:rFonts w:ascii="Times New Roman" w:eastAsia="楷体_GB2312" w:hAnsi="Times New Roman" w:hint="eastAsia"/>
          <w:color w:val="000000"/>
          <w:szCs w:val="24"/>
        </w:rPr>
        <w:t>局长肖远企表示，“三三</w:t>
      </w:r>
      <w:r w:rsidRPr="00EF60CB">
        <w:rPr>
          <w:rFonts w:ascii="Times New Roman" w:eastAsia="楷体_GB2312" w:hAnsi="Times New Roman" w:hint="eastAsia"/>
          <w:color w:val="000000"/>
          <w:szCs w:val="24"/>
        </w:rPr>
        <w:t>四”自查已经基本完成，下半年将深入整治乱搞同业、乱加杠杆、乱做表外业务等市场乱象。</w:t>
      </w:r>
    </w:p>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p w:rsidR="006A7679" w:rsidRPr="00EF60CB"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color w:val="000000"/>
          <w:szCs w:val="24"/>
        </w:rPr>
      </w:pPr>
      <w:r>
        <w:rPr>
          <w:rFonts w:ascii="Times New Roman" w:eastAsia="楷体_GB2312" w:hAnsi="Times New Roman" w:hint="eastAsia"/>
          <w:b/>
          <w:bCs/>
          <w:color w:val="000000"/>
          <w:szCs w:val="24"/>
        </w:rPr>
        <w:t>1</w:t>
      </w:r>
      <w:r>
        <w:rPr>
          <w:rFonts w:ascii="Times New Roman" w:eastAsia="楷体_GB2312" w:hAnsi="Times New Roman" w:hint="eastAsia"/>
          <w:b/>
          <w:bCs/>
          <w:color w:val="000000"/>
          <w:szCs w:val="24"/>
        </w:rPr>
        <w:t>）</w:t>
      </w:r>
      <w:r w:rsidRPr="00EF60CB">
        <w:rPr>
          <w:rFonts w:ascii="Times New Roman" w:eastAsia="楷体_GB2312" w:hAnsi="Times New Roman" w:hint="eastAsia"/>
          <w:b/>
          <w:bCs/>
          <w:color w:val="000000"/>
          <w:szCs w:val="24"/>
        </w:rPr>
        <w:t>基本完成“三三四”自查</w:t>
      </w:r>
      <w:r>
        <w:rPr>
          <w:rFonts w:ascii="Times New Roman" w:eastAsia="楷体_GB2312" w:hAnsi="Times New Roman" w:hint="eastAsia"/>
          <w:b/>
          <w:bCs/>
          <w:color w:val="000000"/>
          <w:szCs w:val="24"/>
        </w:rPr>
        <w:t>，</w:t>
      </w:r>
      <w:r w:rsidRPr="00EF60CB">
        <w:rPr>
          <w:rFonts w:ascii="Times New Roman" w:eastAsia="楷体_GB2312" w:hAnsi="Times New Roman" w:hint="eastAsia"/>
          <w:b/>
          <w:bCs/>
          <w:color w:val="000000"/>
          <w:szCs w:val="24"/>
        </w:rPr>
        <w:t>一系列监管管理办法正在征求意见</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肖远企</w:t>
      </w:r>
      <w:r>
        <w:rPr>
          <w:rFonts w:ascii="Times New Roman" w:eastAsia="楷体_GB2312" w:hAnsi="Times New Roman" w:hint="eastAsia"/>
          <w:color w:val="000000"/>
          <w:szCs w:val="24"/>
        </w:rPr>
        <w:t>表示</w:t>
      </w:r>
      <w:r w:rsidRPr="00EF60CB">
        <w:rPr>
          <w:rFonts w:ascii="Times New Roman" w:eastAsia="楷体_GB2312" w:hAnsi="Times New Roman" w:hint="eastAsia"/>
          <w:color w:val="000000"/>
          <w:szCs w:val="24"/>
        </w:rPr>
        <w:t>，银监会部署的“三违反”“三套利”“四不当”检查，</w:t>
      </w:r>
      <w:hyperlink r:id="rId11" w:tgtFrame="_blank" w:history="1">
        <w:r w:rsidRPr="00503B9B">
          <w:rPr>
            <w:rStyle w:val="af"/>
            <w:rFonts w:ascii="Times New Roman" w:eastAsia="楷体_GB2312" w:hAnsi="Times New Roman" w:hint="eastAsia"/>
            <w:color w:val="000000" w:themeColor="text1"/>
            <w:szCs w:val="24"/>
            <w:u w:val="none"/>
          </w:rPr>
          <w:t>银行</w:t>
        </w:r>
      </w:hyperlink>
      <w:r w:rsidRPr="00EF60CB">
        <w:rPr>
          <w:rFonts w:ascii="Times New Roman" w:eastAsia="楷体_GB2312" w:hAnsi="Times New Roman" w:hint="eastAsia"/>
          <w:color w:val="000000"/>
          <w:szCs w:val="24"/>
        </w:rPr>
        <w:t>业已基本完成自查，后续会要求银行认真对标，逐步整改；对于违规违法行为依法惩处，严肃问责。</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银行要减少多头授信，通过理财、租赁满足企业兼并重组的资金需求。中国将深入实施债权人委员会制度和差异化信贷政策。</w:t>
      </w:r>
    </w:p>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另外，肖远企还表示，政策性银行监督管理办法、网络借贷中介信息披露指引、金融资产管理公司资本管理办法、银行账户利率风险指引等监管文件正在内部征求意见中。</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p w:rsidR="006A7679" w:rsidRPr="00EF60CB"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color w:val="000000"/>
          <w:szCs w:val="24"/>
        </w:rPr>
      </w:pPr>
      <w:r>
        <w:rPr>
          <w:rFonts w:ascii="Times New Roman" w:eastAsia="楷体_GB2312" w:hAnsi="Times New Roman"/>
          <w:b/>
          <w:bCs/>
          <w:color w:val="000000"/>
          <w:szCs w:val="24"/>
        </w:rPr>
        <w:t>2</w:t>
      </w:r>
      <w:r>
        <w:rPr>
          <w:rFonts w:ascii="Times New Roman" w:eastAsia="楷体_GB2312" w:hAnsi="Times New Roman" w:hint="eastAsia"/>
          <w:b/>
          <w:bCs/>
          <w:color w:val="000000"/>
          <w:szCs w:val="24"/>
        </w:rPr>
        <w:t>）</w:t>
      </w:r>
      <w:r w:rsidRPr="00EF60CB">
        <w:rPr>
          <w:rFonts w:ascii="Times New Roman" w:eastAsia="楷体_GB2312" w:hAnsi="Times New Roman" w:hint="eastAsia"/>
          <w:b/>
          <w:bCs/>
          <w:color w:val="000000"/>
          <w:szCs w:val="24"/>
        </w:rPr>
        <w:t>下半年深入整治乱搞同业、乱加杠杆、乱做表外业务等市场乱象</w:t>
      </w:r>
    </w:p>
    <w:p w:rsidR="006A7679" w:rsidRPr="00A337DE"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肖远企说，下半年将深入整治乱搞同业、乱加杠杆、乱做表外业务等市场乱象，</w:t>
      </w:r>
      <w:r w:rsidRPr="00A337DE">
        <w:rPr>
          <w:rFonts w:ascii="Times New Roman" w:eastAsia="楷体_GB2312" w:hAnsi="Times New Roman" w:hint="eastAsia"/>
          <w:color w:val="000000"/>
          <w:szCs w:val="24"/>
        </w:rPr>
        <w:t>治理的重点放在同业、理财、表外业务上</w:t>
      </w:r>
      <w:r>
        <w:rPr>
          <w:rFonts w:ascii="Times New Roman" w:eastAsia="楷体_GB2312" w:hAnsi="Times New Roman" w:hint="eastAsia"/>
          <w:color w:val="000000"/>
          <w:szCs w:val="24"/>
        </w:rPr>
        <w:t>。</w:t>
      </w:r>
      <w:r w:rsidRPr="00EF60CB">
        <w:rPr>
          <w:rFonts w:ascii="Times New Roman" w:eastAsia="楷体_GB2312" w:hAnsi="Times New Roman" w:hint="eastAsia"/>
          <w:color w:val="000000"/>
          <w:szCs w:val="24"/>
        </w:rPr>
        <w:t>这些领域增速过快、资金增长突出，</w:t>
      </w:r>
      <w:r w:rsidRPr="00A337DE">
        <w:rPr>
          <w:rFonts w:ascii="Times New Roman" w:eastAsia="楷体_GB2312" w:hAnsi="Times New Roman" w:hint="eastAsia"/>
          <w:color w:val="000000"/>
          <w:szCs w:val="24"/>
        </w:rPr>
        <w:t>无论同业、理财还是表外业务中，银行业资金很多都是在同业之间空转，并没有完全流到实体经济。这些领域乱象丛生，经营非常不规范。</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对银行业乱象的治理过程中，一定要对实体经济的影响最小，确保银行业风险可控。银监会整治市场乱象并非简单的一刀切，会根据问题性质和根源分类处置、区别对待，有的领域快一点，有的领域慢一点。</w:t>
      </w:r>
    </w:p>
    <w:p w:rsidR="001B708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EF60CB">
        <w:rPr>
          <w:rFonts w:ascii="Times New Roman" w:eastAsia="楷体_GB2312" w:hAnsi="Times New Roman" w:hint="eastAsia"/>
          <w:color w:val="000000"/>
          <w:szCs w:val="24"/>
        </w:rPr>
        <w:t>肖远企称，银行业“脱实向虚”的势头得到初步遏制。</w:t>
      </w:r>
      <w:proofErr w:type="gramStart"/>
      <w:r w:rsidRPr="00EF60CB">
        <w:rPr>
          <w:rFonts w:ascii="Times New Roman" w:eastAsia="楷体_GB2312" w:hAnsi="Times New Roman" w:hint="eastAsia"/>
          <w:color w:val="000000"/>
          <w:szCs w:val="24"/>
        </w:rPr>
        <w:t>自银监</w:t>
      </w:r>
      <w:proofErr w:type="gramEnd"/>
      <w:r w:rsidRPr="00EF60CB">
        <w:rPr>
          <w:rFonts w:ascii="Times New Roman" w:eastAsia="楷体_GB2312" w:hAnsi="Times New Roman" w:hint="eastAsia"/>
          <w:color w:val="000000"/>
          <w:szCs w:val="24"/>
        </w:rPr>
        <w:t>会治理乱象以来，银行业同业业务收缩，这是自</w:t>
      </w:r>
      <w:r w:rsidRPr="00EF60CB">
        <w:rPr>
          <w:rFonts w:ascii="Times New Roman" w:eastAsia="楷体_GB2312" w:hAnsi="Times New Roman" w:hint="eastAsia"/>
          <w:color w:val="000000"/>
          <w:szCs w:val="24"/>
        </w:rPr>
        <w:t>2010</w:t>
      </w:r>
      <w:r w:rsidRPr="00EF60CB">
        <w:rPr>
          <w:rFonts w:ascii="Times New Roman" w:eastAsia="楷体_GB2312" w:hAnsi="Times New Roman" w:hint="eastAsia"/>
          <w:color w:val="000000"/>
          <w:szCs w:val="24"/>
        </w:rPr>
        <w:t>年以来首次出现的现象。截至</w:t>
      </w:r>
      <w:r w:rsidRPr="00EF60CB">
        <w:rPr>
          <w:rFonts w:ascii="Times New Roman" w:eastAsia="楷体_GB2312" w:hAnsi="Times New Roman" w:hint="eastAsia"/>
          <w:color w:val="000000"/>
          <w:szCs w:val="24"/>
        </w:rPr>
        <w:t>2</w:t>
      </w:r>
      <w:r w:rsidRPr="00EF60CB">
        <w:rPr>
          <w:rFonts w:ascii="Times New Roman" w:eastAsia="楷体_GB2312" w:hAnsi="Times New Roman" w:hint="eastAsia"/>
          <w:color w:val="000000"/>
          <w:szCs w:val="24"/>
        </w:rPr>
        <w:t>季末，同业资产和同业负债余额比年初均减少</w:t>
      </w:r>
      <w:r w:rsidRPr="00EF60CB">
        <w:rPr>
          <w:rFonts w:ascii="Times New Roman" w:eastAsia="楷体_GB2312" w:hAnsi="Times New Roman" w:hint="eastAsia"/>
          <w:color w:val="000000"/>
          <w:szCs w:val="24"/>
        </w:rPr>
        <w:t>1.8</w:t>
      </w:r>
      <w:proofErr w:type="gramStart"/>
      <w:r w:rsidRPr="00EF60CB">
        <w:rPr>
          <w:rFonts w:ascii="Times New Roman" w:eastAsia="楷体_GB2312" w:hAnsi="Times New Roman" w:hint="eastAsia"/>
          <w:color w:val="000000"/>
          <w:szCs w:val="24"/>
        </w:rPr>
        <w:t>万亿</w:t>
      </w:r>
      <w:proofErr w:type="gramEnd"/>
      <w:r w:rsidRPr="00EF60CB">
        <w:rPr>
          <w:rFonts w:ascii="Times New Roman" w:eastAsia="楷体_GB2312" w:hAnsi="Times New Roman" w:hint="eastAsia"/>
          <w:color w:val="000000"/>
          <w:szCs w:val="24"/>
        </w:rPr>
        <w:t>；同业业务增速由正转负，其中，同业资产减少</w:t>
      </w:r>
      <w:r w:rsidRPr="00EF60CB">
        <w:rPr>
          <w:rFonts w:ascii="Times New Roman" w:eastAsia="楷体_GB2312" w:hAnsi="Times New Roman" w:hint="eastAsia"/>
          <w:color w:val="000000"/>
          <w:szCs w:val="24"/>
        </w:rPr>
        <w:t>5.6%</w:t>
      </w:r>
      <w:r w:rsidRPr="00EF60CB">
        <w:rPr>
          <w:rFonts w:ascii="Times New Roman" w:eastAsia="楷体_GB2312" w:hAnsi="Times New Roman" w:hint="eastAsia"/>
          <w:color w:val="000000"/>
          <w:szCs w:val="24"/>
        </w:rPr>
        <w:t>，同业负债减少</w:t>
      </w:r>
      <w:r w:rsidRPr="00EF60CB">
        <w:rPr>
          <w:rFonts w:ascii="Times New Roman" w:eastAsia="楷体_GB2312" w:hAnsi="Times New Roman" w:hint="eastAsia"/>
          <w:color w:val="000000"/>
          <w:szCs w:val="24"/>
        </w:rPr>
        <w:t>2.3%</w:t>
      </w:r>
      <w:r w:rsidRPr="00EF60CB">
        <w:rPr>
          <w:rFonts w:ascii="Times New Roman" w:eastAsia="楷体_GB2312" w:hAnsi="Times New Roman" w:hint="eastAsia"/>
          <w:color w:val="000000"/>
          <w:szCs w:val="24"/>
        </w:rPr>
        <w:t>。</w:t>
      </w:r>
    </w:p>
    <w:p w:rsidR="006A7679" w:rsidRDefault="006A7679" w:rsidP="001B708B">
      <w:pPr>
        <w:tabs>
          <w:tab w:val="left" w:pos="1701"/>
          <w:tab w:val="left" w:pos="9214"/>
        </w:tabs>
        <w:snapToGrid w:val="0"/>
        <w:spacing w:line="288" w:lineRule="auto"/>
        <w:ind w:leftChars="810" w:left="1701" w:rightChars="19" w:right="40"/>
        <w:rPr>
          <w:rFonts w:ascii="Times New Roman" w:eastAsia="楷体_GB2312" w:hAnsi="Times New Roman"/>
          <w:color w:val="000000"/>
          <w:szCs w:val="24"/>
        </w:rPr>
      </w:pPr>
      <w:r>
        <w:rPr>
          <w:rFonts w:ascii="Times New Roman" w:eastAsia="楷体_GB2312" w:hAnsi="Times New Roman" w:hint="eastAsia"/>
          <w:color w:val="000000"/>
          <w:szCs w:val="24"/>
        </w:rPr>
        <w:t>（新闻来源：银监会</w:t>
      </w:r>
      <w:r w:rsidR="001B708B" w:rsidRPr="001B708B">
        <w:rPr>
          <w:rFonts w:ascii="Times New Roman" w:eastAsia="楷体_GB2312" w:hAnsi="Times New Roman"/>
          <w:color w:val="000000"/>
          <w:szCs w:val="24"/>
        </w:rPr>
        <w:t>http://finance.china.com.cn/specialpreview/3126_preview.shtml</w:t>
      </w:r>
      <w:r>
        <w:rPr>
          <w:rFonts w:ascii="Times New Roman" w:eastAsia="楷体_GB2312" w:hAnsi="Times New Roman" w:hint="eastAsia"/>
          <w:color w:val="000000"/>
          <w:szCs w:val="24"/>
        </w:rPr>
        <w:t>）</w:t>
      </w:r>
    </w:p>
    <w:p w:rsidR="006A7679" w:rsidRPr="00EF60C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p w:rsidR="006A7679" w:rsidRDefault="006A7679" w:rsidP="006A7679">
      <w:pPr>
        <w:pStyle w:val="2"/>
        <w:tabs>
          <w:tab w:val="clear" w:pos="-143"/>
        </w:tabs>
        <w:ind w:left="1701" w:firstLine="0"/>
        <w:rPr>
          <w:rFonts w:eastAsia="楷体_GB2312"/>
        </w:rPr>
      </w:pPr>
      <w:bookmarkStart w:id="9" w:name="_Toc491004550"/>
      <w:r>
        <w:rPr>
          <w:rFonts w:eastAsia="楷体_GB2312" w:hint="eastAsia"/>
        </w:rPr>
        <w:t>银监会二季度监管指标：行业资产质量企稳好转，大行基本</w:t>
      </w:r>
      <w:proofErr w:type="gramStart"/>
      <w:r>
        <w:rPr>
          <w:rFonts w:eastAsia="楷体_GB2312" w:hint="eastAsia"/>
        </w:rPr>
        <w:t>面改善</w:t>
      </w:r>
      <w:proofErr w:type="gramEnd"/>
      <w:r>
        <w:rPr>
          <w:rFonts w:eastAsia="楷体_GB2312" w:hint="eastAsia"/>
        </w:rPr>
        <w:t>明显</w:t>
      </w:r>
      <w:bookmarkEnd w:id="9"/>
    </w:p>
    <w:p w:rsidR="006A7679" w:rsidRPr="00812696" w:rsidRDefault="006A7679" w:rsidP="006A7679"/>
    <w:p w:rsidR="004954B2" w:rsidRPr="004954B2" w:rsidRDefault="006A7679" w:rsidP="004954B2">
      <w:pPr>
        <w:tabs>
          <w:tab w:val="left" w:pos="1701"/>
          <w:tab w:val="left" w:pos="9214"/>
        </w:tabs>
        <w:snapToGrid w:val="0"/>
        <w:spacing w:line="288" w:lineRule="auto"/>
        <w:ind w:left="1701" w:rightChars="66" w:right="139" w:firstLineChars="200" w:firstLine="420"/>
        <w:rPr>
          <w:rFonts w:ascii="Times New Roman" w:eastAsia="楷体_GB2312" w:hAnsi="Times New Roman"/>
          <w:color w:val="000000"/>
          <w:szCs w:val="24"/>
        </w:rPr>
      </w:pPr>
      <w:r>
        <w:rPr>
          <w:rFonts w:ascii="Times New Roman" w:eastAsia="楷体_GB2312" w:hAnsi="Times New Roman" w:hint="eastAsia"/>
          <w:color w:val="000000"/>
          <w:szCs w:val="24"/>
        </w:rPr>
        <w:t>8</w:t>
      </w:r>
      <w:r>
        <w:rPr>
          <w:rFonts w:ascii="Times New Roman" w:eastAsia="楷体_GB2312" w:hAnsi="Times New Roman" w:hint="eastAsia"/>
          <w:color w:val="000000"/>
          <w:szCs w:val="24"/>
        </w:rPr>
        <w:t>月</w:t>
      </w:r>
      <w:r>
        <w:rPr>
          <w:rFonts w:ascii="Times New Roman" w:eastAsia="楷体_GB2312" w:hAnsi="Times New Roman" w:hint="eastAsia"/>
          <w:color w:val="000000"/>
          <w:szCs w:val="24"/>
        </w:rPr>
        <w:t>14</w:t>
      </w:r>
      <w:r>
        <w:rPr>
          <w:rFonts w:ascii="Times New Roman" w:eastAsia="楷体_GB2312" w:hAnsi="Times New Roman" w:hint="eastAsia"/>
          <w:color w:val="000000"/>
          <w:szCs w:val="24"/>
        </w:rPr>
        <w:t>日，银监会公布二季度主要监管指标</w:t>
      </w:r>
      <w:r w:rsidR="004954B2" w:rsidRPr="004954B2">
        <w:rPr>
          <w:rFonts w:ascii="Times New Roman" w:eastAsia="楷体_GB2312" w:hAnsi="Times New Roman" w:hint="eastAsia"/>
          <w:color w:val="000000"/>
          <w:szCs w:val="24"/>
        </w:rPr>
        <w:t>数据，银行业</w:t>
      </w:r>
      <w:r w:rsidR="004954B2" w:rsidRPr="004954B2">
        <w:rPr>
          <w:rFonts w:ascii="Times New Roman" w:eastAsia="楷体_GB2312" w:hAnsi="Times New Roman" w:hint="eastAsia"/>
          <w:color w:val="000000"/>
          <w:szCs w:val="24"/>
        </w:rPr>
        <w:t>2</w:t>
      </w:r>
      <w:r w:rsidR="004954B2" w:rsidRPr="004954B2">
        <w:rPr>
          <w:rFonts w:ascii="Times New Roman" w:eastAsia="楷体_GB2312" w:hAnsi="Times New Roman" w:hint="eastAsia"/>
          <w:color w:val="000000"/>
          <w:szCs w:val="24"/>
        </w:rPr>
        <w:t>季度总资产</w:t>
      </w:r>
      <w:r w:rsidR="004954B2" w:rsidRPr="004954B2">
        <w:rPr>
          <w:rFonts w:ascii="Times New Roman" w:eastAsia="楷体_GB2312" w:hAnsi="Times New Roman" w:hint="eastAsia"/>
          <w:color w:val="000000"/>
          <w:szCs w:val="24"/>
        </w:rPr>
        <w:t>243.17</w:t>
      </w:r>
      <w:proofErr w:type="gramStart"/>
      <w:r w:rsidR="004954B2" w:rsidRPr="004954B2">
        <w:rPr>
          <w:rFonts w:ascii="Times New Roman" w:eastAsia="楷体_GB2312" w:hAnsi="Times New Roman" w:hint="eastAsia"/>
          <w:color w:val="000000"/>
          <w:szCs w:val="24"/>
        </w:rPr>
        <w:t>万亿</w:t>
      </w:r>
      <w:proofErr w:type="gramEnd"/>
      <w:r w:rsidR="004954B2" w:rsidRPr="004954B2">
        <w:rPr>
          <w:rFonts w:ascii="Times New Roman" w:eastAsia="楷体_GB2312" w:hAnsi="Times New Roman" w:hint="eastAsia"/>
          <w:color w:val="000000"/>
          <w:szCs w:val="24"/>
        </w:rPr>
        <w:t>元，同比增长</w:t>
      </w:r>
      <w:r w:rsidR="004954B2" w:rsidRPr="004954B2">
        <w:rPr>
          <w:rFonts w:ascii="Times New Roman" w:eastAsia="楷体_GB2312" w:hAnsi="Times New Roman" w:hint="eastAsia"/>
          <w:color w:val="000000"/>
          <w:szCs w:val="24"/>
        </w:rPr>
        <w:t>11.54%</w:t>
      </w:r>
      <w:r w:rsidR="004954B2" w:rsidRPr="004954B2">
        <w:rPr>
          <w:rFonts w:ascii="Times New Roman" w:eastAsia="楷体_GB2312" w:hAnsi="Times New Roman" w:hint="eastAsia"/>
          <w:color w:val="000000"/>
          <w:szCs w:val="24"/>
        </w:rPr>
        <w:t>，总负债</w:t>
      </w:r>
      <w:r w:rsidR="004954B2" w:rsidRPr="004954B2">
        <w:rPr>
          <w:rFonts w:ascii="Times New Roman" w:eastAsia="楷体_GB2312" w:hAnsi="Times New Roman" w:hint="eastAsia"/>
          <w:color w:val="000000"/>
          <w:szCs w:val="24"/>
        </w:rPr>
        <w:t>224.91</w:t>
      </w:r>
      <w:proofErr w:type="gramStart"/>
      <w:r w:rsidR="004954B2" w:rsidRPr="004954B2">
        <w:rPr>
          <w:rFonts w:ascii="Times New Roman" w:eastAsia="楷体_GB2312" w:hAnsi="Times New Roman" w:hint="eastAsia"/>
          <w:color w:val="000000"/>
          <w:szCs w:val="24"/>
        </w:rPr>
        <w:t>万</w:t>
      </w:r>
      <w:proofErr w:type="gramEnd"/>
      <w:r w:rsidR="004954B2" w:rsidRPr="004954B2">
        <w:rPr>
          <w:rFonts w:ascii="Times New Roman" w:eastAsia="楷体_GB2312" w:hAnsi="Times New Roman" w:hint="eastAsia"/>
          <w:color w:val="000000"/>
          <w:szCs w:val="24"/>
        </w:rPr>
        <w:t>亿元，同比增长</w:t>
      </w:r>
      <w:r w:rsidR="004954B2" w:rsidRPr="004954B2">
        <w:rPr>
          <w:rFonts w:ascii="Times New Roman" w:eastAsia="楷体_GB2312" w:hAnsi="Times New Roman" w:hint="eastAsia"/>
          <w:color w:val="000000"/>
          <w:szCs w:val="24"/>
        </w:rPr>
        <w:t>11.47%</w:t>
      </w:r>
      <w:r w:rsidR="004954B2" w:rsidRPr="004954B2">
        <w:rPr>
          <w:rFonts w:ascii="Times New Roman" w:eastAsia="楷体_GB2312" w:hAnsi="Times New Roman" w:hint="eastAsia"/>
          <w:color w:val="000000"/>
          <w:szCs w:val="24"/>
        </w:rPr>
        <w:t>。不良贷款余额</w:t>
      </w:r>
      <w:r w:rsidR="004954B2" w:rsidRPr="004954B2">
        <w:rPr>
          <w:rFonts w:ascii="Times New Roman" w:eastAsia="楷体_GB2312" w:hAnsi="Times New Roman" w:hint="eastAsia"/>
          <w:color w:val="000000"/>
          <w:szCs w:val="24"/>
        </w:rPr>
        <w:t>1.64</w:t>
      </w:r>
      <w:proofErr w:type="gramStart"/>
      <w:r w:rsidR="004954B2" w:rsidRPr="004954B2">
        <w:rPr>
          <w:rFonts w:ascii="Times New Roman" w:eastAsia="楷体_GB2312" w:hAnsi="Times New Roman" w:hint="eastAsia"/>
          <w:color w:val="000000"/>
          <w:szCs w:val="24"/>
        </w:rPr>
        <w:t>万亿</w:t>
      </w:r>
      <w:proofErr w:type="gramEnd"/>
      <w:r w:rsidR="004954B2" w:rsidRPr="004954B2">
        <w:rPr>
          <w:rFonts w:ascii="Times New Roman" w:eastAsia="楷体_GB2312" w:hAnsi="Times New Roman" w:hint="eastAsia"/>
          <w:color w:val="000000"/>
          <w:szCs w:val="24"/>
        </w:rPr>
        <w:t>元，比</w:t>
      </w:r>
      <w:r w:rsidR="004954B2" w:rsidRPr="004954B2">
        <w:rPr>
          <w:rFonts w:ascii="Times New Roman" w:eastAsia="楷体_GB2312" w:hAnsi="Times New Roman" w:hint="eastAsia"/>
          <w:color w:val="000000"/>
          <w:szCs w:val="24"/>
        </w:rPr>
        <w:t>1</w:t>
      </w:r>
      <w:r w:rsidR="004954B2" w:rsidRPr="004954B2">
        <w:rPr>
          <w:rFonts w:ascii="Times New Roman" w:eastAsia="楷体_GB2312" w:hAnsi="Times New Roman" w:hint="eastAsia"/>
          <w:color w:val="000000"/>
          <w:szCs w:val="24"/>
        </w:rPr>
        <w:t>季度增长</w:t>
      </w:r>
      <w:r w:rsidR="004954B2" w:rsidRPr="004954B2">
        <w:rPr>
          <w:rFonts w:ascii="Times New Roman" w:eastAsia="楷体_GB2312" w:hAnsi="Times New Roman" w:hint="eastAsia"/>
          <w:color w:val="000000"/>
          <w:szCs w:val="24"/>
        </w:rPr>
        <w:t>563</w:t>
      </w:r>
      <w:r w:rsidR="004954B2" w:rsidRPr="004954B2">
        <w:rPr>
          <w:rFonts w:ascii="Times New Roman" w:eastAsia="楷体_GB2312" w:hAnsi="Times New Roman" w:hint="eastAsia"/>
          <w:color w:val="000000"/>
          <w:szCs w:val="24"/>
        </w:rPr>
        <w:t>亿元。不良贷款率</w:t>
      </w:r>
      <w:r w:rsidR="004954B2" w:rsidRPr="004954B2">
        <w:rPr>
          <w:rFonts w:ascii="Times New Roman" w:eastAsia="楷体_GB2312" w:hAnsi="Times New Roman" w:hint="eastAsia"/>
          <w:color w:val="000000"/>
          <w:szCs w:val="24"/>
        </w:rPr>
        <w:t>1.74%</w:t>
      </w:r>
      <w:r w:rsidR="004954B2" w:rsidRPr="004954B2">
        <w:rPr>
          <w:rFonts w:ascii="Times New Roman" w:eastAsia="楷体_GB2312" w:hAnsi="Times New Roman" w:hint="eastAsia"/>
          <w:color w:val="000000"/>
          <w:szCs w:val="24"/>
        </w:rPr>
        <w:t>与</w:t>
      </w:r>
      <w:r w:rsidR="004954B2" w:rsidRPr="004954B2">
        <w:rPr>
          <w:rFonts w:ascii="Times New Roman" w:eastAsia="楷体_GB2312" w:hAnsi="Times New Roman" w:hint="eastAsia"/>
          <w:color w:val="000000"/>
          <w:szCs w:val="24"/>
        </w:rPr>
        <w:t>1</w:t>
      </w:r>
      <w:r w:rsidR="004954B2" w:rsidRPr="004954B2">
        <w:rPr>
          <w:rFonts w:ascii="Times New Roman" w:eastAsia="楷体_GB2312" w:hAnsi="Times New Roman" w:hint="eastAsia"/>
          <w:color w:val="000000"/>
          <w:szCs w:val="24"/>
        </w:rPr>
        <w:t>季度持平，关注类贷款占比</w:t>
      </w:r>
      <w:r w:rsidR="004954B2" w:rsidRPr="004954B2">
        <w:rPr>
          <w:rFonts w:ascii="Times New Roman" w:eastAsia="楷体_GB2312" w:hAnsi="Times New Roman" w:hint="eastAsia"/>
          <w:color w:val="000000"/>
          <w:szCs w:val="24"/>
        </w:rPr>
        <w:t>3.64%</w:t>
      </w:r>
      <w:r w:rsidR="004954B2" w:rsidRPr="004954B2">
        <w:rPr>
          <w:rFonts w:ascii="Times New Roman" w:eastAsia="楷体_GB2312" w:hAnsi="Times New Roman" w:hint="eastAsia"/>
          <w:color w:val="000000"/>
          <w:szCs w:val="24"/>
        </w:rPr>
        <w:t>，比</w:t>
      </w:r>
      <w:r w:rsidR="004954B2" w:rsidRPr="004954B2">
        <w:rPr>
          <w:rFonts w:ascii="Times New Roman" w:eastAsia="楷体_GB2312" w:hAnsi="Times New Roman" w:hint="eastAsia"/>
          <w:color w:val="000000"/>
          <w:szCs w:val="24"/>
        </w:rPr>
        <w:t>1</w:t>
      </w:r>
      <w:r w:rsidR="004954B2" w:rsidRPr="004954B2">
        <w:rPr>
          <w:rFonts w:ascii="Times New Roman" w:eastAsia="楷体_GB2312" w:hAnsi="Times New Roman" w:hint="eastAsia"/>
          <w:color w:val="000000"/>
          <w:szCs w:val="24"/>
        </w:rPr>
        <w:t>季度下降</w:t>
      </w:r>
      <w:r w:rsidR="004954B2" w:rsidRPr="004954B2">
        <w:rPr>
          <w:rFonts w:ascii="Times New Roman" w:eastAsia="楷体_GB2312" w:hAnsi="Times New Roman" w:hint="eastAsia"/>
          <w:color w:val="000000"/>
          <w:szCs w:val="24"/>
        </w:rPr>
        <w:t>0.13</w:t>
      </w:r>
      <w:r w:rsidR="004954B2" w:rsidRPr="004954B2">
        <w:rPr>
          <w:rFonts w:ascii="Times New Roman" w:eastAsia="楷体_GB2312" w:hAnsi="Times New Roman" w:hint="eastAsia"/>
          <w:color w:val="000000"/>
          <w:szCs w:val="24"/>
        </w:rPr>
        <w:t>个百分点。（数据来源：银监会）</w:t>
      </w:r>
    </w:p>
    <w:p w:rsidR="006A7679" w:rsidRDefault="006A7679" w:rsidP="006A7679">
      <w:pPr>
        <w:tabs>
          <w:tab w:val="left" w:pos="1701"/>
          <w:tab w:val="left" w:pos="9214"/>
        </w:tabs>
        <w:snapToGrid w:val="0"/>
        <w:spacing w:line="288" w:lineRule="auto"/>
        <w:ind w:left="1701" w:rightChars="66" w:right="139" w:firstLineChars="200" w:firstLine="420"/>
        <w:rPr>
          <w:rFonts w:ascii="Times New Roman" w:eastAsia="楷体_GB2312" w:hAnsi="Times New Roman"/>
          <w:color w:val="000000"/>
          <w:szCs w:val="24"/>
        </w:rPr>
      </w:pPr>
    </w:p>
    <w:p w:rsidR="006A7679" w:rsidRPr="00503B9B"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b/>
          <w:bCs/>
          <w:color w:val="000000"/>
        </w:rPr>
      </w:pPr>
      <w:r>
        <w:rPr>
          <w:rFonts w:ascii="Times New Roman" w:eastAsia="楷体_GB2312" w:hAnsi="Times New Roman" w:hint="eastAsia"/>
          <w:b/>
          <w:bCs/>
          <w:color w:val="000000"/>
        </w:rPr>
        <w:lastRenderedPageBreak/>
        <w:t>从</w:t>
      </w:r>
      <w:r w:rsidRPr="00503B9B">
        <w:rPr>
          <w:rFonts w:ascii="Times New Roman" w:eastAsia="楷体_GB2312" w:hAnsi="Times New Roman" w:hint="eastAsia"/>
          <w:b/>
          <w:bCs/>
          <w:color w:val="000000"/>
        </w:rPr>
        <w:t>行业整体</w:t>
      </w:r>
      <w:r>
        <w:rPr>
          <w:rFonts w:ascii="Times New Roman" w:eastAsia="楷体_GB2312" w:hAnsi="Times New Roman" w:hint="eastAsia"/>
          <w:b/>
          <w:bCs/>
          <w:color w:val="000000"/>
        </w:rPr>
        <w:t>来看</w:t>
      </w:r>
      <w:r w:rsidRPr="00503B9B">
        <w:rPr>
          <w:rFonts w:ascii="Times New Roman" w:eastAsia="楷体_GB2312" w:hAnsi="Times New Roman" w:hint="eastAsia"/>
          <w:b/>
          <w:bCs/>
          <w:color w:val="000000"/>
        </w:rPr>
        <w:t>：</w:t>
      </w:r>
    </w:p>
    <w:p w:rsidR="006A7679" w:rsidRPr="00503B9B"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b/>
          <w:bCs/>
          <w:color w:val="000000"/>
          <w:szCs w:val="24"/>
        </w:rPr>
      </w:pPr>
      <w:r w:rsidRPr="002959B7">
        <w:rPr>
          <w:rFonts w:ascii="Times New Roman" w:eastAsia="楷体_GB2312" w:hAnsi="Times New Roman"/>
          <w:bCs/>
          <w:color w:val="000000"/>
          <w:szCs w:val="24"/>
        </w:rPr>
        <w:t>1</w:t>
      </w:r>
      <w:r w:rsidRPr="002959B7">
        <w:rPr>
          <w:rFonts w:ascii="Times New Roman" w:eastAsia="楷体_GB2312" w:hAnsi="Times New Roman" w:hint="eastAsia"/>
          <w:bCs/>
          <w:color w:val="000000"/>
          <w:szCs w:val="24"/>
        </w:rPr>
        <w:t>）盈利能力改善明显</w:t>
      </w:r>
      <w:r w:rsidRPr="00503B9B">
        <w:rPr>
          <w:rFonts w:ascii="Times New Roman" w:eastAsia="楷体_GB2312" w:hAnsi="Times New Roman" w:hint="eastAsia"/>
          <w:b/>
          <w:bCs/>
          <w:color w:val="000000"/>
          <w:szCs w:val="24"/>
        </w:rPr>
        <w:t>：</w:t>
      </w:r>
      <w:r w:rsidRPr="00812696">
        <w:rPr>
          <w:rFonts w:ascii="Times New Roman" w:eastAsia="楷体_GB2312" w:hAnsi="Times New Roman" w:hint="eastAsia"/>
          <w:bCs/>
          <w:color w:val="000000"/>
          <w:szCs w:val="24"/>
        </w:rPr>
        <w:t>二季度，净</w:t>
      </w:r>
      <w:proofErr w:type="gramStart"/>
      <w:r w:rsidRPr="00812696">
        <w:rPr>
          <w:rFonts w:ascii="Times New Roman" w:eastAsia="楷体_GB2312" w:hAnsi="Times New Roman" w:hint="eastAsia"/>
          <w:bCs/>
          <w:color w:val="000000"/>
          <w:szCs w:val="24"/>
        </w:rPr>
        <w:t>息差环比</w:t>
      </w:r>
      <w:proofErr w:type="gramEnd"/>
      <w:r w:rsidRPr="00812696">
        <w:rPr>
          <w:rFonts w:ascii="Times New Roman" w:eastAsia="楷体_GB2312" w:hAnsi="Times New Roman"/>
          <w:bCs/>
          <w:color w:val="000000"/>
          <w:szCs w:val="24"/>
        </w:rPr>
        <w:t>Q1</w:t>
      </w:r>
      <w:r w:rsidRPr="00812696">
        <w:rPr>
          <w:rFonts w:ascii="Times New Roman" w:eastAsia="楷体_GB2312" w:hAnsi="Times New Roman" w:hint="eastAsia"/>
          <w:bCs/>
          <w:color w:val="000000"/>
          <w:szCs w:val="24"/>
        </w:rPr>
        <w:t>回升</w:t>
      </w:r>
      <w:r w:rsidRPr="00812696">
        <w:rPr>
          <w:rFonts w:ascii="Times New Roman" w:eastAsia="楷体_GB2312" w:hAnsi="Times New Roman"/>
          <w:bCs/>
          <w:color w:val="000000"/>
          <w:szCs w:val="24"/>
        </w:rPr>
        <w:t>2BP</w:t>
      </w:r>
      <w:r w:rsidRPr="00812696">
        <w:rPr>
          <w:rFonts w:ascii="Times New Roman" w:eastAsia="楷体_GB2312" w:hAnsi="Times New Roman" w:hint="eastAsia"/>
          <w:bCs/>
          <w:color w:val="000000"/>
          <w:szCs w:val="24"/>
        </w:rPr>
        <w:t>至</w:t>
      </w:r>
      <w:r w:rsidRPr="00812696">
        <w:rPr>
          <w:rFonts w:ascii="Times New Roman" w:eastAsia="楷体_GB2312" w:hAnsi="Times New Roman"/>
          <w:bCs/>
          <w:color w:val="000000"/>
          <w:szCs w:val="24"/>
        </w:rPr>
        <w:t>2.05%</w:t>
      </w:r>
      <w:r w:rsidRPr="00812696">
        <w:rPr>
          <w:rFonts w:ascii="Times New Roman" w:eastAsia="楷体_GB2312" w:hAnsi="Times New Roman" w:hint="eastAsia"/>
          <w:bCs/>
          <w:color w:val="000000"/>
          <w:szCs w:val="24"/>
        </w:rPr>
        <w:t>；利润增速有所回升，二季度净利润累计同比增长</w:t>
      </w:r>
      <w:r w:rsidRPr="00812696">
        <w:rPr>
          <w:rFonts w:ascii="Times New Roman" w:eastAsia="楷体_GB2312" w:hAnsi="Times New Roman"/>
          <w:bCs/>
          <w:color w:val="000000"/>
          <w:szCs w:val="24"/>
        </w:rPr>
        <w:t>7.92%</w:t>
      </w:r>
      <w:r w:rsidRPr="00812696">
        <w:rPr>
          <w:rFonts w:ascii="Times New Roman" w:eastAsia="楷体_GB2312" w:hAnsi="Times New Roman" w:hint="eastAsia"/>
          <w:bCs/>
          <w:color w:val="000000"/>
          <w:szCs w:val="24"/>
        </w:rPr>
        <w:t>，较上季末上升</w:t>
      </w:r>
      <w:r w:rsidRPr="00812696">
        <w:rPr>
          <w:rFonts w:ascii="Times New Roman" w:eastAsia="楷体_GB2312" w:hAnsi="Times New Roman"/>
          <w:bCs/>
          <w:color w:val="000000"/>
          <w:szCs w:val="24"/>
        </w:rPr>
        <w:t>3.31%</w:t>
      </w:r>
      <w:r w:rsidRPr="00812696">
        <w:rPr>
          <w:rFonts w:ascii="Times New Roman" w:eastAsia="楷体_GB2312" w:hAnsi="Times New Roman" w:hint="eastAsia"/>
          <w:bCs/>
          <w:color w:val="000000"/>
          <w:szCs w:val="24"/>
        </w:rPr>
        <w:t>；</w:t>
      </w:r>
    </w:p>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bCs/>
          <w:color w:val="000000"/>
          <w:szCs w:val="24"/>
        </w:rPr>
      </w:pPr>
      <w:r w:rsidRPr="002959B7">
        <w:rPr>
          <w:rFonts w:ascii="Times New Roman" w:eastAsia="楷体_GB2312" w:hAnsi="Times New Roman"/>
          <w:bCs/>
          <w:color w:val="000000"/>
          <w:szCs w:val="24"/>
        </w:rPr>
        <w:t>2</w:t>
      </w:r>
      <w:r w:rsidRPr="002959B7">
        <w:rPr>
          <w:rFonts w:ascii="Times New Roman" w:eastAsia="楷体_GB2312" w:hAnsi="Times New Roman" w:hint="eastAsia"/>
          <w:bCs/>
          <w:color w:val="000000"/>
          <w:szCs w:val="24"/>
        </w:rPr>
        <w:t>）资产质量企稳好转：</w:t>
      </w:r>
      <w:r w:rsidRPr="00812696">
        <w:rPr>
          <w:rFonts w:ascii="Times New Roman" w:eastAsia="楷体_GB2312" w:hAnsi="Times New Roman" w:hint="eastAsia"/>
          <w:bCs/>
          <w:color w:val="000000"/>
          <w:szCs w:val="24"/>
        </w:rPr>
        <w:t>行业不良贷款率</w:t>
      </w:r>
      <w:r w:rsidRPr="00812696">
        <w:rPr>
          <w:rFonts w:ascii="Times New Roman" w:eastAsia="楷体_GB2312" w:hAnsi="Times New Roman"/>
          <w:bCs/>
          <w:color w:val="000000"/>
          <w:szCs w:val="24"/>
        </w:rPr>
        <w:t>1.74%</w:t>
      </w:r>
      <w:r w:rsidRPr="00812696">
        <w:rPr>
          <w:rFonts w:ascii="Times New Roman" w:eastAsia="楷体_GB2312" w:hAnsi="Times New Roman" w:hint="eastAsia"/>
          <w:bCs/>
          <w:color w:val="000000"/>
          <w:szCs w:val="24"/>
        </w:rPr>
        <w:t>，较一季度持平，但不良增长放缓，二季度不良余额增长</w:t>
      </w:r>
      <w:r w:rsidRPr="00812696">
        <w:rPr>
          <w:rFonts w:ascii="Times New Roman" w:eastAsia="楷体_GB2312" w:hAnsi="Times New Roman"/>
          <w:bCs/>
          <w:color w:val="000000"/>
          <w:szCs w:val="24"/>
        </w:rPr>
        <w:t>563</w:t>
      </w:r>
      <w:r w:rsidRPr="00812696">
        <w:rPr>
          <w:rFonts w:ascii="Times New Roman" w:eastAsia="楷体_GB2312" w:hAnsi="Times New Roman" w:hint="eastAsia"/>
          <w:bCs/>
          <w:color w:val="000000"/>
          <w:szCs w:val="24"/>
        </w:rPr>
        <w:t>亿，较一季度减少</w:t>
      </w:r>
      <w:r w:rsidRPr="00812696">
        <w:rPr>
          <w:rFonts w:ascii="Times New Roman" w:eastAsia="楷体_GB2312" w:hAnsi="Times New Roman"/>
          <w:bCs/>
          <w:color w:val="000000"/>
          <w:szCs w:val="24"/>
        </w:rPr>
        <w:t>110</w:t>
      </w:r>
      <w:r w:rsidRPr="00812696">
        <w:rPr>
          <w:rFonts w:ascii="Times New Roman" w:eastAsia="楷体_GB2312" w:hAnsi="Times New Roman" w:hint="eastAsia"/>
          <w:bCs/>
          <w:color w:val="000000"/>
          <w:szCs w:val="24"/>
        </w:rPr>
        <w:t>亿；关注类贷款占比下降</w:t>
      </w:r>
      <w:r w:rsidRPr="00812696">
        <w:rPr>
          <w:rFonts w:ascii="Times New Roman" w:eastAsia="楷体_GB2312" w:hAnsi="Times New Roman"/>
          <w:bCs/>
          <w:color w:val="000000"/>
          <w:szCs w:val="24"/>
        </w:rPr>
        <w:t>13BP</w:t>
      </w:r>
      <w:r w:rsidRPr="00812696">
        <w:rPr>
          <w:rFonts w:ascii="Times New Roman" w:eastAsia="楷体_GB2312" w:hAnsi="Times New Roman" w:hint="eastAsia"/>
          <w:bCs/>
          <w:color w:val="000000"/>
          <w:szCs w:val="24"/>
        </w:rPr>
        <w:t>至</w:t>
      </w:r>
      <w:r w:rsidRPr="00812696">
        <w:rPr>
          <w:rFonts w:ascii="Times New Roman" w:eastAsia="楷体_GB2312" w:hAnsi="Times New Roman"/>
          <w:bCs/>
          <w:color w:val="000000"/>
          <w:szCs w:val="24"/>
        </w:rPr>
        <w:t>3.64%</w:t>
      </w:r>
      <w:r w:rsidRPr="00812696">
        <w:rPr>
          <w:rFonts w:ascii="Times New Roman" w:eastAsia="楷体_GB2312" w:hAnsi="Times New Roman" w:hint="eastAsia"/>
          <w:bCs/>
          <w:color w:val="000000"/>
          <w:szCs w:val="24"/>
        </w:rPr>
        <w:t>；拨备覆盖率下降</w:t>
      </w:r>
      <w:r w:rsidRPr="00812696">
        <w:rPr>
          <w:rFonts w:ascii="Times New Roman" w:eastAsia="楷体_GB2312" w:hAnsi="Times New Roman"/>
          <w:bCs/>
          <w:color w:val="000000"/>
          <w:szCs w:val="24"/>
        </w:rPr>
        <w:t>1.58%</w:t>
      </w:r>
      <w:r w:rsidRPr="00812696">
        <w:rPr>
          <w:rFonts w:ascii="Times New Roman" w:eastAsia="楷体_GB2312" w:hAnsi="Times New Roman" w:hint="eastAsia"/>
          <w:bCs/>
          <w:color w:val="000000"/>
          <w:szCs w:val="24"/>
        </w:rPr>
        <w:t>至</w:t>
      </w:r>
      <w:r w:rsidRPr="00812696">
        <w:rPr>
          <w:rFonts w:ascii="Times New Roman" w:eastAsia="楷体_GB2312" w:hAnsi="Times New Roman"/>
          <w:bCs/>
          <w:color w:val="000000"/>
          <w:szCs w:val="24"/>
        </w:rPr>
        <w:t>177.18%</w:t>
      </w:r>
      <w:r w:rsidRPr="00812696">
        <w:rPr>
          <w:rFonts w:ascii="Times New Roman" w:eastAsia="楷体_GB2312" w:hAnsi="Times New Roman" w:hint="eastAsia"/>
          <w:bCs/>
          <w:color w:val="000000"/>
          <w:szCs w:val="24"/>
        </w:rPr>
        <w:t>。</w:t>
      </w:r>
    </w:p>
    <w:p w:rsidR="006A7679" w:rsidRDefault="006A7679" w:rsidP="006A7679">
      <w:pPr>
        <w:tabs>
          <w:tab w:val="left" w:pos="1701"/>
          <w:tab w:val="left" w:pos="9214"/>
        </w:tabs>
        <w:snapToGrid w:val="0"/>
        <w:spacing w:line="288" w:lineRule="auto"/>
        <w:ind w:rightChars="19" w:right="40"/>
        <w:rPr>
          <w:rFonts w:ascii="Times New Roman" w:eastAsia="楷体_GB2312" w:hAnsi="Times New Roman"/>
          <w:color w:val="000000"/>
          <w:szCs w:val="24"/>
        </w:rPr>
      </w:pPr>
    </w:p>
    <w:tbl>
      <w:tblPr>
        <w:tblW w:w="0" w:type="auto"/>
        <w:tblInd w:w="2093"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6794"/>
      </w:tblGrid>
      <w:tr w:rsidR="006A7679" w:rsidRPr="00463EF9" w:rsidTr="006A7679">
        <w:tc>
          <w:tcPr>
            <w:tcW w:w="6794" w:type="dxa"/>
            <w:tcBorders>
              <w:bottom w:val="single" w:sz="8" w:space="0" w:color="000000"/>
            </w:tcBorders>
          </w:tcPr>
          <w:p w:rsidR="006A7679" w:rsidRPr="00463EF9" w:rsidRDefault="006A7679" w:rsidP="006A7679">
            <w:pPr>
              <w:pStyle w:val="a"/>
              <w:numPr>
                <w:ilvl w:val="0"/>
                <w:numId w:val="0"/>
              </w:numPr>
              <w:ind w:left="425" w:hanging="425"/>
              <w:rPr>
                <w:rFonts w:ascii="Times New Roman"/>
                <w:szCs w:val="21"/>
              </w:rPr>
            </w:pPr>
            <w:bookmarkStart w:id="10" w:name="_Toc490994433"/>
            <w:bookmarkStart w:id="11" w:name="_Toc491004623"/>
            <w:bookmarkStart w:id="12" w:name="_Toc491004813"/>
            <w:r w:rsidRPr="001D40CB">
              <w:rPr>
                <w:rFonts w:ascii="Times New Roman" w:hint="eastAsia"/>
                <w:szCs w:val="21"/>
              </w:rPr>
              <w:t>图表</w:t>
            </w:r>
            <w:r w:rsidRPr="001D40CB">
              <w:rPr>
                <w:rFonts w:ascii="Times New Roman" w:hint="eastAsia"/>
                <w:szCs w:val="21"/>
              </w:rPr>
              <w:t xml:space="preserve"> </w:t>
            </w:r>
            <w:r w:rsidRPr="001D40CB">
              <w:rPr>
                <w:rFonts w:ascii="Times New Roman"/>
                <w:szCs w:val="21"/>
              </w:rPr>
              <w:fldChar w:fldCharType="begin"/>
            </w:r>
            <w:r w:rsidRPr="001D40CB">
              <w:rPr>
                <w:rFonts w:ascii="Times New Roman"/>
                <w:szCs w:val="21"/>
              </w:rPr>
              <w:instrText xml:space="preserve"> </w:instrText>
            </w:r>
            <w:r w:rsidRPr="001D40CB">
              <w:rPr>
                <w:rFonts w:ascii="Times New Roman" w:hint="eastAsia"/>
                <w:szCs w:val="21"/>
              </w:rPr>
              <w:instrText xml:space="preserve">SEQ </w:instrText>
            </w:r>
            <w:r w:rsidRPr="001D40CB">
              <w:rPr>
                <w:rFonts w:ascii="Times New Roman" w:hint="eastAsia"/>
                <w:szCs w:val="21"/>
              </w:rPr>
              <w:instrText>图表</w:instrText>
            </w:r>
            <w:r w:rsidRPr="001D40CB">
              <w:rPr>
                <w:rFonts w:ascii="Times New Roman" w:hint="eastAsia"/>
                <w:szCs w:val="21"/>
              </w:rPr>
              <w:instrText xml:space="preserve"> \* ARABIC</w:instrText>
            </w:r>
            <w:r w:rsidRPr="001D40CB">
              <w:rPr>
                <w:rFonts w:ascii="Times New Roman"/>
                <w:szCs w:val="21"/>
              </w:rPr>
              <w:instrText xml:space="preserve"> </w:instrText>
            </w:r>
            <w:r w:rsidRPr="001D40CB">
              <w:rPr>
                <w:rFonts w:ascii="Times New Roman"/>
                <w:szCs w:val="21"/>
              </w:rPr>
              <w:fldChar w:fldCharType="separate"/>
            </w:r>
            <w:r w:rsidR="0043073B">
              <w:rPr>
                <w:rFonts w:ascii="Times New Roman"/>
                <w:noProof/>
                <w:szCs w:val="21"/>
              </w:rPr>
              <w:t>1</w:t>
            </w:r>
            <w:r w:rsidRPr="001D40CB">
              <w:rPr>
                <w:rFonts w:ascii="Times New Roman"/>
                <w:szCs w:val="21"/>
              </w:rPr>
              <w:fldChar w:fldCharType="end"/>
            </w:r>
            <w:r w:rsidRPr="001D40CB">
              <w:rPr>
                <w:rFonts w:ascii="Times New Roman" w:hint="eastAsia"/>
                <w:szCs w:val="21"/>
              </w:rPr>
              <w:t>：</w:t>
            </w:r>
            <w:r w:rsidR="001D40CB" w:rsidRPr="001D40CB">
              <w:rPr>
                <w:rFonts w:ascii="Times New Roman" w:hint="eastAsia"/>
                <w:szCs w:val="21"/>
              </w:rPr>
              <w:t>银行业主要监管数据</w:t>
            </w:r>
            <w:bookmarkEnd w:id="10"/>
            <w:bookmarkEnd w:id="11"/>
            <w:bookmarkEnd w:id="12"/>
          </w:p>
        </w:tc>
      </w:tr>
      <w:tr w:rsidR="006A7679" w:rsidRPr="00463EF9" w:rsidTr="006A7679">
        <w:trPr>
          <w:trHeight w:val="1928"/>
        </w:trPr>
        <w:tc>
          <w:tcPr>
            <w:tcW w:w="6794" w:type="dxa"/>
            <w:tcBorders>
              <w:top w:val="single" w:sz="8" w:space="0" w:color="000000"/>
              <w:bottom w:val="single" w:sz="8" w:space="0" w:color="000000"/>
            </w:tcBorders>
          </w:tcPr>
          <w:tbl>
            <w:tblPr>
              <w:tblStyle w:val="ab"/>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87"/>
              <w:gridCol w:w="2188"/>
              <w:gridCol w:w="2188"/>
            </w:tblGrid>
            <w:tr w:rsidR="006A7679" w:rsidTr="006A7679">
              <w:tc>
                <w:tcPr>
                  <w:tcW w:w="2187" w:type="dxa"/>
                  <w:shd w:val="clear" w:color="auto" w:fill="1F3864" w:themeFill="accent1" w:themeFillShade="80"/>
                  <w:vAlign w:val="center"/>
                </w:tcPr>
                <w:p w:rsidR="006A7679" w:rsidRPr="00812696" w:rsidRDefault="006A7679" w:rsidP="006A7679">
                  <w:pPr>
                    <w:pStyle w:val="af7"/>
                    <w:spacing w:before="0" w:beforeAutospacing="0" w:after="0" w:afterAutospacing="0"/>
                    <w:textAlignment w:val="center"/>
                    <w:rPr>
                      <w:rFonts w:ascii="Arial" w:hAnsi="Arial" w:cs="Arial"/>
                      <w:color w:val="FFFFFF" w:themeColor="background1"/>
                      <w:sz w:val="36"/>
                      <w:szCs w:val="36"/>
                    </w:rPr>
                  </w:pPr>
                  <w:r w:rsidRPr="00812696">
                    <w:rPr>
                      <w:rFonts w:ascii="Times New Roman" w:eastAsia="楷体" w:hAnsi="楷体" w:cs="Times New Roman" w:hint="eastAsia"/>
                      <w:b/>
                      <w:bCs/>
                      <w:color w:val="FFFFFF" w:themeColor="background1"/>
                      <w:kern w:val="24"/>
                    </w:rPr>
                    <w:t>商业银行（亿元）</w:t>
                  </w:r>
                </w:p>
              </w:tc>
              <w:tc>
                <w:tcPr>
                  <w:tcW w:w="2188" w:type="dxa"/>
                  <w:shd w:val="clear" w:color="auto" w:fill="1F3864" w:themeFill="accent1" w:themeFillShade="80"/>
                  <w:vAlign w:val="center"/>
                </w:tcPr>
                <w:p w:rsidR="006A7679" w:rsidRPr="00812696" w:rsidRDefault="006A7679" w:rsidP="006A7679">
                  <w:pPr>
                    <w:pStyle w:val="af7"/>
                    <w:spacing w:before="0" w:beforeAutospacing="0" w:after="0" w:afterAutospacing="0"/>
                    <w:jc w:val="right"/>
                    <w:textAlignment w:val="center"/>
                    <w:rPr>
                      <w:rFonts w:ascii="Arial" w:hAnsi="Arial" w:cs="Arial"/>
                      <w:color w:val="FFFFFF" w:themeColor="background1"/>
                      <w:sz w:val="36"/>
                      <w:szCs w:val="36"/>
                    </w:rPr>
                  </w:pPr>
                  <w:r w:rsidRPr="00812696">
                    <w:rPr>
                      <w:rFonts w:ascii="Times New Roman" w:eastAsia="楷体" w:hAnsi="Times New Roman" w:cs="Times New Roman"/>
                      <w:b/>
                      <w:bCs/>
                      <w:color w:val="FFFFFF" w:themeColor="background1"/>
                      <w:kern w:val="24"/>
                    </w:rPr>
                    <w:t>Q1</w:t>
                  </w:r>
                </w:p>
              </w:tc>
              <w:tc>
                <w:tcPr>
                  <w:tcW w:w="2188" w:type="dxa"/>
                  <w:shd w:val="clear" w:color="auto" w:fill="1F3864" w:themeFill="accent1" w:themeFillShade="80"/>
                  <w:vAlign w:val="center"/>
                </w:tcPr>
                <w:p w:rsidR="006A7679" w:rsidRPr="00812696" w:rsidRDefault="006A7679" w:rsidP="006A7679">
                  <w:pPr>
                    <w:pStyle w:val="af7"/>
                    <w:spacing w:before="0" w:beforeAutospacing="0" w:after="0" w:afterAutospacing="0"/>
                    <w:jc w:val="right"/>
                    <w:textAlignment w:val="center"/>
                    <w:rPr>
                      <w:rFonts w:ascii="Arial" w:hAnsi="Arial" w:cs="Arial"/>
                      <w:color w:val="FFFFFF" w:themeColor="background1"/>
                      <w:sz w:val="36"/>
                      <w:szCs w:val="36"/>
                    </w:rPr>
                  </w:pPr>
                  <w:r w:rsidRPr="00812696">
                    <w:rPr>
                      <w:rFonts w:ascii="Times New Roman" w:eastAsia="楷体" w:hAnsi="Times New Roman" w:cs="Times New Roman"/>
                      <w:b/>
                      <w:bCs/>
                      <w:color w:val="FFFFFF" w:themeColor="background1"/>
                      <w:kern w:val="24"/>
                    </w:rPr>
                    <w:t>Q2</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不良余额增量</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673</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563</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不良贷款率</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1.74%</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1.74%</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关注类贷款占比</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3.77%</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3.64%</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拨备覆盖率</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178.8%</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177.2%</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净息差</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2.03%</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2.05%</w:t>
                  </w:r>
                </w:p>
              </w:tc>
            </w:tr>
            <w:tr w:rsidR="006A7679" w:rsidTr="006A7679">
              <w:tc>
                <w:tcPr>
                  <w:tcW w:w="2187" w:type="dxa"/>
                  <w:vAlign w:val="center"/>
                </w:tcPr>
                <w:p w:rsidR="006A7679" w:rsidRDefault="006A7679" w:rsidP="006A7679">
                  <w:pPr>
                    <w:pStyle w:val="af7"/>
                    <w:spacing w:before="0" w:beforeAutospacing="0" w:after="0" w:afterAutospacing="0"/>
                    <w:textAlignment w:val="center"/>
                    <w:rPr>
                      <w:rFonts w:ascii="Arial" w:hAnsi="Arial" w:cs="Arial"/>
                      <w:sz w:val="36"/>
                      <w:szCs w:val="36"/>
                    </w:rPr>
                  </w:pPr>
                  <w:r>
                    <w:rPr>
                      <w:rFonts w:ascii="Times New Roman" w:eastAsia="楷体" w:hAnsi="楷体" w:cs="Times New Roman" w:hint="eastAsia"/>
                      <w:b/>
                      <w:bCs/>
                      <w:color w:val="000000" w:themeColor="text1"/>
                      <w:kern w:val="24"/>
                    </w:rPr>
                    <w:t>净利润累计同比</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4.61%</w:t>
                  </w:r>
                </w:p>
              </w:tc>
              <w:tc>
                <w:tcPr>
                  <w:tcW w:w="2188" w:type="dxa"/>
                  <w:vAlign w:val="center"/>
                </w:tcPr>
                <w:p w:rsidR="006A7679" w:rsidRPr="00812696" w:rsidRDefault="006A7679" w:rsidP="006A7679">
                  <w:pPr>
                    <w:pStyle w:val="af7"/>
                    <w:spacing w:before="0" w:beforeAutospacing="0" w:after="0" w:afterAutospacing="0"/>
                    <w:jc w:val="right"/>
                    <w:textAlignment w:val="center"/>
                    <w:rPr>
                      <w:rFonts w:ascii="Arial" w:hAnsi="Arial" w:cs="Arial"/>
                      <w:sz w:val="36"/>
                      <w:szCs w:val="36"/>
                    </w:rPr>
                  </w:pPr>
                  <w:r w:rsidRPr="00812696">
                    <w:rPr>
                      <w:rFonts w:ascii="Times New Roman" w:eastAsia="楷体" w:hAnsi="Times New Roman" w:cs="Times New Roman"/>
                      <w:bCs/>
                      <w:color w:val="000000" w:themeColor="text1"/>
                      <w:kern w:val="24"/>
                    </w:rPr>
                    <w:t>7.92%</w:t>
                  </w:r>
                </w:p>
              </w:tc>
            </w:tr>
          </w:tbl>
          <w:p w:rsidR="006A7679" w:rsidRPr="00463EF9" w:rsidRDefault="006A7679" w:rsidP="006A7679">
            <w:pPr>
              <w:snapToGrid w:val="0"/>
              <w:rPr>
                <w:rFonts w:ascii="Times New Roman" w:eastAsia="楷体_GB2312" w:hAnsi="Times New Roman"/>
              </w:rPr>
            </w:pPr>
          </w:p>
        </w:tc>
      </w:tr>
      <w:tr w:rsidR="006A7679" w:rsidRPr="00463EF9" w:rsidTr="006A7679">
        <w:tc>
          <w:tcPr>
            <w:tcW w:w="6794" w:type="dxa"/>
            <w:tcBorders>
              <w:top w:val="single" w:sz="8" w:space="0" w:color="000000"/>
              <w:bottom w:val="nil"/>
            </w:tcBorders>
          </w:tcPr>
          <w:p w:rsidR="006A7679" w:rsidRPr="00463EF9" w:rsidRDefault="006A7679" w:rsidP="006A7679">
            <w:pPr>
              <w:snapToGrid w:val="0"/>
              <w:rPr>
                <w:rFonts w:ascii="Times New Roman" w:eastAsia="楷体_GB2312" w:hAnsi="Times New Roman"/>
              </w:rPr>
            </w:pPr>
            <w:r w:rsidRPr="00463EF9">
              <w:rPr>
                <w:rFonts w:ascii="Times New Roman" w:eastAsia="楷体_GB2312" w:hAnsi="Times New Roman" w:cs="楷体_GB2312" w:hint="eastAsia"/>
                <w:bCs/>
                <w:kern w:val="0"/>
                <w:szCs w:val="21"/>
              </w:rPr>
              <w:t>资料来源：</w:t>
            </w:r>
            <w:r>
              <w:rPr>
                <w:rFonts w:ascii="Times New Roman" w:eastAsia="楷体_GB2312" w:hAnsi="Times New Roman" w:cs="楷体_GB2312" w:hint="eastAsia"/>
                <w:bCs/>
                <w:kern w:val="0"/>
                <w:szCs w:val="21"/>
              </w:rPr>
              <w:t>银监会</w:t>
            </w:r>
            <w:r w:rsidRPr="00463EF9">
              <w:rPr>
                <w:rFonts w:ascii="Times New Roman" w:eastAsia="楷体_GB2312" w:hAnsi="Times New Roman" w:cs="楷体_GB2312" w:hint="eastAsia"/>
                <w:bCs/>
                <w:kern w:val="0"/>
                <w:szCs w:val="21"/>
              </w:rPr>
              <w:t>，东吴证券研究所</w:t>
            </w:r>
          </w:p>
        </w:tc>
      </w:tr>
    </w:tbl>
    <w:p w:rsidR="006A7679"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p w:rsidR="006A7679" w:rsidRPr="00812696"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color w:val="000000"/>
        </w:rPr>
      </w:pPr>
      <w:r w:rsidRPr="00812696">
        <w:rPr>
          <w:rFonts w:ascii="Times New Roman" w:eastAsia="楷体_GB2312" w:hAnsi="Times New Roman"/>
          <w:b/>
          <w:color w:val="000000"/>
          <w:szCs w:val="24"/>
        </w:rPr>
        <w:t>从银行</w:t>
      </w:r>
      <w:r w:rsidRPr="00812696">
        <w:rPr>
          <w:rFonts w:ascii="Times New Roman" w:eastAsia="楷体_GB2312" w:hAnsi="Times New Roman"/>
          <w:b/>
          <w:bCs/>
          <w:color w:val="000000"/>
        </w:rPr>
        <w:t>分类来看：</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1</w:t>
      </w:r>
      <w:r w:rsidRPr="00812696">
        <w:rPr>
          <w:rFonts w:ascii="Times New Roman" w:eastAsia="楷体_GB2312" w:hAnsi="Times New Roman"/>
          <w:bCs/>
          <w:color w:val="000000"/>
          <w:szCs w:val="24"/>
        </w:rPr>
        <w:t>）净息差：行业内部分化明显，其中大行回升</w:t>
      </w:r>
      <w:r w:rsidRPr="00812696">
        <w:rPr>
          <w:rFonts w:ascii="Times New Roman" w:eastAsia="楷体_GB2312" w:hAnsi="Times New Roman"/>
          <w:bCs/>
          <w:color w:val="000000"/>
          <w:szCs w:val="24"/>
        </w:rPr>
        <w:t>3BP</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2.02%</w:t>
      </w:r>
      <w:r w:rsidRPr="00812696">
        <w:rPr>
          <w:rFonts w:ascii="Times New Roman" w:eastAsia="楷体_GB2312" w:hAnsi="Times New Roman"/>
          <w:bCs/>
          <w:color w:val="000000"/>
          <w:szCs w:val="24"/>
        </w:rPr>
        <w:t>，股份制银行由回落</w:t>
      </w:r>
      <w:r w:rsidRPr="00812696">
        <w:rPr>
          <w:rFonts w:ascii="Times New Roman" w:eastAsia="楷体_GB2312" w:hAnsi="Times New Roman"/>
          <w:bCs/>
          <w:color w:val="000000"/>
          <w:szCs w:val="24"/>
        </w:rPr>
        <w:t>2BP</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1.83%</w:t>
      </w:r>
      <w:r w:rsidRPr="00812696">
        <w:rPr>
          <w:rFonts w:ascii="Times New Roman" w:eastAsia="楷体_GB2312" w:hAnsi="Times New Roman"/>
          <w:bCs/>
          <w:color w:val="000000"/>
          <w:szCs w:val="24"/>
        </w:rPr>
        <w:t>，城商行回落</w:t>
      </w:r>
      <w:r w:rsidRPr="00812696">
        <w:rPr>
          <w:rFonts w:ascii="Times New Roman" w:eastAsia="楷体_GB2312" w:hAnsi="Times New Roman"/>
          <w:bCs/>
          <w:color w:val="000000"/>
          <w:szCs w:val="24"/>
        </w:rPr>
        <w:t>2BP</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1.95%</w:t>
      </w:r>
      <w:r w:rsidRPr="00812696">
        <w:rPr>
          <w:rFonts w:ascii="Times New Roman" w:eastAsia="楷体_GB2312" w:hAnsi="Times New Roman"/>
          <w:bCs/>
          <w:color w:val="000000"/>
          <w:szCs w:val="24"/>
        </w:rPr>
        <w:t>。农商行回升</w:t>
      </w:r>
      <w:r w:rsidRPr="00812696">
        <w:rPr>
          <w:rFonts w:ascii="Times New Roman" w:eastAsia="楷体_GB2312" w:hAnsi="Times New Roman"/>
          <w:bCs/>
          <w:color w:val="000000"/>
          <w:szCs w:val="24"/>
        </w:rPr>
        <w:t>9BP</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4.86%</w:t>
      </w:r>
      <w:r w:rsidRPr="00812696">
        <w:rPr>
          <w:rFonts w:ascii="Times New Roman" w:eastAsia="楷体_GB2312" w:hAnsi="Times New Roman"/>
          <w:bCs/>
          <w:color w:val="000000"/>
          <w:szCs w:val="24"/>
        </w:rPr>
        <w:t>。</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2</w:t>
      </w:r>
      <w:r w:rsidRPr="00812696">
        <w:rPr>
          <w:rFonts w:ascii="Times New Roman" w:eastAsia="楷体_GB2312" w:hAnsi="Times New Roman"/>
          <w:bCs/>
          <w:color w:val="000000"/>
          <w:szCs w:val="24"/>
        </w:rPr>
        <w:t>）资产规模</w:t>
      </w:r>
      <w:r w:rsidRPr="00812696">
        <w:rPr>
          <w:rFonts w:ascii="Times New Roman" w:eastAsia="楷体_GB2312" w:hAnsi="Times New Roman"/>
          <w:bCs/>
          <w:color w:val="000000"/>
          <w:szCs w:val="24"/>
        </w:rPr>
        <w:t>Q2</w:t>
      </w:r>
      <w:r w:rsidRPr="00812696">
        <w:rPr>
          <w:rFonts w:ascii="Times New Roman" w:eastAsia="楷体_GB2312" w:hAnsi="Times New Roman"/>
          <w:bCs/>
          <w:color w:val="000000"/>
          <w:szCs w:val="24"/>
        </w:rPr>
        <w:t>环比变化情况：城商行增速最快；大行总资产增速超过股份行。</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股份行共</w:t>
      </w:r>
      <w:r w:rsidRPr="00812696">
        <w:rPr>
          <w:rFonts w:ascii="Times New Roman" w:eastAsia="楷体_GB2312" w:hAnsi="Times New Roman"/>
          <w:bCs/>
          <w:color w:val="000000"/>
          <w:szCs w:val="24"/>
        </w:rPr>
        <w:t>12</w:t>
      </w:r>
      <w:r w:rsidRPr="00812696">
        <w:rPr>
          <w:rFonts w:ascii="Times New Roman" w:eastAsia="楷体_GB2312" w:hAnsi="Times New Roman"/>
          <w:bCs/>
          <w:color w:val="000000"/>
          <w:szCs w:val="24"/>
        </w:rPr>
        <w:t>家，总资产</w:t>
      </w:r>
      <w:proofErr w:type="gramStart"/>
      <w:r w:rsidRPr="00812696">
        <w:rPr>
          <w:rFonts w:ascii="Times New Roman" w:eastAsia="楷体_GB2312" w:hAnsi="Times New Roman"/>
          <w:bCs/>
          <w:color w:val="000000"/>
          <w:szCs w:val="24"/>
        </w:rPr>
        <w:t>规模环</w:t>
      </w:r>
      <w:proofErr w:type="gramEnd"/>
      <w:r w:rsidRPr="00812696">
        <w:rPr>
          <w:rFonts w:ascii="Times New Roman" w:eastAsia="楷体_GB2312" w:hAnsi="Times New Roman"/>
          <w:bCs/>
          <w:color w:val="000000"/>
          <w:szCs w:val="24"/>
        </w:rPr>
        <w:t>比仅增长</w:t>
      </w:r>
      <w:r w:rsidRPr="00812696">
        <w:rPr>
          <w:rFonts w:ascii="Times New Roman" w:eastAsia="楷体_GB2312" w:hAnsi="Times New Roman"/>
          <w:bCs/>
          <w:color w:val="000000"/>
          <w:szCs w:val="24"/>
        </w:rPr>
        <w:t>712</w:t>
      </w:r>
      <w:r w:rsidRPr="00812696">
        <w:rPr>
          <w:rFonts w:ascii="Times New Roman" w:eastAsia="楷体_GB2312" w:hAnsi="Times New Roman"/>
          <w:bCs/>
          <w:color w:val="000000"/>
          <w:szCs w:val="24"/>
        </w:rPr>
        <w:t>亿元，其中招行</w:t>
      </w:r>
      <w:r w:rsidRPr="00812696">
        <w:rPr>
          <w:rFonts w:ascii="Times New Roman" w:eastAsia="楷体_GB2312" w:hAnsi="Times New Roman"/>
          <w:bCs/>
          <w:color w:val="000000"/>
          <w:szCs w:val="24"/>
        </w:rPr>
        <w:t>Q2</w:t>
      </w:r>
      <w:proofErr w:type="gramStart"/>
      <w:r w:rsidRPr="00812696">
        <w:rPr>
          <w:rFonts w:ascii="Times New Roman" w:eastAsia="楷体_GB2312" w:hAnsi="Times New Roman"/>
          <w:bCs/>
          <w:color w:val="000000"/>
          <w:szCs w:val="24"/>
        </w:rPr>
        <w:t>规模</w:t>
      </w:r>
      <w:proofErr w:type="gramEnd"/>
      <w:r w:rsidRPr="00812696">
        <w:rPr>
          <w:rFonts w:ascii="Times New Roman" w:eastAsia="楷体_GB2312" w:hAnsi="Times New Roman"/>
          <w:bCs/>
          <w:color w:val="000000"/>
          <w:szCs w:val="24"/>
        </w:rPr>
        <w:t>环比增长</w:t>
      </w:r>
      <w:r>
        <w:rPr>
          <w:rFonts w:ascii="Times New Roman" w:eastAsia="楷体_GB2312" w:hAnsi="Times New Roman" w:hint="eastAsia"/>
          <w:bCs/>
          <w:color w:val="000000"/>
          <w:szCs w:val="24"/>
        </w:rPr>
        <w:t>近</w:t>
      </w:r>
      <w:r w:rsidRPr="00812696">
        <w:rPr>
          <w:rFonts w:ascii="Times New Roman" w:eastAsia="楷体_GB2312" w:hAnsi="Times New Roman"/>
          <w:bCs/>
          <w:color w:val="000000"/>
          <w:szCs w:val="24"/>
        </w:rPr>
        <w:t>2000</w:t>
      </w:r>
      <w:r w:rsidRPr="00812696">
        <w:rPr>
          <w:rFonts w:ascii="Times New Roman" w:eastAsia="楷体_GB2312" w:hAnsi="Times New Roman"/>
          <w:bCs/>
          <w:color w:val="000000"/>
          <w:szCs w:val="24"/>
        </w:rPr>
        <w:t>亿，即有股份行</w:t>
      </w:r>
      <w:r w:rsidRPr="00812696">
        <w:rPr>
          <w:rFonts w:ascii="Times New Roman" w:eastAsia="楷体_GB2312" w:hAnsi="Times New Roman"/>
          <w:bCs/>
          <w:color w:val="000000"/>
          <w:szCs w:val="24"/>
        </w:rPr>
        <w:t>Q2</w:t>
      </w:r>
      <w:r w:rsidRPr="00812696">
        <w:rPr>
          <w:rFonts w:ascii="Times New Roman" w:eastAsia="楷体_GB2312" w:hAnsi="Times New Roman"/>
          <w:bCs/>
          <w:color w:val="000000"/>
          <w:szCs w:val="24"/>
        </w:rPr>
        <w:t>总资产规模收缩。</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3</w:t>
      </w:r>
      <w:r w:rsidRPr="00812696">
        <w:rPr>
          <w:rFonts w:ascii="Times New Roman" w:eastAsia="楷体_GB2312" w:hAnsi="Times New Roman"/>
          <w:bCs/>
          <w:color w:val="000000"/>
          <w:szCs w:val="24"/>
        </w:rPr>
        <w:t>）资产质量</w:t>
      </w:r>
      <w:r w:rsidRPr="00812696">
        <w:rPr>
          <w:rFonts w:ascii="Times New Roman" w:eastAsia="楷体_GB2312" w:hAnsi="Times New Roman"/>
          <w:bCs/>
          <w:color w:val="000000"/>
          <w:szCs w:val="24"/>
        </w:rPr>
        <w:t>:</w:t>
      </w:r>
      <w:r w:rsidRPr="00812696">
        <w:rPr>
          <w:rFonts w:ascii="Times New Roman" w:eastAsia="楷体_GB2312" w:hAnsi="Times New Roman"/>
          <w:bCs/>
          <w:color w:val="000000"/>
          <w:szCs w:val="24"/>
        </w:rPr>
        <w:t>大行不良率下降</w:t>
      </w:r>
      <w:r w:rsidRPr="00812696">
        <w:rPr>
          <w:rFonts w:ascii="Times New Roman" w:eastAsia="楷体_GB2312" w:hAnsi="Times New Roman"/>
          <w:bCs/>
          <w:color w:val="000000"/>
          <w:szCs w:val="24"/>
        </w:rPr>
        <w:t>4bps</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1.63%</w:t>
      </w:r>
      <w:r w:rsidRPr="00812696">
        <w:rPr>
          <w:rFonts w:ascii="Times New Roman" w:eastAsia="楷体_GB2312" w:hAnsi="Times New Roman"/>
          <w:bCs/>
          <w:color w:val="000000"/>
          <w:szCs w:val="24"/>
        </w:rPr>
        <w:t>，不良余额相比</w:t>
      </w:r>
      <w:r w:rsidRPr="00812696">
        <w:rPr>
          <w:rFonts w:ascii="Times New Roman" w:eastAsia="楷体_GB2312" w:hAnsi="Times New Roman"/>
          <w:bCs/>
          <w:color w:val="000000"/>
          <w:szCs w:val="24"/>
        </w:rPr>
        <w:t>Q1</w:t>
      </w:r>
      <w:r w:rsidRPr="00812696">
        <w:rPr>
          <w:rFonts w:ascii="Times New Roman" w:eastAsia="楷体_GB2312" w:hAnsi="Times New Roman"/>
          <w:bCs/>
          <w:color w:val="000000"/>
          <w:szCs w:val="24"/>
        </w:rPr>
        <w:t>有所减少；城商行和</w:t>
      </w:r>
      <w:proofErr w:type="gramStart"/>
      <w:r w:rsidRPr="00812696">
        <w:rPr>
          <w:rFonts w:ascii="Times New Roman" w:eastAsia="楷体_GB2312" w:hAnsi="Times New Roman"/>
          <w:bCs/>
          <w:color w:val="000000"/>
          <w:szCs w:val="24"/>
        </w:rPr>
        <w:t>农商行</w:t>
      </w:r>
      <w:proofErr w:type="gramEnd"/>
      <w:r w:rsidRPr="00812696">
        <w:rPr>
          <w:rFonts w:ascii="Times New Roman" w:eastAsia="楷体_GB2312" w:hAnsi="Times New Roman"/>
          <w:bCs/>
          <w:color w:val="000000"/>
          <w:szCs w:val="24"/>
        </w:rPr>
        <w:t>不良率有所提升。</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4</w:t>
      </w:r>
      <w:r w:rsidRPr="00812696">
        <w:rPr>
          <w:rFonts w:ascii="Times New Roman" w:eastAsia="楷体_GB2312" w:hAnsi="Times New Roman"/>
          <w:bCs/>
          <w:color w:val="000000"/>
          <w:szCs w:val="24"/>
        </w:rPr>
        <w:t>）资本充足率：股份行最低，仅为</w:t>
      </w:r>
      <w:r w:rsidRPr="00812696">
        <w:rPr>
          <w:rFonts w:ascii="Times New Roman" w:eastAsia="楷体_GB2312" w:hAnsi="Times New Roman"/>
          <w:bCs/>
          <w:color w:val="000000"/>
          <w:szCs w:val="24"/>
        </w:rPr>
        <w:t>11.95%</w:t>
      </w:r>
      <w:r w:rsidRPr="00812696">
        <w:rPr>
          <w:rFonts w:ascii="Times New Roman" w:eastAsia="楷体_GB2312" w:hAnsi="Times New Roman"/>
          <w:bCs/>
          <w:color w:val="000000"/>
          <w:szCs w:val="24"/>
        </w:rPr>
        <w:t>。</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5</w:t>
      </w:r>
      <w:r w:rsidRPr="00812696">
        <w:rPr>
          <w:rFonts w:ascii="Times New Roman" w:eastAsia="楷体_GB2312" w:hAnsi="Times New Roman"/>
          <w:bCs/>
          <w:color w:val="000000"/>
          <w:szCs w:val="24"/>
        </w:rPr>
        <w:t>）拨备覆盖率：大行环比提升明显，增长</w:t>
      </w:r>
      <w:r w:rsidRPr="00812696">
        <w:rPr>
          <w:rFonts w:ascii="Times New Roman" w:eastAsia="楷体_GB2312" w:hAnsi="Times New Roman"/>
          <w:bCs/>
          <w:color w:val="000000"/>
          <w:szCs w:val="24"/>
        </w:rPr>
        <w:t>1.66pc</w:t>
      </w:r>
      <w:r w:rsidRPr="00812696">
        <w:rPr>
          <w:rFonts w:ascii="Times New Roman" w:eastAsia="楷体_GB2312" w:hAnsi="Times New Roman"/>
          <w:bCs/>
          <w:color w:val="000000"/>
          <w:szCs w:val="24"/>
        </w:rPr>
        <w:t>至</w:t>
      </w:r>
      <w:r w:rsidRPr="00812696">
        <w:rPr>
          <w:rFonts w:ascii="Times New Roman" w:eastAsia="楷体_GB2312" w:hAnsi="Times New Roman"/>
          <w:bCs/>
          <w:color w:val="000000"/>
          <w:szCs w:val="24"/>
        </w:rPr>
        <w:t>168.02%</w:t>
      </w:r>
      <w:r w:rsidRPr="00812696">
        <w:rPr>
          <w:rFonts w:ascii="Times New Roman" w:eastAsia="楷体_GB2312" w:hAnsi="Times New Roman"/>
          <w:bCs/>
          <w:color w:val="000000"/>
          <w:szCs w:val="24"/>
        </w:rPr>
        <w:t>。</w:t>
      </w:r>
    </w:p>
    <w:p w:rsidR="006A7679" w:rsidRPr="00812696"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r w:rsidRPr="00812696">
        <w:rPr>
          <w:rFonts w:ascii="Times New Roman" w:eastAsia="楷体_GB2312" w:hAnsi="Times New Roman"/>
          <w:bCs/>
          <w:color w:val="000000"/>
          <w:szCs w:val="24"/>
        </w:rPr>
        <w:t>6</w:t>
      </w:r>
      <w:r w:rsidRPr="00812696">
        <w:rPr>
          <w:rFonts w:ascii="Times New Roman" w:eastAsia="楷体_GB2312" w:hAnsi="Times New Roman"/>
          <w:bCs/>
          <w:color w:val="000000"/>
          <w:szCs w:val="24"/>
        </w:rPr>
        <w:t>）资产利润率：</w:t>
      </w:r>
      <w:proofErr w:type="gramStart"/>
      <w:r w:rsidRPr="00812696">
        <w:rPr>
          <w:rFonts w:ascii="Times New Roman" w:eastAsia="楷体_GB2312" w:hAnsi="Times New Roman"/>
          <w:bCs/>
          <w:color w:val="000000"/>
          <w:szCs w:val="24"/>
        </w:rPr>
        <w:t>大行企稳</w:t>
      </w:r>
      <w:proofErr w:type="gramEnd"/>
      <w:r w:rsidRPr="00812696">
        <w:rPr>
          <w:rFonts w:ascii="Times New Roman" w:eastAsia="楷体_GB2312" w:hAnsi="Times New Roman"/>
          <w:bCs/>
          <w:color w:val="000000"/>
          <w:szCs w:val="24"/>
        </w:rPr>
        <w:t>，为</w:t>
      </w:r>
      <w:r w:rsidRPr="00812696">
        <w:rPr>
          <w:rFonts w:ascii="Times New Roman" w:eastAsia="楷体_GB2312" w:hAnsi="Times New Roman"/>
          <w:bCs/>
          <w:color w:val="000000"/>
          <w:szCs w:val="24"/>
        </w:rPr>
        <w:t>1.15%</w:t>
      </w:r>
      <w:r w:rsidRPr="00812696">
        <w:rPr>
          <w:rFonts w:ascii="Times New Roman" w:eastAsia="楷体_GB2312" w:hAnsi="Times New Roman"/>
          <w:bCs/>
          <w:color w:val="000000"/>
          <w:szCs w:val="24"/>
        </w:rPr>
        <w:t>，股份行、城商行和</w:t>
      </w:r>
      <w:proofErr w:type="gramStart"/>
      <w:r w:rsidRPr="00812696">
        <w:rPr>
          <w:rFonts w:ascii="Times New Roman" w:eastAsia="楷体_GB2312" w:hAnsi="Times New Roman"/>
          <w:bCs/>
          <w:color w:val="000000"/>
          <w:szCs w:val="24"/>
        </w:rPr>
        <w:t>农商</w:t>
      </w:r>
      <w:proofErr w:type="gramEnd"/>
      <w:r w:rsidRPr="00812696">
        <w:rPr>
          <w:rFonts w:ascii="Times New Roman" w:eastAsia="楷体_GB2312" w:hAnsi="Times New Roman"/>
          <w:bCs/>
          <w:color w:val="000000"/>
          <w:szCs w:val="24"/>
        </w:rPr>
        <w:t>行分别下降</w:t>
      </w:r>
      <w:r w:rsidRPr="00812696">
        <w:rPr>
          <w:rFonts w:ascii="Times New Roman" w:eastAsia="楷体_GB2312" w:hAnsi="Times New Roman"/>
          <w:bCs/>
          <w:color w:val="000000"/>
          <w:szCs w:val="24"/>
        </w:rPr>
        <w:t>3BP</w:t>
      </w:r>
      <w:r w:rsidRPr="00812696">
        <w:rPr>
          <w:rFonts w:ascii="Times New Roman" w:eastAsia="楷体_GB2312" w:hAnsi="Times New Roman"/>
          <w:bCs/>
          <w:color w:val="000000"/>
          <w:szCs w:val="24"/>
        </w:rPr>
        <w:t>、</w:t>
      </w:r>
      <w:r w:rsidRPr="00812696">
        <w:rPr>
          <w:rFonts w:ascii="Times New Roman" w:eastAsia="楷体_GB2312" w:hAnsi="Times New Roman"/>
          <w:bCs/>
          <w:color w:val="000000"/>
          <w:szCs w:val="24"/>
        </w:rPr>
        <w:t>3BP</w:t>
      </w:r>
      <w:r w:rsidRPr="00812696">
        <w:rPr>
          <w:rFonts w:ascii="Times New Roman" w:eastAsia="楷体_GB2312" w:hAnsi="Times New Roman"/>
          <w:bCs/>
          <w:color w:val="000000"/>
          <w:szCs w:val="24"/>
        </w:rPr>
        <w:t>、</w:t>
      </w:r>
      <w:r w:rsidRPr="00812696">
        <w:rPr>
          <w:rFonts w:ascii="Times New Roman" w:eastAsia="楷体_GB2312" w:hAnsi="Times New Roman"/>
          <w:bCs/>
          <w:color w:val="000000"/>
          <w:szCs w:val="24"/>
        </w:rPr>
        <w:t>10BP</w:t>
      </w:r>
      <w:r w:rsidRPr="00812696">
        <w:rPr>
          <w:rFonts w:ascii="Times New Roman" w:eastAsia="楷体_GB2312" w:hAnsi="Times New Roman"/>
          <w:bCs/>
          <w:color w:val="000000"/>
          <w:szCs w:val="24"/>
        </w:rPr>
        <w:t>。</w:t>
      </w:r>
    </w:p>
    <w:p w:rsidR="006A7679" w:rsidRPr="002959B7" w:rsidRDefault="006A7679" w:rsidP="006A7679">
      <w:pPr>
        <w:tabs>
          <w:tab w:val="left" w:pos="1701"/>
          <w:tab w:val="left" w:pos="9214"/>
        </w:tabs>
        <w:snapToGrid w:val="0"/>
        <w:spacing w:line="288" w:lineRule="auto"/>
        <w:ind w:leftChars="810" w:left="1701" w:rightChars="19" w:right="40" w:firstLineChars="200" w:firstLine="422"/>
        <w:rPr>
          <w:rFonts w:ascii="Times New Roman" w:eastAsia="楷体_GB2312" w:hAnsi="Times New Roman"/>
          <w:color w:val="000000"/>
          <w:szCs w:val="24"/>
        </w:rPr>
      </w:pPr>
      <w:r w:rsidRPr="002959B7">
        <w:rPr>
          <w:rFonts w:ascii="Times New Roman" w:eastAsia="楷体_GB2312" w:hAnsi="Times New Roman" w:hint="eastAsia"/>
          <w:b/>
          <w:bCs/>
          <w:color w:val="000000"/>
          <w:szCs w:val="24"/>
        </w:rPr>
        <w:t>总体来看，大行经营稳健，基本</w:t>
      </w:r>
      <w:proofErr w:type="gramStart"/>
      <w:r w:rsidRPr="002959B7">
        <w:rPr>
          <w:rFonts w:ascii="Times New Roman" w:eastAsia="楷体_GB2312" w:hAnsi="Times New Roman" w:hint="eastAsia"/>
          <w:b/>
          <w:bCs/>
          <w:color w:val="000000"/>
          <w:szCs w:val="24"/>
        </w:rPr>
        <w:t>面改善</w:t>
      </w:r>
      <w:proofErr w:type="gramEnd"/>
      <w:r w:rsidRPr="002959B7">
        <w:rPr>
          <w:rFonts w:ascii="Times New Roman" w:eastAsia="楷体_GB2312" w:hAnsi="Times New Roman" w:hint="eastAsia"/>
          <w:b/>
          <w:bCs/>
          <w:color w:val="000000"/>
          <w:szCs w:val="24"/>
        </w:rPr>
        <w:t>明显，资产质量和净</w:t>
      </w:r>
      <w:proofErr w:type="gramStart"/>
      <w:r w:rsidRPr="002959B7">
        <w:rPr>
          <w:rFonts w:ascii="Times New Roman" w:eastAsia="楷体_GB2312" w:hAnsi="Times New Roman" w:hint="eastAsia"/>
          <w:b/>
          <w:bCs/>
          <w:color w:val="000000"/>
          <w:szCs w:val="24"/>
        </w:rPr>
        <w:t>息差双改</w:t>
      </w:r>
      <w:proofErr w:type="gramEnd"/>
      <w:r w:rsidRPr="002959B7">
        <w:rPr>
          <w:rFonts w:ascii="Times New Roman" w:eastAsia="楷体_GB2312" w:hAnsi="Times New Roman" w:hint="eastAsia"/>
          <w:b/>
          <w:bCs/>
          <w:color w:val="000000"/>
          <w:szCs w:val="24"/>
        </w:rPr>
        <w:t>善。</w:t>
      </w:r>
    </w:p>
    <w:p w:rsidR="006A7679" w:rsidRPr="002959B7" w:rsidRDefault="006A7679" w:rsidP="006A7679">
      <w:pPr>
        <w:tabs>
          <w:tab w:val="left" w:pos="1701"/>
          <w:tab w:val="left" w:pos="9214"/>
        </w:tabs>
        <w:snapToGrid w:val="0"/>
        <w:spacing w:line="288" w:lineRule="auto"/>
        <w:ind w:leftChars="810" w:left="1701" w:rightChars="19" w:right="40" w:firstLineChars="200" w:firstLine="420"/>
        <w:rPr>
          <w:rFonts w:ascii="Times New Roman" w:eastAsia="楷体_GB2312" w:hAnsi="Times New Roman"/>
          <w:color w:val="000000"/>
          <w:szCs w:val="24"/>
        </w:rPr>
      </w:pPr>
    </w:p>
    <w:tbl>
      <w:tblPr>
        <w:tblW w:w="0" w:type="auto"/>
        <w:tblInd w:w="1067"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8081"/>
      </w:tblGrid>
      <w:tr w:rsidR="006A7679" w:rsidRPr="00463EF9" w:rsidTr="006A7679">
        <w:tc>
          <w:tcPr>
            <w:tcW w:w="8081" w:type="dxa"/>
            <w:tcBorders>
              <w:bottom w:val="single" w:sz="8" w:space="0" w:color="000000"/>
            </w:tcBorders>
          </w:tcPr>
          <w:p w:rsidR="006A7679" w:rsidRPr="00463EF9" w:rsidRDefault="006A7679" w:rsidP="006A7679">
            <w:pPr>
              <w:pStyle w:val="a"/>
              <w:numPr>
                <w:ilvl w:val="0"/>
                <w:numId w:val="0"/>
              </w:numPr>
              <w:ind w:left="425" w:hanging="425"/>
              <w:rPr>
                <w:rFonts w:ascii="Times New Roman"/>
                <w:szCs w:val="21"/>
              </w:rPr>
            </w:pPr>
            <w:bookmarkStart w:id="13" w:name="_Toc490994434"/>
            <w:bookmarkStart w:id="14" w:name="_Toc491004624"/>
            <w:bookmarkStart w:id="15" w:name="_Toc491004814"/>
            <w:r w:rsidRPr="001D40CB">
              <w:rPr>
                <w:rFonts w:ascii="Times New Roman" w:hint="eastAsia"/>
                <w:szCs w:val="21"/>
              </w:rPr>
              <w:t>图表</w:t>
            </w:r>
            <w:r w:rsidRPr="001D40CB">
              <w:rPr>
                <w:rFonts w:ascii="Times New Roman" w:hint="eastAsia"/>
                <w:szCs w:val="21"/>
              </w:rPr>
              <w:t xml:space="preserve"> </w:t>
            </w:r>
            <w:r w:rsidRPr="001D40CB">
              <w:rPr>
                <w:rFonts w:ascii="Times New Roman"/>
                <w:szCs w:val="21"/>
              </w:rPr>
              <w:fldChar w:fldCharType="begin"/>
            </w:r>
            <w:r w:rsidRPr="001D40CB">
              <w:rPr>
                <w:rFonts w:ascii="Times New Roman"/>
                <w:szCs w:val="21"/>
              </w:rPr>
              <w:instrText xml:space="preserve"> </w:instrText>
            </w:r>
            <w:r w:rsidRPr="001D40CB">
              <w:rPr>
                <w:rFonts w:ascii="Times New Roman" w:hint="eastAsia"/>
                <w:szCs w:val="21"/>
              </w:rPr>
              <w:instrText xml:space="preserve">SEQ </w:instrText>
            </w:r>
            <w:r w:rsidRPr="001D40CB">
              <w:rPr>
                <w:rFonts w:ascii="Times New Roman" w:hint="eastAsia"/>
                <w:szCs w:val="21"/>
              </w:rPr>
              <w:instrText>图表</w:instrText>
            </w:r>
            <w:r w:rsidRPr="001D40CB">
              <w:rPr>
                <w:rFonts w:ascii="Times New Roman" w:hint="eastAsia"/>
                <w:szCs w:val="21"/>
              </w:rPr>
              <w:instrText xml:space="preserve"> \* ARABIC</w:instrText>
            </w:r>
            <w:r w:rsidRPr="001D40CB">
              <w:rPr>
                <w:rFonts w:ascii="Times New Roman"/>
                <w:szCs w:val="21"/>
              </w:rPr>
              <w:instrText xml:space="preserve"> </w:instrText>
            </w:r>
            <w:r w:rsidRPr="001D40CB">
              <w:rPr>
                <w:rFonts w:ascii="Times New Roman"/>
                <w:szCs w:val="21"/>
              </w:rPr>
              <w:fldChar w:fldCharType="separate"/>
            </w:r>
            <w:r w:rsidR="0043073B">
              <w:rPr>
                <w:rFonts w:ascii="Times New Roman"/>
                <w:noProof/>
                <w:szCs w:val="21"/>
              </w:rPr>
              <w:t>2</w:t>
            </w:r>
            <w:r w:rsidRPr="001D40CB">
              <w:rPr>
                <w:rFonts w:ascii="Times New Roman"/>
                <w:szCs w:val="21"/>
              </w:rPr>
              <w:fldChar w:fldCharType="end"/>
            </w:r>
            <w:r w:rsidRPr="001D40CB">
              <w:rPr>
                <w:rFonts w:ascii="Times New Roman" w:hint="eastAsia"/>
                <w:szCs w:val="21"/>
              </w:rPr>
              <w:t>：</w:t>
            </w:r>
            <w:r w:rsidR="001D40CB" w:rsidRPr="001D40CB">
              <w:rPr>
                <w:rFonts w:ascii="Times New Roman" w:hint="eastAsia"/>
                <w:szCs w:val="21"/>
              </w:rPr>
              <w:t>商业银行分类监管数据</w:t>
            </w:r>
            <w:bookmarkEnd w:id="13"/>
            <w:bookmarkEnd w:id="14"/>
            <w:bookmarkEnd w:id="15"/>
          </w:p>
        </w:tc>
      </w:tr>
      <w:tr w:rsidR="006A7679" w:rsidRPr="00463EF9" w:rsidTr="006A7679">
        <w:trPr>
          <w:trHeight w:val="1928"/>
        </w:trPr>
        <w:tc>
          <w:tcPr>
            <w:tcW w:w="8081" w:type="dxa"/>
            <w:tcBorders>
              <w:top w:val="single" w:sz="8" w:space="0" w:color="000000"/>
              <w:bottom w:val="single" w:sz="8" w:space="0" w:color="000000"/>
            </w:tcBorders>
          </w:tcPr>
          <w:tbl>
            <w:tblPr>
              <w:tblW w:w="10540" w:type="dxa"/>
              <w:tblLayout w:type="fixed"/>
              <w:tblCellMar>
                <w:left w:w="0" w:type="dxa"/>
                <w:right w:w="0" w:type="dxa"/>
              </w:tblCellMar>
              <w:tblLook w:val="0600" w:firstRow="0" w:lastRow="0" w:firstColumn="0" w:lastColumn="0" w:noHBand="1" w:noVBand="1"/>
            </w:tblPr>
            <w:tblGrid>
              <w:gridCol w:w="1300"/>
              <w:gridCol w:w="851"/>
              <w:gridCol w:w="850"/>
              <w:gridCol w:w="851"/>
              <w:gridCol w:w="850"/>
              <w:gridCol w:w="851"/>
              <w:gridCol w:w="850"/>
              <w:gridCol w:w="851"/>
              <w:gridCol w:w="3286"/>
            </w:tblGrid>
            <w:tr w:rsidR="006A7679" w:rsidRPr="00812696" w:rsidTr="006A7679">
              <w:trPr>
                <w:trHeight w:val="255"/>
              </w:trPr>
              <w:tc>
                <w:tcPr>
                  <w:tcW w:w="1300" w:type="dxa"/>
                  <w:vMerge w:val="restart"/>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分来数据</w:t>
                  </w:r>
                </w:p>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（亿元）</w:t>
                  </w:r>
                </w:p>
              </w:tc>
              <w:tc>
                <w:tcPr>
                  <w:tcW w:w="1701" w:type="dxa"/>
                  <w:gridSpan w:val="2"/>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大型商业银行</w:t>
                  </w:r>
                </w:p>
              </w:tc>
              <w:tc>
                <w:tcPr>
                  <w:tcW w:w="1701" w:type="dxa"/>
                  <w:gridSpan w:val="2"/>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股份制商业银行</w:t>
                  </w:r>
                </w:p>
              </w:tc>
              <w:tc>
                <w:tcPr>
                  <w:tcW w:w="1701" w:type="dxa"/>
                  <w:gridSpan w:val="2"/>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城市商业银行</w:t>
                  </w:r>
                </w:p>
              </w:tc>
              <w:tc>
                <w:tcPr>
                  <w:tcW w:w="4137" w:type="dxa"/>
                  <w:gridSpan w:val="2"/>
                  <w:tcBorders>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8D3B5E">
                  <w:pPr>
                    <w:snapToGrid w:val="0"/>
                    <w:ind w:rightChars="1120" w:right="2352"/>
                    <w:rPr>
                      <w:rFonts w:ascii="Times New Roman" w:eastAsia="楷体_GB2312" w:hAnsi="Times New Roman"/>
                      <w:color w:val="FFFFFF" w:themeColor="background1"/>
                    </w:rPr>
                  </w:pPr>
                  <w:r w:rsidRPr="00812696">
                    <w:rPr>
                      <w:rFonts w:ascii="Times New Roman" w:eastAsia="楷体_GB2312" w:hAnsi="Times New Roman" w:hint="eastAsia"/>
                      <w:b/>
                      <w:bCs/>
                      <w:color w:val="FFFFFF" w:themeColor="background1"/>
                    </w:rPr>
                    <w:t>农村商业银行</w:t>
                  </w:r>
                </w:p>
              </w:tc>
            </w:tr>
            <w:tr w:rsidR="006A7679" w:rsidRPr="00812696" w:rsidTr="006A7679">
              <w:trPr>
                <w:trHeight w:val="255"/>
              </w:trPr>
              <w:tc>
                <w:tcPr>
                  <w:tcW w:w="1300" w:type="dxa"/>
                  <w:vMerge/>
                  <w:tcBorders>
                    <w:top w:val="single" w:sz="8" w:space="0" w:color="000000"/>
                    <w:left w:val="single" w:sz="8" w:space="0" w:color="FFFFFF"/>
                    <w:bottom w:val="single" w:sz="8" w:space="0" w:color="FFFFFF"/>
                    <w:right w:val="single" w:sz="8" w:space="0" w:color="FFFFFF"/>
                  </w:tcBorders>
                  <w:shd w:val="clear" w:color="auto" w:fill="1F3864" w:themeFill="accent1" w:themeFillShade="80"/>
                  <w:vAlign w:val="center"/>
                  <w:hideMark/>
                </w:tcPr>
                <w:p w:rsidR="006A7679" w:rsidRPr="00812696" w:rsidRDefault="006A7679" w:rsidP="006A7679">
                  <w:pPr>
                    <w:snapToGrid w:val="0"/>
                    <w:rPr>
                      <w:rFonts w:ascii="Times New Roman" w:eastAsia="楷体_GB2312" w:hAnsi="Times New Roman"/>
                      <w:color w:val="FFFFFF" w:themeColor="background1"/>
                    </w:rPr>
                  </w:pPr>
                </w:p>
              </w:tc>
              <w:tc>
                <w:tcPr>
                  <w:tcW w:w="851"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Q1</w:t>
                  </w:r>
                </w:p>
              </w:tc>
              <w:tc>
                <w:tcPr>
                  <w:tcW w:w="850"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Q2</w:t>
                  </w:r>
                </w:p>
              </w:tc>
              <w:tc>
                <w:tcPr>
                  <w:tcW w:w="851"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Q1</w:t>
                  </w:r>
                </w:p>
              </w:tc>
              <w:tc>
                <w:tcPr>
                  <w:tcW w:w="850"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Q2</w:t>
                  </w:r>
                </w:p>
              </w:tc>
              <w:tc>
                <w:tcPr>
                  <w:tcW w:w="851"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Q1</w:t>
                  </w:r>
                </w:p>
              </w:tc>
              <w:tc>
                <w:tcPr>
                  <w:tcW w:w="850"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Q2</w:t>
                  </w:r>
                </w:p>
              </w:tc>
              <w:tc>
                <w:tcPr>
                  <w:tcW w:w="851"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Q1</w:t>
                  </w:r>
                </w:p>
              </w:tc>
              <w:tc>
                <w:tcPr>
                  <w:tcW w:w="3286" w:type="dxa"/>
                  <w:tcBorders>
                    <w:top w:val="single" w:sz="8" w:space="0" w:color="FFFFFF"/>
                    <w:left w:val="single" w:sz="8" w:space="0" w:color="FFFFFF"/>
                    <w:bottom w:val="single" w:sz="8" w:space="0" w:color="FFFFFF"/>
                    <w:right w:val="single" w:sz="8" w:space="0" w:color="FFFFFF"/>
                  </w:tcBorders>
                  <w:shd w:val="clear" w:color="auto" w:fill="1F3864" w:themeFill="accent1" w:themeFillShade="80"/>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color w:val="FFFFFF" w:themeColor="background1"/>
                    </w:rPr>
                  </w:pPr>
                  <w:r w:rsidRPr="00812696">
                    <w:rPr>
                      <w:rFonts w:ascii="Times New Roman" w:eastAsia="楷体_GB2312" w:hAnsi="Times New Roman"/>
                      <w:b/>
                      <w:bCs/>
                      <w:color w:val="FFFFFF" w:themeColor="background1"/>
                    </w:rPr>
                    <w:t>Q2</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资产同比增长</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11.28%</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9.18%</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13.81%</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8.86%</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22.85%</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17.99%</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proofErr w:type="gramStart"/>
                  <w:r w:rsidRPr="00812696">
                    <w:rPr>
                      <w:rFonts w:ascii="Times New Roman" w:eastAsia="楷体_GB2312" w:hAnsi="Times New Roman" w:hint="eastAsia"/>
                      <w:b/>
                      <w:bCs/>
                    </w:rPr>
                    <w:t>资产环</w:t>
                  </w:r>
                  <w:proofErr w:type="gramEnd"/>
                  <w:r w:rsidRPr="00812696">
                    <w:rPr>
                      <w:rFonts w:ascii="Times New Roman" w:eastAsia="楷体_GB2312" w:hAnsi="Times New Roman" w:hint="eastAsia"/>
                      <w:b/>
                      <w:bCs/>
                    </w:rPr>
                    <w:t>比增长</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3.46%</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1.63%</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0.96%</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0.16%</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3.62%</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1.60%</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不良余额增量</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137 </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-26 </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186 </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108 </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110 </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93 </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240 </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 xml:space="preserve">387 </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不良率</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1.64%</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1.60%</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1.74%</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1.73%</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1.50%</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1.51%</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2.55%</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2.81%</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资产利润率</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1.15%</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1.15%</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0.97%</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0.94%</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0.94%</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0.91%</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1.19%</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1.09%</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拨备覆盖率</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166.4%</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168.0%</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175.2%</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175.5%</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216.0%</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211.8%</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194.6%</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179.9%</w:t>
                  </w:r>
                </w:p>
              </w:tc>
            </w:tr>
            <w:tr w:rsidR="006A7679" w:rsidRPr="00812696" w:rsidTr="006A7679">
              <w:trPr>
                <w:trHeight w:val="240"/>
              </w:trPr>
              <w:tc>
                <w:tcPr>
                  <w:tcW w:w="130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净息差</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1.99%</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2.02%</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1.85%</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1.83%</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1.97%</w:t>
                  </w:r>
                </w:p>
              </w:tc>
              <w:tc>
                <w:tcPr>
                  <w:tcW w:w="850"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1.95%</w:t>
                  </w:r>
                </w:p>
              </w:tc>
              <w:tc>
                <w:tcPr>
                  <w:tcW w:w="851"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2.68%</w:t>
                  </w:r>
                </w:p>
              </w:tc>
              <w:tc>
                <w:tcPr>
                  <w:tcW w:w="3286"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2.77%</w:t>
                  </w:r>
                </w:p>
              </w:tc>
            </w:tr>
            <w:tr w:rsidR="006A7679" w:rsidRPr="00812696" w:rsidTr="006A7679">
              <w:trPr>
                <w:trHeight w:val="240"/>
              </w:trPr>
              <w:tc>
                <w:tcPr>
                  <w:tcW w:w="1300"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hint="eastAsia"/>
                      <w:b/>
                      <w:bCs/>
                    </w:rPr>
                    <w:t>资本充足率</w:t>
                  </w:r>
                </w:p>
              </w:tc>
              <w:tc>
                <w:tcPr>
                  <w:tcW w:w="851"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14.14%</w:t>
                  </w:r>
                </w:p>
              </w:tc>
              <w:tc>
                <w:tcPr>
                  <w:tcW w:w="850"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13.94%</w:t>
                  </w:r>
                </w:p>
              </w:tc>
              <w:tc>
                <w:tcPr>
                  <w:tcW w:w="851"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11.92%</w:t>
                  </w:r>
                </w:p>
              </w:tc>
              <w:tc>
                <w:tcPr>
                  <w:tcW w:w="850"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11.95%</w:t>
                  </w:r>
                </w:p>
              </w:tc>
              <w:tc>
                <w:tcPr>
                  <w:tcW w:w="851"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12.29%</w:t>
                  </w:r>
                </w:p>
              </w:tc>
              <w:tc>
                <w:tcPr>
                  <w:tcW w:w="850"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12.20%</w:t>
                  </w:r>
                </w:p>
              </w:tc>
              <w:tc>
                <w:tcPr>
                  <w:tcW w:w="851"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13.26%</w:t>
                  </w:r>
                </w:p>
              </w:tc>
              <w:tc>
                <w:tcPr>
                  <w:tcW w:w="3286" w:type="dxa"/>
                  <w:tcBorders>
                    <w:top w:val="single" w:sz="8" w:space="0" w:color="FFFFFF"/>
                    <w:left w:val="single" w:sz="8" w:space="0" w:color="FFFFFF"/>
                    <w:right w:val="single" w:sz="8" w:space="0" w:color="FFFFFF"/>
                  </w:tcBorders>
                  <w:shd w:val="clear" w:color="auto" w:fill="auto"/>
                  <w:tcMar>
                    <w:top w:w="15" w:type="dxa"/>
                    <w:left w:w="15" w:type="dxa"/>
                    <w:bottom w:w="0" w:type="dxa"/>
                    <w:right w:w="15" w:type="dxa"/>
                  </w:tcMar>
                  <w:vAlign w:val="center"/>
                  <w:hideMark/>
                </w:tcPr>
                <w:p w:rsidR="006A7679" w:rsidRPr="00812696" w:rsidRDefault="006A7679" w:rsidP="006A7679">
                  <w:pPr>
                    <w:snapToGrid w:val="0"/>
                    <w:rPr>
                      <w:rFonts w:ascii="Times New Roman" w:eastAsia="楷体_GB2312" w:hAnsi="Times New Roman"/>
                    </w:rPr>
                  </w:pPr>
                  <w:r w:rsidRPr="00812696">
                    <w:rPr>
                      <w:rFonts w:ascii="Times New Roman" w:eastAsia="楷体_GB2312" w:hAnsi="Times New Roman"/>
                      <w:bCs/>
                    </w:rPr>
                    <w:t>13.21%</w:t>
                  </w:r>
                </w:p>
              </w:tc>
            </w:tr>
          </w:tbl>
          <w:p w:rsidR="006A7679" w:rsidRPr="00463EF9" w:rsidRDefault="006A7679" w:rsidP="006A7679">
            <w:pPr>
              <w:snapToGrid w:val="0"/>
              <w:rPr>
                <w:rFonts w:ascii="Times New Roman" w:eastAsia="楷体_GB2312" w:hAnsi="Times New Roman"/>
              </w:rPr>
            </w:pPr>
          </w:p>
        </w:tc>
      </w:tr>
      <w:tr w:rsidR="006A7679" w:rsidRPr="00463EF9" w:rsidTr="006A7679">
        <w:tc>
          <w:tcPr>
            <w:tcW w:w="8081" w:type="dxa"/>
            <w:tcBorders>
              <w:top w:val="single" w:sz="8" w:space="0" w:color="000000"/>
              <w:bottom w:val="nil"/>
            </w:tcBorders>
          </w:tcPr>
          <w:p w:rsidR="006A7679" w:rsidRPr="00463EF9" w:rsidRDefault="006A7679" w:rsidP="006A7679">
            <w:pPr>
              <w:snapToGrid w:val="0"/>
              <w:rPr>
                <w:rFonts w:ascii="Times New Roman" w:eastAsia="楷体_GB2312" w:hAnsi="Times New Roman"/>
              </w:rPr>
            </w:pPr>
            <w:r w:rsidRPr="00463EF9">
              <w:rPr>
                <w:rFonts w:ascii="Times New Roman" w:eastAsia="楷体_GB2312" w:hAnsi="Times New Roman" w:cs="楷体_GB2312" w:hint="eastAsia"/>
                <w:bCs/>
                <w:kern w:val="0"/>
                <w:szCs w:val="21"/>
              </w:rPr>
              <w:t>资料来源：</w:t>
            </w:r>
            <w:r>
              <w:rPr>
                <w:rFonts w:ascii="Times New Roman" w:eastAsia="楷体_GB2312" w:hAnsi="Times New Roman" w:cs="楷体_GB2312" w:hint="eastAsia"/>
                <w:bCs/>
                <w:kern w:val="0"/>
                <w:szCs w:val="21"/>
              </w:rPr>
              <w:t>银监会</w:t>
            </w:r>
            <w:r w:rsidRPr="00463EF9">
              <w:rPr>
                <w:rFonts w:ascii="Times New Roman" w:eastAsia="楷体_GB2312" w:hAnsi="Times New Roman" w:cs="楷体_GB2312" w:hint="eastAsia"/>
                <w:bCs/>
                <w:kern w:val="0"/>
                <w:szCs w:val="21"/>
              </w:rPr>
              <w:t>，东吴证券研究所</w:t>
            </w:r>
          </w:p>
        </w:tc>
      </w:tr>
    </w:tbl>
    <w:p w:rsidR="00152E31" w:rsidRPr="00152E31" w:rsidRDefault="00152E31" w:rsidP="006A7679">
      <w:pPr>
        <w:pStyle w:val="1"/>
        <w:numPr>
          <w:ilvl w:val="0"/>
          <w:numId w:val="0"/>
        </w:numPr>
        <w:ind w:left="2126" w:hanging="425"/>
        <w:rPr>
          <w:rFonts w:eastAsia="楷体_GB2312"/>
          <w:color w:val="000000"/>
          <w:szCs w:val="24"/>
        </w:rPr>
      </w:pPr>
    </w:p>
    <w:p w:rsidR="00672C36" w:rsidRPr="004C720B" w:rsidRDefault="00672C36" w:rsidP="00611CE5">
      <w:pPr>
        <w:tabs>
          <w:tab w:val="left" w:pos="1701"/>
          <w:tab w:val="left" w:pos="9214"/>
        </w:tabs>
        <w:snapToGrid w:val="0"/>
        <w:spacing w:line="288" w:lineRule="auto"/>
        <w:ind w:left="1701" w:rightChars="66" w:right="139" w:firstLineChars="200" w:firstLine="420"/>
        <w:rPr>
          <w:rFonts w:ascii="Times New Roman" w:eastAsia="楷体_GB2312" w:hAnsi="Times New Roman"/>
          <w:color w:val="000000"/>
          <w:szCs w:val="24"/>
        </w:rPr>
      </w:pPr>
    </w:p>
    <w:p w:rsidR="00611CE5" w:rsidRPr="00611CE5" w:rsidRDefault="00611CE5" w:rsidP="00611CE5"/>
    <w:p w:rsidR="00830849" w:rsidRDefault="002E6C06" w:rsidP="00830849">
      <w:pPr>
        <w:pStyle w:val="1"/>
        <w:rPr>
          <w:rFonts w:eastAsia="楷体_GB2312"/>
        </w:rPr>
      </w:pPr>
      <w:bookmarkStart w:id="16" w:name="_Toc491004551"/>
      <w:r>
        <w:rPr>
          <w:rFonts w:eastAsia="楷体_GB2312" w:hint="eastAsia"/>
        </w:rPr>
        <w:t>本</w:t>
      </w:r>
      <w:r w:rsidR="00BF1BA7" w:rsidRPr="00BF1BA7">
        <w:rPr>
          <w:rFonts w:eastAsia="楷体_GB2312"/>
        </w:rPr>
        <w:t>周走势回顾</w:t>
      </w:r>
      <w:bookmarkEnd w:id="7"/>
      <w:bookmarkEnd w:id="16"/>
    </w:p>
    <w:p w:rsidR="00BF1BA7" w:rsidRDefault="00BF1BA7" w:rsidP="00BF1BA7"/>
    <w:p w:rsidR="00686048" w:rsidRPr="00686048" w:rsidRDefault="00686048" w:rsidP="00686048">
      <w:pPr>
        <w:ind w:left="1701" w:firstLineChars="202" w:firstLine="424"/>
        <w:rPr>
          <w:rFonts w:ascii="Times New Roman" w:eastAsia="楷体_GB2312" w:hAnsi="Times New Roman"/>
          <w:color w:val="000000"/>
        </w:rPr>
      </w:pPr>
      <w:r w:rsidRPr="00686048">
        <w:rPr>
          <w:rFonts w:ascii="Times New Roman" w:eastAsia="楷体_GB2312" w:hAnsi="Times New Roman"/>
          <w:color w:val="000000"/>
        </w:rPr>
        <w:t>上周银行股涨跌幅在</w:t>
      </w:r>
      <w:r w:rsidRPr="00686048">
        <w:rPr>
          <w:rFonts w:ascii="Times New Roman" w:eastAsia="楷体_GB2312" w:hAnsi="Times New Roman"/>
          <w:color w:val="000000"/>
        </w:rPr>
        <w:t>28</w:t>
      </w:r>
      <w:r w:rsidRPr="00686048">
        <w:rPr>
          <w:rFonts w:ascii="Times New Roman" w:eastAsia="楷体_GB2312" w:hAnsi="Times New Roman"/>
          <w:color w:val="000000"/>
        </w:rPr>
        <w:t>个</w:t>
      </w:r>
      <w:proofErr w:type="gramStart"/>
      <w:r w:rsidRPr="00686048">
        <w:rPr>
          <w:rFonts w:ascii="Times New Roman" w:eastAsia="楷体_GB2312" w:hAnsi="Times New Roman"/>
          <w:color w:val="000000"/>
        </w:rPr>
        <w:t>申万一级行业</w:t>
      </w:r>
      <w:proofErr w:type="gramEnd"/>
      <w:r w:rsidRPr="00686048">
        <w:rPr>
          <w:rFonts w:ascii="Times New Roman" w:eastAsia="楷体_GB2312" w:hAnsi="Times New Roman"/>
          <w:color w:val="000000"/>
        </w:rPr>
        <w:t>中排名第</w:t>
      </w:r>
      <w:r w:rsidR="00750EB5">
        <w:rPr>
          <w:rFonts w:ascii="Times New Roman" w:eastAsia="楷体_GB2312" w:hAnsi="Times New Roman"/>
          <w:color w:val="000000"/>
        </w:rPr>
        <w:t>25</w:t>
      </w:r>
      <w:r w:rsidRPr="00686048">
        <w:rPr>
          <w:rFonts w:ascii="Times New Roman" w:eastAsia="楷体_GB2312" w:hAnsi="Times New Roman"/>
          <w:color w:val="000000"/>
        </w:rPr>
        <w:t>位。过去一周</w:t>
      </w:r>
      <w:r w:rsidRPr="00686048">
        <w:rPr>
          <w:rFonts w:ascii="Times New Roman" w:eastAsia="楷体_GB2312" w:hAnsi="Times New Roman"/>
          <w:color w:val="000000"/>
        </w:rPr>
        <w:t>A</w:t>
      </w:r>
      <w:proofErr w:type="gramStart"/>
      <w:r w:rsidR="00750EB5">
        <w:rPr>
          <w:rFonts w:ascii="Times New Roman" w:eastAsia="楷体_GB2312" w:hAnsi="Times New Roman"/>
          <w:color w:val="000000"/>
        </w:rPr>
        <w:t>股银行</w:t>
      </w:r>
      <w:proofErr w:type="gramEnd"/>
      <w:r w:rsidR="00750EB5">
        <w:rPr>
          <w:rFonts w:ascii="Times New Roman" w:eastAsia="楷体_GB2312" w:hAnsi="Times New Roman"/>
          <w:color w:val="000000"/>
        </w:rPr>
        <w:t>板块</w:t>
      </w:r>
      <w:r w:rsidR="00750EB5">
        <w:rPr>
          <w:rFonts w:ascii="Times New Roman" w:eastAsia="楷体_GB2312" w:hAnsi="Times New Roman" w:hint="eastAsia"/>
          <w:color w:val="000000"/>
        </w:rPr>
        <w:t>下跌</w:t>
      </w:r>
      <w:r w:rsidR="00750EB5">
        <w:rPr>
          <w:rFonts w:ascii="Times New Roman" w:eastAsia="楷体_GB2312" w:hAnsi="Times New Roman" w:hint="eastAsia"/>
          <w:color w:val="000000"/>
        </w:rPr>
        <w:t>1.37</w:t>
      </w:r>
      <w:r w:rsidRPr="00686048">
        <w:rPr>
          <w:rFonts w:ascii="Times New Roman" w:eastAsia="楷体_GB2312" w:hAnsi="Times New Roman"/>
          <w:color w:val="000000"/>
        </w:rPr>
        <w:t>%</w:t>
      </w:r>
      <w:r w:rsidRPr="00686048">
        <w:rPr>
          <w:rFonts w:ascii="Times New Roman" w:eastAsia="楷体_GB2312" w:hAnsi="Times New Roman"/>
          <w:color w:val="000000"/>
        </w:rPr>
        <w:t>，同期沪深</w:t>
      </w:r>
      <w:r w:rsidRPr="00686048">
        <w:rPr>
          <w:rFonts w:ascii="Times New Roman" w:eastAsia="楷体_GB2312" w:hAnsi="Times New Roman"/>
          <w:color w:val="000000"/>
        </w:rPr>
        <w:t>300</w:t>
      </w:r>
      <w:r w:rsidRPr="00686048">
        <w:rPr>
          <w:rFonts w:ascii="Times New Roman" w:eastAsia="楷体_GB2312" w:hAnsi="Times New Roman"/>
          <w:color w:val="000000"/>
        </w:rPr>
        <w:t>指数</w:t>
      </w:r>
      <w:r w:rsidR="00750EB5">
        <w:rPr>
          <w:rFonts w:ascii="Times New Roman" w:eastAsia="楷体_GB2312" w:hAnsi="Times New Roman" w:hint="eastAsia"/>
          <w:color w:val="000000"/>
        </w:rPr>
        <w:t>上涨</w:t>
      </w:r>
      <w:r w:rsidR="00750EB5">
        <w:rPr>
          <w:rFonts w:ascii="Times New Roman" w:eastAsia="楷体_GB2312" w:hAnsi="Times New Roman" w:hint="eastAsia"/>
          <w:color w:val="000000"/>
        </w:rPr>
        <w:t>0.14</w:t>
      </w:r>
      <w:r w:rsidRPr="00686048">
        <w:rPr>
          <w:rFonts w:ascii="Times New Roman" w:eastAsia="楷体_GB2312" w:hAnsi="Times New Roman"/>
          <w:color w:val="000000"/>
        </w:rPr>
        <w:t>%</w:t>
      </w:r>
      <w:r w:rsidR="00750EB5">
        <w:rPr>
          <w:rFonts w:ascii="Times New Roman" w:eastAsia="楷体_GB2312" w:hAnsi="Times New Roman"/>
          <w:color w:val="000000"/>
        </w:rPr>
        <w:t>，银行板块</w:t>
      </w:r>
      <w:proofErr w:type="gramStart"/>
      <w:r w:rsidR="00750EB5">
        <w:rPr>
          <w:rFonts w:ascii="Times New Roman" w:eastAsia="楷体_GB2312" w:hAnsi="Times New Roman"/>
          <w:color w:val="000000"/>
        </w:rPr>
        <w:t>跑</w:t>
      </w:r>
      <w:r w:rsidR="00750EB5">
        <w:rPr>
          <w:rFonts w:ascii="Times New Roman" w:eastAsia="楷体_GB2312" w:hAnsi="Times New Roman" w:hint="eastAsia"/>
          <w:color w:val="000000"/>
        </w:rPr>
        <w:t>输</w:t>
      </w:r>
      <w:proofErr w:type="gramEnd"/>
      <w:r w:rsidRPr="00686048">
        <w:rPr>
          <w:rFonts w:ascii="Times New Roman" w:eastAsia="楷体_GB2312" w:hAnsi="Times New Roman"/>
          <w:color w:val="000000"/>
        </w:rPr>
        <w:t>沪深</w:t>
      </w:r>
      <w:r w:rsidRPr="00686048">
        <w:rPr>
          <w:rFonts w:ascii="Times New Roman" w:eastAsia="楷体_GB2312" w:hAnsi="Times New Roman"/>
          <w:color w:val="000000"/>
        </w:rPr>
        <w:t>300</w:t>
      </w:r>
      <w:r w:rsidRPr="00686048">
        <w:rPr>
          <w:rFonts w:ascii="Times New Roman" w:eastAsia="楷体_GB2312" w:hAnsi="Times New Roman"/>
          <w:color w:val="000000"/>
        </w:rPr>
        <w:t>指数</w:t>
      </w:r>
      <w:r w:rsidR="00750EB5">
        <w:rPr>
          <w:rFonts w:ascii="Times New Roman" w:eastAsia="楷体_GB2312" w:hAnsi="Times New Roman"/>
          <w:color w:val="000000"/>
        </w:rPr>
        <w:t>1.51</w:t>
      </w:r>
      <w:r w:rsidRPr="00686048">
        <w:rPr>
          <w:rFonts w:ascii="Times New Roman" w:eastAsia="楷体_GB2312" w:hAnsi="Times New Roman"/>
          <w:color w:val="000000"/>
        </w:rPr>
        <w:t>个百分点。其中，</w:t>
      </w:r>
      <w:r w:rsidR="00750EB5">
        <w:rPr>
          <w:rFonts w:ascii="Times New Roman" w:eastAsia="楷体_GB2312" w:hAnsi="Times New Roman" w:hint="eastAsia"/>
          <w:color w:val="000000"/>
        </w:rPr>
        <w:t>农商行</w:t>
      </w:r>
      <w:r w:rsidR="00750EB5">
        <w:rPr>
          <w:rFonts w:ascii="Times New Roman" w:eastAsia="楷体_GB2312" w:hAnsi="Times New Roman"/>
          <w:color w:val="000000"/>
        </w:rPr>
        <w:t>表现最好，周</w:t>
      </w:r>
      <w:r w:rsidR="00750EB5">
        <w:rPr>
          <w:rFonts w:ascii="Times New Roman" w:eastAsia="楷体_GB2312" w:hAnsi="Times New Roman" w:hint="eastAsia"/>
          <w:color w:val="000000"/>
        </w:rPr>
        <w:t>跌</w:t>
      </w:r>
      <w:r w:rsidRPr="00686048">
        <w:rPr>
          <w:rFonts w:ascii="Times New Roman" w:eastAsia="楷体_GB2312" w:hAnsi="Times New Roman"/>
          <w:color w:val="000000"/>
        </w:rPr>
        <w:t>幅为</w:t>
      </w:r>
      <w:r w:rsidR="00750EB5">
        <w:rPr>
          <w:rFonts w:ascii="Times New Roman" w:eastAsia="楷体_GB2312" w:hAnsi="Times New Roman" w:hint="eastAsia"/>
          <w:color w:val="000000"/>
        </w:rPr>
        <w:t>-</w:t>
      </w:r>
      <w:r w:rsidR="00750EB5">
        <w:rPr>
          <w:rFonts w:ascii="Times New Roman" w:eastAsia="楷体_GB2312" w:hAnsi="Times New Roman"/>
          <w:color w:val="000000"/>
        </w:rPr>
        <w:t>0.52</w:t>
      </w:r>
      <w:r w:rsidRPr="00686048">
        <w:rPr>
          <w:rFonts w:ascii="Times New Roman" w:eastAsia="楷体_GB2312" w:hAnsi="Times New Roman"/>
          <w:color w:val="000000"/>
        </w:rPr>
        <w:t>%</w:t>
      </w:r>
      <w:r w:rsidR="00A0043C">
        <w:rPr>
          <w:rFonts w:ascii="Times New Roman" w:eastAsia="楷体_GB2312" w:hAnsi="Times New Roman"/>
          <w:color w:val="000000"/>
        </w:rPr>
        <w:t>。</w:t>
      </w:r>
      <w:r w:rsidR="00750EB5">
        <w:rPr>
          <w:rFonts w:ascii="Times New Roman" w:eastAsia="楷体_GB2312" w:hAnsi="Times New Roman" w:hint="eastAsia"/>
          <w:color w:val="000000"/>
        </w:rPr>
        <w:t>城商行</w:t>
      </w:r>
      <w:r w:rsidR="00A0043C">
        <w:rPr>
          <w:rFonts w:ascii="Times New Roman" w:eastAsia="楷体_GB2312" w:hAnsi="Times New Roman"/>
          <w:color w:val="000000"/>
        </w:rPr>
        <w:t>银行</w:t>
      </w:r>
      <w:r w:rsidR="00750EB5">
        <w:rPr>
          <w:rFonts w:ascii="Times New Roman" w:eastAsia="楷体_GB2312" w:hAnsi="Times New Roman" w:hint="eastAsia"/>
          <w:color w:val="000000"/>
        </w:rPr>
        <w:t>下跌</w:t>
      </w:r>
      <w:r w:rsidR="00C43A0D">
        <w:rPr>
          <w:rFonts w:ascii="Times New Roman" w:eastAsia="楷体_GB2312" w:hAnsi="Times New Roman" w:hint="eastAsia"/>
          <w:color w:val="000000"/>
        </w:rPr>
        <w:t>0.94</w:t>
      </w:r>
      <w:r w:rsidRPr="00686048">
        <w:rPr>
          <w:rFonts w:ascii="Times New Roman" w:eastAsia="楷体_GB2312" w:hAnsi="Times New Roman" w:hint="eastAsia"/>
          <w:color w:val="000000"/>
        </w:rPr>
        <w:t>%</w:t>
      </w:r>
      <w:r w:rsidR="00750EB5">
        <w:rPr>
          <w:rFonts w:ascii="Times New Roman" w:eastAsia="楷体_GB2312" w:hAnsi="Times New Roman" w:hint="eastAsia"/>
          <w:color w:val="000000"/>
        </w:rPr>
        <w:t>，股份制银行</w:t>
      </w:r>
      <w:r w:rsidR="00810EFC">
        <w:rPr>
          <w:rFonts w:ascii="Times New Roman" w:eastAsia="楷体_GB2312" w:hAnsi="Times New Roman" w:hint="eastAsia"/>
          <w:color w:val="000000"/>
        </w:rPr>
        <w:t>下跌</w:t>
      </w:r>
      <w:r w:rsidR="00750EB5">
        <w:rPr>
          <w:rFonts w:ascii="Times New Roman" w:eastAsia="楷体_GB2312" w:hAnsi="Times New Roman" w:hint="eastAsia"/>
          <w:color w:val="000000"/>
        </w:rPr>
        <w:t>1.20</w:t>
      </w:r>
      <w:r w:rsidRPr="00686048">
        <w:rPr>
          <w:rFonts w:ascii="Times New Roman" w:eastAsia="楷体_GB2312" w:hAnsi="Times New Roman"/>
          <w:color w:val="000000"/>
        </w:rPr>
        <w:t>%</w:t>
      </w:r>
      <w:r w:rsidRPr="00686048">
        <w:rPr>
          <w:rFonts w:ascii="Times New Roman" w:eastAsia="楷体_GB2312" w:hAnsi="Times New Roman"/>
          <w:color w:val="000000"/>
        </w:rPr>
        <w:t>，</w:t>
      </w:r>
      <w:r w:rsidR="00750EB5">
        <w:rPr>
          <w:rFonts w:ascii="Times New Roman" w:eastAsia="楷体_GB2312" w:hAnsi="Times New Roman" w:hint="eastAsia"/>
          <w:color w:val="000000"/>
        </w:rPr>
        <w:t>国有银行</w:t>
      </w:r>
      <w:r w:rsidR="00810EFC">
        <w:rPr>
          <w:rFonts w:ascii="Times New Roman" w:eastAsia="楷体_GB2312" w:hAnsi="Times New Roman" w:hint="eastAsia"/>
          <w:color w:val="000000"/>
        </w:rPr>
        <w:t>下跌</w:t>
      </w:r>
      <w:r w:rsidR="00750EB5">
        <w:rPr>
          <w:rFonts w:ascii="Times New Roman" w:eastAsia="楷体_GB2312" w:hAnsi="Times New Roman" w:hint="eastAsia"/>
          <w:color w:val="000000"/>
        </w:rPr>
        <w:t>2.23</w:t>
      </w:r>
      <w:r w:rsidRPr="00686048">
        <w:rPr>
          <w:rFonts w:ascii="Times New Roman" w:eastAsia="楷体_GB2312" w:hAnsi="Times New Roman" w:hint="eastAsia"/>
          <w:color w:val="000000"/>
        </w:rPr>
        <w:t>%</w:t>
      </w:r>
      <w:r w:rsidRPr="00686048">
        <w:rPr>
          <w:rFonts w:ascii="Times New Roman" w:eastAsia="楷体_GB2312" w:hAnsi="Times New Roman" w:hint="eastAsia"/>
          <w:color w:val="000000"/>
        </w:rPr>
        <w:t>。</w:t>
      </w:r>
    </w:p>
    <w:p w:rsidR="00686048" w:rsidRPr="00686048" w:rsidRDefault="00686048" w:rsidP="00686048"/>
    <w:tbl>
      <w:tblPr>
        <w:tblW w:w="0" w:type="auto"/>
        <w:tblInd w:w="2093"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161"/>
      </w:tblGrid>
      <w:tr w:rsidR="00686048" w:rsidRPr="00686048" w:rsidTr="00956CFC">
        <w:tc>
          <w:tcPr>
            <w:tcW w:w="7056" w:type="dxa"/>
            <w:tcBorders>
              <w:bottom w:val="single" w:sz="8" w:space="0" w:color="000000"/>
            </w:tcBorders>
          </w:tcPr>
          <w:p w:rsidR="00686048" w:rsidRPr="00686048" w:rsidRDefault="00686048" w:rsidP="00686048">
            <w:pPr>
              <w:ind w:left="425" w:hanging="425"/>
              <w:rPr>
                <w:rFonts w:ascii="Times New Roman" w:eastAsia="楷体_GB2312" w:hAnsi="Times New Roman"/>
                <w:b/>
                <w:color w:val="17365D"/>
                <w:kern w:val="0"/>
                <w:szCs w:val="21"/>
              </w:rPr>
            </w:pPr>
            <w:bookmarkStart w:id="17" w:name="_Toc489173213"/>
            <w:bookmarkStart w:id="18" w:name="_Toc489173965"/>
            <w:bookmarkStart w:id="19" w:name="_Toc489781607"/>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3</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hint="eastAsia"/>
                <w:b/>
                <w:color w:val="17365D"/>
                <w:kern w:val="0"/>
                <w:szCs w:val="21"/>
              </w:rPr>
              <w:t>：</w:t>
            </w:r>
            <w:r w:rsidRPr="00686048">
              <w:rPr>
                <w:rFonts w:ascii="Times New Roman" w:eastAsia="楷体_GB2312" w:hAnsi="Times New Roman"/>
                <w:b/>
                <w:color w:val="17365D"/>
                <w:kern w:val="0"/>
                <w:szCs w:val="21"/>
              </w:rPr>
              <w:t>银行业及细分子</w:t>
            </w:r>
            <w:proofErr w:type="gramStart"/>
            <w:r w:rsidRPr="00686048">
              <w:rPr>
                <w:rFonts w:ascii="Times New Roman" w:eastAsia="楷体_GB2312" w:hAnsi="Times New Roman"/>
                <w:b/>
                <w:color w:val="17365D"/>
                <w:kern w:val="0"/>
                <w:szCs w:val="21"/>
              </w:rPr>
              <w:t>行业周涨跌</w:t>
            </w:r>
            <w:proofErr w:type="gramEnd"/>
            <w:r w:rsidRPr="00686048">
              <w:rPr>
                <w:rFonts w:ascii="Times New Roman" w:eastAsia="楷体_GB2312" w:hAnsi="Times New Roman"/>
                <w:b/>
                <w:color w:val="17365D"/>
                <w:kern w:val="0"/>
                <w:szCs w:val="21"/>
              </w:rPr>
              <w:t>幅情况</w:t>
            </w:r>
            <w:bookmarkStart w:id="20" w:name="_GoBack"/>
            <w:bookmarkEnd w:id="17"/>
            <w:bookmarkEnd w:id="18"/>
            <w:bookmarkEnd w:id="19"/>
            <w:bookmarkEnd w:id="20"/>
          </w:p>
        </w:tc>
      </w:tr>
      <w:tr w:rsidR="00686048" w:rsidRPr="00686048" w:rsidTr="00750EB5">
        <w:trPr>
          <w:trHeight w:val="3402"/>
        </w:trPr>
        <w:tc>
          <w:tcPr>
            <w:tcW w:w="7056" w:type="dxa"/>
            <w:tcBorders>
              <w:top w:val="single" w:sz="8" w:space="0" w:color="000000"/>
              <w:bottom w:val="single" w:sz="8" w:space="0" w:color="000000"/>
            </w:tcBorders>
          </w:tcPr>
          <w:p w:rsidR="00686048" w:rsidRPr="00686048" w:rsidRDefault="00750EB5" w:rsidP="00686048">
            <w:pPr>
              <w:snapToGrid w:val="0"/>
              <w:rPr>
                <w:rFonts w:ascii="Times New Roman" w:eastAsia="楷体_GB2312" w:hAnsi="Times New Roman"/>
              </w:rPr>
            </w:pPr>
            <w:r>
              <w:rPr>
                <w:noProof/>
              </w:rPr>
              <w:drawing>
                <wp:inline distT="0" distB="0" distL="0" distR="0" wp14:anchorId="3B8905C9" wp14:editId="12AFD0AE">
                  <wp:extent cx="4503287" cy="2268855"/>
                  <wp:effectExtent l="0" t="0" r="0" b="0"/>
                  <wp:docPr id="1" name="图表 1">
                    <a:extLst xmlns:a="http://schemas.openxmlformats.org/drawingml/2006/main">
                      <a:ext uri="{FF2B5EF4-FFF2-40B4-BE49-F238E27FC236}">
                        <a16:creationId xmlns:a16="http://schemas.microsoft.com/office/drawing/2014/main" id="{02863279-A4A4-4C89-9909-66219E336F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686048" w:rsidRPr="00686048" w:rsidTr="00956CFC">
        <w:tc>
          <w:tcPr>
            <w:tcW w:w="7056" w:type="dxa"/>
            <w:tcBorders>
              <w:top w:val="single" w:sz="8" w:space="0" w:color="000000"/>
              <w:bottom w:val="nil"/>
            </w:tcBorders>
          </w:tcPr>
          <w:p w:rsidR="00686048" w:rsidRPr="00686048" w:rsidRDefault="00686048" w:rsidP="00686048">
            <w:pPr>
              <w:snapToGrid w:val="0"/>
              <w:rPr>
                <w:rFonts w:ascii="Times New Roman" w:eastAsia="楷体_GB2312" w:hAnsi="Times New Roman"/>
              </w:rPr>
            </w:pPr>
            <w:r w:rsidRPr="00686048">
              <w:rPr>
                <w:rFonts w:ascii="Times New Roman" w:eastAsia="楷体_GB2312" w:hAnsi="Times New Roman" w:cs="楷体_GB2312" w:hint="eastAsia"/>
                <w:bCs/>
                <w:kern w:val="0"/>
                <w:szCs w:val="21"/>
              </w:rPr>
              <w:t>资料来源：</w:t>
            </w:r>
            <w:r w:rsidRPr="00686048">
              <w:rPr>
                <w:rFonts w:ascii="Times New Roman" w:eastAsia="楷体_GB2312" w:hAnsi="Times New Roman" w:cs="楷体_GB2312"/>
                <w:bCs/>
                <w:kern w:val="0"/>
                <w:szCs w:val="21"/>
              </w:rPr>
              <w:t>Wind</w:t>
            </w:r>
            <w:r w:rsidRPr="00686048">
              <w:rPr>
                <w:rFonts w:ascii="Times New Roman" w:eastAsia="楷体_GB2312" w:hAnsi="Times New Roman" w:cs="楷体_GB2312" w:hint="eastAsia"/>
                <w:bCs/>
                <w:kern w:val="0"/>
                <w:szCs w:val="21"/>
              </w:rPr>
              <w:t>资讯，东吴证券研究所</w:t>
            </w:r>
          </w:p>
        </w:tc>
      </w:tr>
    </w:tbl>
    <w:p w:rsidR="00686048" w:rsidRPr="00686048" w:rsidRDefault="00686048" w:rsidP="00686048">
      <w:pPr>
        <w:rPr>
          <w:rFonts w:ascii="Times New Roman" w:eastAsia="楷体_GB2312" w:hAnsi="Times New Roman"/>
        </w:rPr>
      </w:pPr>
    </w:p>
    <w:p w:rsidR="00686048" w:rsidRP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color w:val="000000"/>
        </w:rPr>
        <w:t>25</w:t>
      </w:r>
      <w:r w:rsidRPr="00686048">
        <w:rPr>
          <w:rFonts w:ascii="Times New Roman" w:eastAsia="楷体_GB2312" w:hAnsi="Times New Roman"/>
          <w:color w:val="000000"/>
        </w:rPr>
        <w:t>家</w:t>
      </w:r>
      <w:r w:rsidRPr="00686048">
        <w:rPr>
          <w:rFonts w:ascii="Times New Roman" w:eastAsia="楷体_GB2312" w:hAnsi="Times New Roman"/>
          <w:color w:val="000000"/>
        </w:rPr>
        <w:t>A</w:t>
      </w:r>
      <w:r w:rsidRPr="00686048">
        <w:rPr>
          <w:rFonts w:ascii="Times New Roman" w:eastAsia="楷体_GB2312" w:hAnsi="Times New Roman"/>
          <w:color w:val="000000"/>
        </w:rPr>
        <w:t>股上市银行中，涨幅前三的分别是，</w:t>
      </w:r>
      <w:r w:rsidR="00750EB5">
        <w:rPr>
          <w:rFonts w:ascii="Times New Roman" w:eastAsia="楷体_GB2312" w:hAnsi="Times New Roman" w:hint="eastAsia"/>
          <w:color w:val="000000"/>
        </w:rPr>
        <w:t>常熟银</w:t>
      </w:r>
      <w:r w:rsidRPr="00686048">
        <w:rPr>
          <w:rFonts w:ascii="Times New Roman" w:eastAsia="楷体_GB2312" w:hAnsi="Times New Roman"/>
          <w:color w:val="000000"/>
        </w:rPr>
        <w:t>行（</w:t>
      </w:r>
      <w:r w:rsidR="00750EB5">
        <w:rPr>
          <w:rFonts w:ascii="Times New Roman" w:eastAsia="楷体_GB2312" w:hAnsi="Times New Roman"/>
          <w:color w:val="000000"/>
        </w:rPr>
        <w:t>+0.57</w:t>
      </w:r>
      <w:r w:rsidRPr="00686048">
        <w:rPr>
          <w:rFonts w:ascii="Times New Roman" w:eastAsia="楷体_GB2312" w:hAnsi="Times New Roman"/>
          <w:color w:val="000000"/>
        </w:rPr>
        <w:t>%</w:t>
      </w:r>
      <w:r w:rsidRPr="00686048">
        <w:rPr>
          <w:rFonts w:ascii="Times New Roman" w:eastAsia="楷体_GB2312" w:hAnsi="Times New Roman"/>
          <w:color w:val="000000"/>
        </w:rPr>
        <w:t>）、</w:t>
      </w:r>
      <w:r w:rsidR="00750EB5">
        <w:rPr>
          <w:rFonts w:ascii="Times New Roman" w:eastAsia="楷体_GB2312" w:hAnsi="Times New Roman" w:hint="eastAsia"/>
          <w:color w:val="000000"/>
        </w:rPr>
        <w:t>无锡</w:t>
      </w:r>
      <w:r w:rsidRPr="00686048">
        <w:rPr>
          <w:rFonts w:ascii="Times New Roman" w:eastAsia="楷体_GB2312" w:hAnsi="Times New Roman"/>
          <w:color w:val="000000"/>
        </w:rPr>
        <w:t>银行（</w:t>
      </w:r>
      <w:r w:rsidRPr="00686048">
        <w:rPr>
          <w:rFonts w:ascii="Times New Roman" w:eastAsia="楷体_GB2312" w:hAnsi="Times New Roman"/>
          <w:color w:val="000000"/>
        </w:rPr>
        <w:t>+</w:t>
      </w:r>
      <w:r w:rsidR="00750EB5">
        <w:rPr>
          <w:rFonts w:ascii="Times New Roman" w:eastAsia="楷体_GB2312" w:hAnsi="Times New Roman" w:hint="eastAsia"/>
          <w:color w:val="000000"/>
        </w:rPr>
        <w:t>0.0</w:t>
      </w:r>
      <w:r w:rsidR="00C6033E">
        <w:rPr>
          <w:rFonts w:ascii="Times New Roman" w:eastAsia="楷体_GB2312" w:hAnsi="Times New Roman" w:hint="eastAsia"/>
          <w:color w:val="000000"/>
        </w:rPr>
        <w:t>0</w:t>
      </w:r>
      <w:r w:rsidRPr="00686048">
        <w:rPr>
          <w:rFonts w:ascii="Times New Roman" w:eastAsia="楷体_GB2312" w:hAnsi="Times New Roman"/>
          <w:color w:val="000000"/>
        </w:rPr>
        <w:t>%</w:t>
      </w:r>
      <w:r w:rsidRPr="00686048">
        <w:rPr>
          <w:rFonts w:ascii="Times New Roman" w:eastAsia="楷体_GB2312" w:hAnsi="Times New Roman"/>
          <w:color w:val="000000"/>
        </w:rPr>
        <w:t>）、</w:t>
      </w:r>
      <w:r w:rsidR="00750EB5">
        <w:rPr>
          <w:rFonts w:ascii="Times New Roman" w:eastAsia="楷体_GB2312" w:hAnsi="Times New Roman" w:hint="eastAsia"/>
          <w:color w:val="000000"/>
        </w:rPr>
        <w:t>兴业</w:t>
      </w:r>
      <w:r w:rsidRPr="00686048">
        <w:rPr>
          <w:rFonts w:ascii="Times New Roman" w:eastAsia="楷体_GB2312" w:hAnsi="Times New Roman" w:hint="eastAsia"/>
          <w:color w:val="000000"/>
        </w:rPr>
        <w:t>银行</w:t>
      </w:r>
      <w:r w:rsidRPr="00686048">
        <w:rPr>
          <w:rFonts w:ascii="Times New Roman" w:eastAsia="楷体_GB2312" w:hAnsi="Times New Roman"/>
          <w:color w:val="000000"/>
        </w:rPr>
        <w:t>（</w:t>
      </w:r>
      <w:r w:rsidR="00750EB5">
        <w:rPr>
          <w:rFonts w:ascii="Times New Roman" w:eastAsia="楷体_GB2312" w:hAnsi="Times New Roman" w:hint="eastAsia"/>
          <w:color w:val="000000"/>
        </w:rPr>
        <w:t>-0.40</w:t>
      </w:r>
      <w:r w:rsidRPr="00686048">
        <w:rPr>
          <w:rFonts w:ascii="Times New Roman" w:eastAsia="楷体_GB2312" w:hAnsi="Times New Roman"/>
          <w:color w:val="000000"/>
        </w:rPr>
        <w:t>%</w:t>
      </w:r>
      <w:r w:rsidR="00F32823">
        <w:rPr>
          <w:rFonts w:ascii="Times New Roman" w:eastAsia="楷体_GB2312" w:hAnsi="Times New Roman"/>
          <w:color w:val="000000"/>
        </w:rPr>
        <w:t>）</w:t>
      </w:r>
      <w:r w:rsidR="00F32823">
        <w:rPr>
          <w:rFonts w:ascii="Times New Roman" w:eastAsia="楷体_GB2312" w:hAnsi="Times New Roman" w:hint="eastAsia"/>
          <w:color w:val="000000"/>
        </w:rPr>
        <w:t>。</w:t>
      </w:r>
      <w:r w:rsidR="00F32823" w:rsidRPr="00686048">
        <w:rPr>
          <w:rFonts w:ascii="Times New Roman" w:eastAsia="楷体_GB2312" w:hAnsi="Times New Roman"/>
          <w:color w:val="000000"/>
        </w:rPr>
        <w:t xml:space="preserve"> </w:t>
      </w:r>
      <w:r w:rsidR="00A30407">
        <w:rPr>
          <w:rFonts w:ascii="Times New Roman" w:eastAsia="楷体_GB2312" w:hAnsi="Times New Roman"/>
          <w:color w:val="000000"/>
        </w:rPr>
        <w:t>本周</w:t>
      </w:r>
      <w:r w:rsidR="00C6033E">
        <w:rPr>
          <w:rFonts w:ascii="Times New Roman" w:eastAsia="楷体_GB2312" w:hAnsi="Times New Roman" w:hint="eastAsia"/>
          <w:color w:val="000000"/>
        </w:rPr>
        <w:t>跌幅前三</w:t>
      </w:r>
      <w:r w:rsidR="00C6033E">
        <w:rPr>
          <w:rFonts w:ascii="Times New Roman" w:eastAsia="楷体_GB2312" w:hAnsi="Times New Roman"/>
          <w:color w:val="000000"/>
        </w:rPr>
        <w:t>的是</w:t>
      </w:r>
      <w:r w:rsidR="00C6033E">
        <w:rPr>
          <w:rFonts w:ascii="Times New Roman" w:eastAsia="楷体_GB2312" w:hAnsi="Times New Roman" w:hint="eastAsia"/>
          <w:color w:val="000000"/>
        </w:rPr>
        <w:t>，</w:t>
      </w:r>
      <w:r w:rsidR="00750EB5">
        <w:rPr>
          <w:rFonts w:ascii="Times New Roman" w:eastAsia="楷体_GB2312" w:hAnsi="Times New Roman" w:hint="eastAsia"/>
          <w:color w:val="000000"/>
        </w:rPr>
        <w:t>中国</w:t>
      </w:r>
      <w:r w:rsidR="00C6033E">
        <w:rPr>
          <w:rFonts w:ascii="Times New Roman" w:eastAsia="楷体_GB2312" w:hAnsi="Times New Roman"/>
          <w:color w:val="000000"/>
        </w:rPr>
        <w:t>银行</w:t>
      </w:r>
      <w:r w:rsidR="00C6033E">
        <w:rPr>
          <w:rFonts w:ascii="Times New Roman" w:eastAsia="楷体_GB2312" w:hAnsi="Times New Roman" w:hint="eastAsia"/>
          <w:color w:val="000000"/>
        </w:rPr>
        <w:t>（</w:t>
      </w:r>
      <w:r w:rsidR="00C6033E">
        <w:rPr>
          <w:rFonts w:ascii="Times New Roman" w:eastAsia="楷体_GB2312" w:hAnsi="Times New Roman" w:hint="eastAsia"/>
          <w:color w:val="000000"/>
        </w:rPr>
        <w:t>-</w:t>
      </w:r>
      <w:r w:rsidR="00750EB5">
        <w:rPr>
          <w:rFonts w:ascii="Times New Roman" w:eastAsia="楷体_GB2312" w:hAnsi="Times New Roman"/>
          <w:color w:val="000000"/>
        </w:rPr>
        <w:t>3.33</w:t>
      </w:r>
      <w:r w:rsidR="00C6033E">
        <w:rPr>
          <w:rFonts w:ascii="Times New Roman" w:eastAsia="楷体_GB2312" w:hAnsi="Times New Roman" w:hint="eastAsia"/>
          <w:color w:val="000000"/>
        </w:rPr>
        <w:t>%</w:t>
      </w:r>
      <w:r w:rsidR="00750EB5">
        <w:rPr>
          <w:rFonts w:ascii="Times New Roman" w:eastAsia="楷体_GB2312" w:hAnsi="Times New Roman" w:hint="eastAsia"/>
          <w:color w:val="000000"/>
        </w:rPr>
        <w:t>）、建设</w:t>
      </w:r>
      <w:r w:rsidR="00C6033E">
        <w:rPr>
          <w:rFonts w:ascii="Times New Roman" w:eastAsia="楷体_GB2312" w:hAnsi="Times New Roman" w:hint="eastAsia"/>
          <w:color w:val="000000"/>
        </w:rPr>
        <w:t>银行（</w:t>
      </w:r>
      <w:r w:rsidR="00C6033E">
        <w:rPr>
          <w:rFonts w:ascii="Times New Roman" w:eastAsia="楷体_GB2312" w:hAnsi="Times New Roman" w:hint="eastAsia"/>
          <w:color w:val="000000"/>
        </w:rPr>
        <w:t>-</w:t>
      </w:r>
      <w:r w:rsidR="00750EB5">
        <w:rPr>
          <w:rFonts w:ascii="Times New Roman" w:eastAsia="楷体_GB2312" w:hAnsi="Times New Roman"/>
          <w:color w:val="000000"/>
        </w:rPr>
        <w:t>2.71</w:t>
      </w:r>
      <w:r w:rsidR="00C6033E">
        <w:rPr>
          <w:rFonts w:ascii="Times New Roman" w:eastAsia="楷体_GB2312" w:hAnsi="Times New Roman" w:hint="eastAsia"/>
          <w:color w:val="000000"/>
        </w:rPr>
        <w:t>%</w:t>
      </w:r>
      <w:r w:rsidR="00750EB5">
        <w:rPr>
          <w:rFonts w:ascii="Times New Roman" w:eastAsia="楷体_GB2312" w:hAnsi="Times New Roman" w:hint="eastAsia"/>
          <w:color w:val="000000"/>
        </w:rPr>
        <w:t>）、工商银行</w:t>
      </w:r>
      <w:r w:rsidR="00C6033E">
        <w:rPr>
          <w:rFonts w:ascii="Times New Roman" w:eastAsia="楷体_GB2312" w:hAnsi="Times New Roman" w:hint="eastAsia"/>
          <w:color w:val="000000"/>
        </w:rPr>
        <w:t>（</w:t>
      </w:r>
      <w:r w:rsidR="00C6033E">
        <w:rPr>
          <w:rFonts w:ascii="Times New Roman" w:eastAsia="楷体_GB2312" w:hAnsi="Times New Roman" w:hint="eastAsia"/>
          <w:color w:val="000000"/>
        </w:rPr>
        <w:t>-</w:t>
      </w:r>
      <w:r w:rsidR="00750EB5">
        <w:rPr>
          <w:rFonts w:ascii="Times New Roman" w:eastAsia="楷体_GB2312" w:hAnsi="Times New Roman"/>
          <w:color w:val="000000"/>
        </w:rPr>
        <w:t>2.20</w:t>
      </w:r>
      <w:r w:rsidR="00C6033E">
        <w:rPr>
          <w:rFonts w:ascii="Times New Roman" w:eastAsia="楷体_GB2312" w:hAnsi="Times New Roman" w:hint="eastAsia"/>
          <w:color w:val="000000"/>
        </w:rPr>
        <w:t>%</w:t>
      </w:r>
      <w:r w:rsidR="00C6033E">
        <w:rPr>
          <w:rFonts w:ascii="Times New Roman" w:eastAsia="楷体_GB2312" w:hAnsi="Times New Roman" w:hint="eastAsia"/>
          <w:color w:val="000000"/>
        </w:rPr>
        <w:t>）</w:t>
      </w:r>
      <w:r w:rsidR="00A30407">
        <w:rPr>
          <w:rFonts w:ascii="Times New Roman" w:eastAsia="楷体_GB2312" w:hAnsi="Times New Roman" w:hint="eastAsia"/>
          <w:color w:val="000000"/>
        </w:rPr>
        <w:t>。</w:t>
      </w:r>
    </w:p>
    <w:p w:rsidR="00686048" w:rsidRPr="00750EB5" w:rsidRDefault="00686048" w:rsidP="00686048">
      <w:pPr>
        <w:ind w:left="1701" w:firstLineChars="200" w:firstLine="420"/>
        <w:rPr>
          <w:rFonts w:ascii="Times New Roman" w:eastAsia="楷体_GB2312" w:hAnsi="Times New Roman"/>
          <w:color w:val="000000"/>
        </w:rPr>
      </w:pPr>
    </w:p>
    <w:tbl>
      <w:tblPr>
        <w:tblW w:w="7937" w:type="dxa"/>
        <w:tblInd w:w="2126" w:type="dxa"/>
        <w:tblLook w:val="04A0" w:firstRow="1" w:lastRow="0" w:firstColumn="1" w:lastColumn="0" w:noHBand="0" w:noVBand="1"/>
      </w:tblPr>
      <w:tblGrid>
        <w:gridCol w:w="8255"/>
      </w:tblGrid>
      <w:tr w:rsidR="00686048" w:rsidRPr="00686048" w:rsidTr="006A7679">
        <w:trPr>
          <w:trHeight w:val="113"/>
        </w:trPr>
        <w:tc>
          <w:tcPr>
            <w:tcW w:w="7937" w:type="dxa"/>
            <w:tcBorders>
              <w:top w:val="nil"/>
              <w:left w:val="nil"/>
              <w:bottom w:val="single" w:sz="4" w:space="0" w:color="auto"/>
              <w:right w:val="nil"/>
            </w:tcBorders>
            <w:hideMark/>
          </w:tcPr>
          <w:p w:rsidR="00686048" w:rsidRPr="00686048" w:rsidRDefault="00686048" w:rsidP="00686048">
            <w:pPr>
              <w:ind w:left="425" w:hanging="425"/>
              <w:rPr>
                <w:rFonts w:ascii="楷体_GB2312" w:eastAsia="楷体_GB2312" w:hAnsi="Times New Roman"/>
                <w:b/>
                <w:color w:val="17365D"/>
                <w:kern w:val="0"/>
                <w:szCs w:val="20"/>
              </w:rPr>
            </w:pPr>
            <w:bookmarkStart w:id="21" w:name="_Toc489173214"/>
            <w:bookmarkStart w:id="22" w:name="_Toc489173966"/>
            <w:bookmarkStart w:id="23" w:name="_Toc489781608"/>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b/>
                <w:color w:val="17365D"/>
                <w:kern w:val="0"/>
                <w:szCs w:val="21"/>
              </w:rPr>
              <w:t xml:space="preserve"> </w:t>
            </w:r>
            <w:r w:rsidRPr="002F5402">
              <w:rPr>
                <w:rFonts w:ascii="Times New Roman" w:eastAsia="楷体_GB2312" w:hAnsi="Times New Roman" w:hint="eastAsia"/>
                <w:b/>
                <w:color w:val="17365D"/>
                <w:kern w:val="0"/>
                <w:szCs w:val="21"/>
              </w:rPr>
              <w:fldChar w:fldCharType="begin"/>
            </w:r>
            <w:r w:rsidRPr="00686048">
              <w:rPr>
                <w:rFonts w:ascii="Times New Roman" w:eastAsia="楷体_GB2312" w:hAnsi="Times New Roman"/>
                <w:b/>
                <w:color w:val="17365D"/>
                <w:kern w:val="0"/>
                <w:szCs w:val="21"/>
              </w:rPr>
              <w:instrText xml:space="preserve"> 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b/>
                <w:color w:val="17365D"/>
                <w:kern w:val="0"/>
                <w:szCs w:val="21"/>
              </w:rPr>
              <w:instrText xml:space="preserve"> \* ARABIC </w:instrText>
            </w:r>
            <w:r w:rsidRPr="002F5402">
              <w:rPr>
                <w:rFonts w:ascii="Times New Roman" w:eastAsia="楷体_GB2312" w:hAnsi="Times New Roman" w:hint="eastAsia"/>
                <w:b/>
                <w:color w:val="17365D"/>
                <w:kern w:val="0"/>
                <w:szCs w:val="21"/>
              </w:rPr>
              <w:fldChar w:fldCharType="separate"/>
            </w:r>
            <w:r w:rsidR="0043073B">
              <w:rPr>
                <w:rFonts w:ascii="Times New Roman" w:eastAsia="楷体_GB2312" w:hAnsi="Times New Roman"/>
                <w:b/>
                <w:noProof/>
                <w:color w:val="17365D"/>
                <w:kern w:val="0"/>
                <w:szCs w:val="21"/>
              </w:rPr>
              <w:t>4</w:t>
            </w:r>
            <w:r w:rsidRPr="002F5402">
              <w:rPr>
                <w:rFonts w:ascii="Times New Roman" w:eastAsia="楷体_GB2312" w:hAnsi="Times New Roman" w:hint="eastAsia"/>
                <w:b/>
                <w:color w:val="17365D"/>
                <w:kern w:val="0"/>
                <w:szCs w:val="21"/>
              </w:rPr>
              <w:fldChar w:fldCharType="end"/>
            </w:r>
            <w:r w:rsidRPr="00686048">
              <w:rPr>
                <w:rFonts w:ascii="Times New Roman" w:eastAsia="楷体_GB2312" w:hAnsi="Times New Roman" w:hint="eastAsia"/>
                <w:b/>
                <w:color w:val="17365D"/>
                <w:kern w:val="0"/>
                <w:szCs w:val="21"/>
              </w:rPr>
              <w:t>：银行业个股周涨跌幅情况</w:t>
            </w:r>
            <w:bookmarkEnd w:id="21"/>
            <w:bookmarkEnd w:id="22"/>
            <w:bookmarkEnd w:id="23"/>
          </w:p>
        </w:tc>
      </w:tr>
      <w:tr w:rsidR="00686048" w:rsidRPr="00686048" w:rsidTr="00750EB5">
        <w:trPr>
          <w:trHeight w:val="3575"/>
        </w:trPr>
        <w:tc>
          <w:tcPr>
            <w:tcW w:w="7937" w:type="dxa"/>
            <w:tcBorders>
              <w:top w:val="single" w:sz="4" w:space="0" w:color="auto"/>
              <w:left w:val="nil"/>
              <w:bottom w:val="single" w:sz="4" w:space="0" w:color="auto"/>
              <w:right w:val="nil"/>
            </w:tcBorders>
            <w:hideMark/>
          </w:tcPr>
          <w:p w:rsidR="00686048" w:rsidRPr="00686048" w:rsidRDefault="00750EB5" w:rsidP="00686048">
            <w:pPr>
              <w:rPr>
                <w:rFonts w:ascii="Times New Roman" w:eastAsia="楷体_GB2312" w:hAnsi="Times New Roman"/>
                <w:color w:val="000000"/>
              </w:rPr>
            </w:pPr>
            <w:r>
              <w:rPr>
                <w:noProof/>
              </w:rPr>
              <w:drawing>
                <wp:inline distT="0" distB="0" distL="0" distR="0" wp14:anchorId="40BC2DE3" wp14:editId="0E392E2A">
                  <wp:extent cx="5104765" cy="2740788"/>
                  <wp:effectExtent l="0" t="0" r="0" b="0"/>
                  <wp:docPr id="20" name="图表 20">
                    <a:extLst xmlns:a="http://schemas.openxmlformats.org/drawingml/2006/main">
                      <a:ext uri="{FF2B5EF4-FFF2-40B4-BE49-F238E27FC236}">
                        <a16:creationId xmlns:a16="http://schemas.microsoft.com/office/drawing/2014/main" id="{56917C9C-EEDD-4012-A4EF-6B2264E35A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686048" w:rsidRPr="00686048" w:rsidTr="006A7679">
        <w:trPr>
          <w:trHeight w:val="57"/>
        </w:trPr>
        <w:tc>
          <w:tcPr>
            <w:tcW w:w="7937" w:type="dxa"/>
            <w:tcBorders>
              <w:top w:val="single" w:sz="4" w:space="0" w:color="auto"/>
              <w:left w:val="nil"/>
              <w:bottom w:val="nil"/>
              <w:right w:val="nil"/>
            </w:tcBorders>
            <w:hideMark/>
          </w:tcPr>
          <w:p w:rsidR="00686048" w:rsidRPr="00686048" w:rsidRDefault="00686048" w:rsidP="00686048">
            <w:pPr>
              <w:jc w:val="left"/>
              <w:rPr>
                <w:rFonts w:ascii="楷体_GB2312" w:eastAsia="楷体_GB2312" w:hAnsi="Times New Roman"/>
                <w:color w:val="000000"/>
              </w:rPr>
            </w:pPr>
            <w:r w:rsidRPr="00686048">
              <w:rPr>
                <w:rFonts w:ascii="Times New Roman" w:eastAsia="楷体_GB2312" w:hAnsi="Times New Roman" w:cs="楷体_GB2312" w:hint="eastAsia"/>
                <w:bCs/>
                <w:color w:val="000000"/>
                <w:kern w:val="0"/>
                <w:szCs w:val="21"/>
              </w:rPr>
              <w:t>资料来源：</w:t>
            </w:r>
            <w:r w:rsidRPr="00686048">
              <w:rPr>
                <w:rFonts w:ascii="Times New Roman" w:eastAsia="楷体_GB2312" w:hAnsi="Times New Roman" w:cs="楷体_GB2312"/>
                <w:bCs/>
                <w:color w:val="000000"/>
                <w:kern w:val="0"/>
                <w:szCs w:val="21"/>
              </w:rPr>
              <w:t>Wind</w:t>
            </w:r>
            <w:r w:rsidRPr="00686048">
              <w:rPr>
                <w:rFonts w:ascii="Times New Roman" w:eastAsia="楷体_GB2312" w:hAnsi="Times New Roman" w:cs="楷体_GB2312" w:hint="eastAsia"/>
                <w:bCs/>
                <w:color w:val="000000"/>
                <w:kern w:val="0"/>
                <w:szCs w:val="21"/>
              </w:rPr>
              <w:t>资讯，东吴证券研究所</w:t>
            </w:r>
          </w:p>
        </w:tc>
      </w:tr>
    </w:tbl>
    <w:p w:rsidR="00686048" w:rsidRPr="00686048" w:rsidRDefault="00686048" w:rsidP="00686048">
      <w:pPr>
        <w:ind w:left="1701" w:firstLineChars="200" w:firstLine="420"/>
        <w:rPr>
          <w:rFonts w:ascii="Times New Roman" w:eastAsia="楷体_GB2312" w:hAnsi="Times New Roman"/>
          <w:color w:val="000000"/>
        </w:rPr>
      </w:pPr>
    </w:p>
    <w:p w:rsidR="00686048" w:rsidRPr="00686048" w:rsidRDefault="00686048" w:rsidP="00686048">
      <w:pPr>
        <w:pStyle w:val="1"/>
      </w:pPr>
      <w:bookmarkStart w:id="24" w:name="_Toc489173876"/>
      <w:bookmarkStart w:id="25" w:name="_Toc489781443"/>
      <w:bookmarkStart w:id="26" w:name="_Toc491004552"/>
      <w:r w:rsidRPr="00686048">
        <w:rPr>
          <w:rFonts w:hint="eastAsia"/>
        </w:rPr>
        <w:lastRenderedPageBreak/>
        <w:t>公司</w:t>
      </w:r>
      <w:r w:rsidRPr="00686048">
        <w:t>公告</w:t>
      </w:r>
      <w:bookmarkEnd w:id="24"/>
      <w:bookmarkEnd w:id="25"/>
      <w:bookmarkEnd w:id="26"/>
    </w:p>
    <w:p w:rsidR="00FE33EE" w:rsidRPr="00FE33EE" w:rsidRDefault="00FE33EE" w:rsidP="00FE33EE">
      <w:pPr>
        <w:ind w:left="1701" w:firstLineChars="200" w:firstLine="420"/>
        <w:rPr>
          <w:rFonts w:ascii="Times New Roman" w:eastAsia="楷体_GB2312" w:hAnsi="Times New Roman"/>
          <w:color w:val="000000"/>
        </w:rPr>
      </w:pPr>
      <w:r w:rsidRPr="00FE33EE">
        <w:rPr>
          <w:rFonts w:ascii="Times New Roman" w:eastAsia="楷体_GB2312" w:hAnsi="Times New Roman" w:hint="eastAsia"/>
          <w:color w:val="000000"/>
        </w:rPr>
        <w:t>【招商银行】公司</w:t>
      </w:r>
      <w:r w:rsidRPr="00FE33EE">
        <w:rPr>
          <w:rFonts w:ascii="Times New Roman" w:eastAsia="楷体_GB2312" w:hAnsi="Times New Roman" w:hint="eastAsia"/>
          <w:color w:val="000000"/>
        </w:rPr>
        <w:t>120</w:t>
      </w:r>
      <w:r w:rsidRPr="00FE33EE">
        <w:rPr>
          <w:rFonts w:ascii="Times New Roman" w:eastAsia="楷体_GB2312" w:hAnsi="Times New Roman" w:hint="eastAsia"/>
          <w:color w:val="000000"/>
        </w:rPr>
        <w:t>亿元金融债券今日发行完毕。</w:t>
      </w:r>
    </w:p>
    <w:p w:rsidR="00FE33EE" w:rsidRPr="00FE33EE" w:rsidRDefault="00FE33EE" w:rsidP="00FE33EE">
      <w:pPr>
        <w:ind w:left="1701" w:firstLineChars="200" w:firstLine="420"/>
        <w:rPr>
          <w:rFonts w:ascii="Times New Roman" w:eastAsia="楷体_GB2312" w:hAnsi="Times New Roman"/>
          <w:color w:val="000000"/>
        </w:rPr>
      </w:pPr>
      <w:r w:rsidRPr="00FE33EE">
        <w:rPr>
          <w:rFonts w:ascii="Times New Roman" w:eastAsia="楷体_GB2312" w:hAnsi="Times New Roman" w:hint="eastAsia"/>
          <w:color w:val="000000"/>
        </w:rPr>
        <w:t>【民生银行】公司</w:t>
      </w:r>
      <w:r w:rsidRPr="00FE33EE">
        <w:rPr>
          <w:rFonts w:ascii="Times New Roman" w:eastAsia="楷体_GB2312" w:hAnsi="Times New Roman" w:hint="eastAsia"/>
          <w:color w:val="000000"/>
        </w:rPr>
        <w:t>150</w:t>
      </w:r>
      <w:r w:rsidRPr="00FE33EE">
        <w:rPr>
          <w:rFonts w:ascii="Times New Roman" w:eastAsia="楷体_GB2312" w:hAnsi="Times New Roman" w:hint="eastAsia"/>
          <w:color w:val="000000"/>
        </w:rPr>
        <w:t>亿元的二级资本债券今日发行完毕</w:t>
      </w:r>
    </w:p>
    <w:p w:rsidR="001B0EF3" w:rsidRPr="001B0EF3" w:rsidRDefault="00FE33EE" w:rsidP="00FE33EE">
      <w:pPr>
        <w:ind w:left="1701" w:firstLineChars="200" w:firstLine="420"/>
        <w:rPr>
          <w:rFonts w:ascii="Times New Roman" w:eastAsia="楷体_GB2312" w:hAnsi="Times New Roman"/>
          <w:color w:val="000000"/>
        </w:rPr>
      </w:pPr>
      <w:r w:rsidRPr="00FE33EE">
        <w:rPr>
          <w:rFonts w:ascii="Times New Roman" w:eastAsia="楷体_GB2312" w:hAnsi="Times New Roman" w:hint="eastAsia"/>
          <w:color w:val="000000"/>
        </w:rPr>
        <w:t>【光大银行】本行于</w:t>
      </w:r>
      <w:r w:rsidRPr="00FE33EE">
        <w:rPr>
          <w:rFonts w:ascii="Times New Roman" w:eastAsia="楷体_GB2312" w:hAnsi="Times New Roman" w:hint="eastAsia"/>
          <w:color w:val="000000"/>
        </w:rPr>
        <w:t>2017</w:t>
      </w:r>
      <w:r w:rsidRPr="00FE33EE">
        <w:rPr>
          <w:rFonts w:ascii="Times New Roman" w:eastAsia="楷体_GB2312" w:hAnsi="Times New Roman" w:hint="eastAsia"/>
          <w:color w:val="000000"/>
        </w:rPr>
        <w:t>年</w:t>
      </w:r>
      <w:r w:rsidRPr="00FE33EE">
        <w:rPr>
          <w:rFonts w:ascii="Times New Roman" w:eastAsia="楷体_GB2312" w:hAnsi="Times New Roman" w:hint="eastAsia"/>
          <w:color w:val="000000"/>
        </w:rPr>
        <w:t>4</w:t>
      </w:r>
      <w:r w:rsidRPr="00FE33EE">
        <w:rPr>
          <w:rFonts w:ascii="Times New Roman" w:eastAsia="楷体_GB2312" w:hAnsi="Times New Roman" w:hint="eastAsia"/>
          <w:color w:val="000000"/>
        </w:rPr>
        <w:t>月发行的“光大转债”自</w:t>
      </w:r>
      <w:r w:rsidRPr="00FE33EE">
        <w:rPr>
          <w:rFonts w:ascii="Times New Roman" w:eastAsia="楷体_GB2312" w:hAnsi="Times New Roman" w:hint="eastAsia"/>
          <w:color w:val="000000"/>
        </w:rPr>
        <w:t>2017</w:t>
      </w:r>
      <w:r w:rsidRPr="00FE33EE">
        <w:rPr>
          <w:rFonts w:ascii="Times New Roman" w:eastAsia="楷体_GB2312" w:hAnsi="Times New Roman" w:hint="eastAsia"/>
          <w:color w:val="000000"/>
        </w:rPr>
        <w:t>年</w:t>
      </w:r>
      <w:r w:rsidRPr="00FE33EE">
        <w:rPr>
          <w:rFonts w:ascii="Times New Roman" w:eastAsia="楷体_GB2312" w:hAnsi="Times New Roman" w:hint="eastAsia"/>
          <w:color w:val="000000"/>
        </w:rPr>
        <w:t>9</w:t>
      </w:r>
      <w:r w:rsidRPr="00FE33EE">
        <w:rPr>
          <w:rFonts w:ascii="Times New Roman" w:eastAsia="楷体_GB2312" w:hAnsi="Times New Roman" w:hint="eastAsia"/>
          <w:color w:val="000000"/>
        </w:rPr>
        <w:t>月</w:t>
      </w:r>
      <w:r w:rsidRPr="00FE33EE">
        <w:rPr>
          <w:rFonts w:ascii="Times New Roman" w:eastAsia="楷体_GB2312" w:hAnsi="Times New Roman" w:hint="eastAsia"/>
          <w:color w:val="000000"/>
        </w:rPr>
        <w:t>18</w:t>
      </w:r>
      <w:r w:rsidRPr="00FE33EE">
        <w:rPr>
          <w:rFonts w:ascii="Times New Roman" w:eastAsia="楷体_GB2312" w:hAnsi="Times New Roman" w:hint="eastAsia"/>
          <w:color w:val="000000"/>
        </w:rPr>
        <w:t>日起可转换为本行</w:t>
      </w:r>
      <w:r w:rsidRPr="00FE33EE">
        <w:rPr>
          <w:rFonts w:ascii="Times New Roman" w:eastAsia="楷体_GB2312" w:hAnsi="Times New Roman" w:hint="eastAsia"/>
          <w:color w:val="000000"/>
        </w:rPr>
        <w:t>A</w:t>
      </w:r>
      <w:r w:rsidRPr="00FE33EE">
        <w:rPr>
          <w:rFonts w:ascii="Times New Roman" w:eastAsia="楷体_GB2312" w:hAnsi="Times New Roman" w:hint="eastAsia"/>
          <w:color w:val="000000"/>
        </w:rPr>
        <w:t>股普通股。</w:t>
      </w:r>
    </w:p>
    <w:p w:rsidR="00DF2466" w:rsidRPr="008B5F3D" w:rsidRDefault="00DF2466" w:rsidP="00DF2466">
      <w:pPr>
        <w:ind w:left="1701" w:firstLineChars="200" w:firstLine="420"/>
        <w:rPr>
          <w:rFonts w:ascii="Times New Roman" w:eastAsia="楷体_GB2312" w:hAnsi="Times New Roman"/>
          <w:color w:val="000000"/>
        </w:rPr>
      </w:pPr>
    </w:p>
    <w:p w:rsidR="006A1173" w:rsidRDefault="00686048" w:rsidP="004954B2">
      <w:pPr>
        <w:pStyle w:val="1"/>
      </w:pPr>
      <w:bookmarkStart w:id="27" w:name="_Toc489173877"/>
      <w:bookmarkStart w:id="28" w:name="_Toc489781444"/>
      <w:bookmarkStart w:id="29" w:name="_Toc491004553"/>
      <w:r w:rsidRPr="00686048">
        <w:rPr>
          <w:rFonts w:hint="eastAsia"/>
        </w:rPr>
        <w:t>行业新闻</w:t>
      </w:r>
      <w:bookmarkEnd w:id="27"/>
      <w:bookmarkEnd w:id="28"/>
      <w:bookmarkEnd w:id="29"/>
    </w:p>
    <w:p w:rsidR="001B0EF3" w:rsidRDefault="001B0EF3" w:rsidP="00FE33EE">
      <w:pPr>
        <w:rPr>
          <w:rFonts w:ascii="Times New Roman" w:eastAsia="楷体_GB2312" w:hAnsi="Times New Roman"/>
          <w:color w:val="000000"/>
        </w:rPr>
      </w:pPr>
    </w:p>
    <w:p w:rsid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color w:val="000000"/>
        </w:rPr>
        <w:t>中国</w:t>
      </w:r>
      <w:r w:rsidRPr="00FE33EE">
        <w:rPr>
          <w:rFonts w:ascii="Times New Roman" w:eastAsia="楷体_GB2312" w:hAnsi="Times New Roman"/>
          <w:color w:val="000000"/>
        </w:rPr>
        <w:t>8</w:t>
      </w:r>
      <w:r w:rsidRPr="00FE33EE">
        <w:rPr>
          <w:rFonts w:ascii="Times New Roman" w:eastAsia="楷体_GB2312" w:hAnsi="Times New Roman"/>
          <w:color w:val="000000"/>
        </w:rPr>
        <w:t>月社会融资规模增量为</w:t>
      </w:r>
      <w:r w:rsidRPr="00FE33EE">
        <w:rPr>
          <w:rFonts w:ascii="Times New Roman" w:eastAsia="楷体_GB2312" w:hAnsi="Times New Roman"/>
          <w:color w:val="000000"/>
        </w:rPr>
        <w:t>1.48</w:t>
      </w:r>
      <w:proofErr w:type="gramStart"/>
      <w:r w:rsidRPr="00FE33EE">
        <w:rPr>
          <w:rFonts w:ascii="Times New Roman" w:eastAsia="楷体_GB2312" w:hAnsi="Times New Roman"/>
          <w:color w:val="000000"/>
        </w:rPr>
        <w:t>万亿</w:t>
      </w:r>
      <w:proofErr w:type="gramEnd"/>
      <w:r w:rsidRPr="00FE33EE">
        <w:rPr>
          <w:rFonts w:ascii="Times New Roman" w:eastAsia="楷体_GB2312" w:hAnsi="Times New Roman"/>
          <w:color w:val="000000"/>
        </w:rPr>
        <w:t>元，比上年同期多</w:t>
      </w:r>
      <w:r w:rsidRPr="00FE33EE">
        <w:rPr>
          <w:rFonts w:ascii="Times New Roman" w:eastAsia="楷体_GB2312" w:hAnsi="Times New Roman"/>
          <w:color w:val="000000"/>
        </w:rPr>
        <w:t>186</w:t>
      </w:r>
      <w:r w:rsidRPr="00FE33EE">
        <w:rPr>
          <w:rFonts w:ascii="Times New Roman" w:eastAsia="楷体_GB2312" w:hAnsi="Times New Roman"/>
          <w:color w:val="000000"/>
        </w:rPr>
        <w:t>亿元，其中，</w:t>
      </w:r>
      <w:proofErr w:type="gramStart"/>
      <w:r w:rsidRPr="00FE33EE">
        <w:rPr>
          <w:rFonts w:ascii="Times New Roman" w:eastAsia="楷体_GB2312" w:hAnsi="Times New Roman"/>
          <w:color w:val="000000"/>
        </w:rPr>
        <w:t>当月</w:t>
      </w:r>
      <w:proofErr w:type="gramEnd"/>
      <w:r w:rsidRPr="00FE33EE">
        <w:rPr>
          <w:rFonts w:ascii="Times New Roman" w:eastAsia="楷体_GB2312" w:hAnsi="Times New Roman"/>
          <w:color w:val="000000"/>
        </w:rPr>
        <w:t>对实体经济发放的人民币贷款增加</w:t>
      </w:r>
      <w:r w:rsidRPr="00FE33EE">
        <w:rPr>
          <w:rFonts w:ascii="Times New Roman" w:eastAsia="楷体_GB2312" w:hAnsi="Times New Roman"/>
          <w:color w:val="000000"/>
        </w:rPr>
        <w:t>1.15</w:t>
      </w:r>
      <w:proofErr w:type="gramStart"/>
      <w:r w:rsidRPr="00FE33EE">
        <w:rPr>
          <w:rFonts w:ascii="Times New Roman" w:eastAsia="楷体_GB2312" w:hAnsi="Times New Roman"/>
          <w:color w:val="000000"/>
        </w:rPr>
        <w:t>万</w:t>
      </w:r>
      <w:proofErr w:type="gramEnd"/>
      <w:r w:rsidRPr="00FE33EE">
        <w:rPr>
          <w:rFonts w:ascii="Times New Roman" w:eastAsia="楷体_GB2312" w:hAnsi="Times New Roman"/>
          <w:color w:val="000000"/>
        </w:rPr>
        <w:t>亿元，同比多增</w:t>
      </w:r>
      <w:r w:rsidRPr="00FE33EE">
        <w:rPr>
          <w:rFonts w:ascii="Times New Roman" w:eastAsia="楷体_GB2312" w:hAnsi="Times New Roman"/>
          <w:color w:val="000000"/>
        </w:rPr>
        <w:t>3497</w:t>
      </w:r>
      <w:r w:rsidRPr="00FE33EE">
        <w:rPr>
          <w:rFonts w:ascii="Times New Roman" w:eastAsia="楷体_GB2312" w:hAnsi="Times New Roman"/>
          <w:color w:val="000000"/>
        </w:rPr>
        <w:t>亿元；</w:t>
      </w:r>
      <w:r w:rsidRPr="00FE33EE">
        <w:rPr>
          <w:rFonts w:ascii="Times New Roman" w:eastAsia="楷体_GB2312" w:hAnsi="Times New Roman"/>
          <w:color w:val="000000"/>
        </w:rPr>
        <w:t>8</w:t>
      </w:r>
      <w:r w:rsidRPr="00FE33EE">
        <w:rPr>
          <w:rFonts w:ascii="Times New Roman" w:eastAsia="楷体_GB2312" w:hAnsi="Times New Roman"/>
          <w:color w:val="000000"/>
        </w:rPr>
        <w:t>月末社会融资规模存量为</w:t>
      </w:r>
      <w:r w:rsidRPr="00FE33EE">
        <w:rPr>
          <w:rFonts w:ascii="Times New Roman" w:eastAsia="楷体_GB2312" w:hAnsi="Times New Roman"/>
          <w:color w:val="000000"/>
        </w:rPr>
        <w:t>169.41</w:t>
      </w:r>
      <w:proofErr w:type="gramStart"/>
      <w:r w:rsidRPr="00FE33EE">
        <w:rPr>
          <w:rFonts w:ascii="Times New Roman" w:eastAsia="楷体_GB2312" w:hAnsi="Times New Roman"/>
          <w:color w:val="000000"/>
        </w:rPr>
        <w:t>万亿</w:t>
      </w:r>
      <w:proofErr w:type="gramEnd"/>
      <w:r w:rsidRPr="00FE33EE">
        <w:rPr>
          <w:rFonts w:ascii="Times New Roman" w:eastAsia="楷体_GB2312" w:hAnsi="Times New Roman"/>
          <w:color w:val="000000"/>
        </w:rPr>
        <w:t>元，同比增长</w:t>
      </w:r>
      <w:r w:rsidRPr="00FE33EE">
        <w:rPr>
          <w:rFonts w:ascii="Times New Roman" w:eastAsia="楷体_GB2312" w:hAnsi="Times New Roman"/>
          <w:color w:val="000000"/>
        </w:rPr>
        <w:t>13.1%</w:t>
      </w:r>
      <w:r w:rsidRPr="00FE33EE">
        <w:rPr>
          <w:rFonts w:ascii="Times New Roman" w:eastAsia="楷体_GB2312" w:hAnsi="Times New Roman"/>
          <w:color w:val="000000"/>
        </w:rPr>
        <w:t>。</w:t>
      </w:r>
      <w:r>
        <w:rPr>
          <w:rFonts w:ascii="Times New Roman" w:eastAsia="楷体_GB2312" w:hAnsi="Times New Roman"/>
          <w:color w:val="000000"/>
        </w:rPr>
        <w:t xml:space="preserve"> </w:t>
      </w:r>
      <w:r w:rsidRPr="00FE33EE">
        <w:rPr>
          <w:rFonts w:ascii="Times New Roman" w:eastAsia="楷体_GB2312" w:hAnsi="Times New Roman"/>
          <w:color w:val="000000"/>
        </w:rPr>
        <w:t>（</w:t>
      </w:r>
      <w:r w:rsidRPr="00FE33EE">
        <w:rPr>
          <w:rFonts w:ascii="Times New Roman" w:eastAsia="楷体_GB2312" w:hAnsi="Times New Roman" w:hint="eastAsia"/>
          <w:color w:val="000000"/>
        </w:rPr>
        <w:t>新闻来源：中国人民银行</w:t>
      </w:r>
      <w:r w:rsidRPr="00FE33EE">
        <w:rPr>
          <w:rFonts w:ascii="Times New Roman" w:eastAsia="楷体_GB2312" w:hAnsi="Times New Roman"/>
          <w:color w:val="000000"/>
        </w:rPr>
        <w:t>）</w:t>
      </w:r>
    </w:p>
    <w:p w:rsidR="00C43A0D" w:rsidRPr="00FE33EE" w:rsidRDefault="00C43A0D" w:rsidP="00FE33EE">
      <w:pPr>
        <w:ind w:left="1701" w:firstLine="420"/>
        <w:rPr>
          <w:rFonts w:ascii="Times New Roman" w:eastAsia="楷体_GB2312" w:hAnsi="Times New Roman"/>
          <w:color w:val="000000"/>
        </w:rPr>
      </w:pPr>
    </w:p>
    <w:p w:rsid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color w:val="000000"/>
        </w:rPr>
        <w:t>中国</w:t>
      </w:r>
      <w:r w:rsidRPr="00FE33EE">
        <w:rPr>
          <w:rFonts w:ascii="Times New Roman" w:eastAsia="楷体_GB2312" w:hAnsi="Times New Roman" w:hint="eastAsia"/>
          <w:color w:val="000000"/>
        </w:rPr>
        <w:t>8</w:t>
      </w:r>
      <w:r w:rsidRPr="00FE33EE">
        <w:rPr>
          <w:rFonts w:ascii="Times New Roman" w:eastAsia="楷体_GB2312" w:hAnsi="Times New Roman" w:hint="eastAsia"/>
          <w:color w:val="000000"/>
        </w:rPr>
        <w:t>月人民币贷款新增</w:t>
      </w:r>
      <w:r w:rsidRPr="00FE33EE">
        <w:rPr>
          <w:rFonts w:ascii="Times New Roman" w:eastAsia="楷体_GB2312" w:hAnsi="Times New Roman" w:hint="eastAsia"/>
          <w:color w:val="000000"/>
        </w:rPr>
        <w:t>1.09</w:t>
      </w:r>
      <w:proofErr w:type="gramStart"/>
      <w:r w:rsidRPr="00FE33EE">
        <w:rPr>
          <w:rFonts w:ascii="Times New Roman" w:eastAsia="楷体_GB2312" w:hAnsi="Times New Roman" w:hint="eastAsia"/>
          <w:color w:val="000000"/>
        </w:rPr>
        <w:t>万亿</w:t>
      </w:r>
      <w:proofErr w:type="gramEnd"/>
      <w:r w:rsidRPr="00FE33EE">
        <w:rPr>
          <w:rFonts w:ascii="Times New Roman" w:eastAsia="楷体_GB2312" w:hAnsi="Times New Roman" w:hint="eastAsia"/>
          <w:color w:val="000000"/>
        </w:rPr>
        <w:t>元，同比多增</w:t>
      </w:r>
      <w:r w:rsidRPr="00FE33EE">
        <w:rPr>
          <w:rFonts w:ascii="Times New Roman" w:eastAsia="楷体_GB2312" w:hAnsi="Times New Roman" w:hint="eastAsia"/>
          <w:color w:val="000000"/>
        </w:rPr>
        <w:t>1433</w:t>
      </w:r>
      <w:r w:rsidRPr="00FE33EE">
        <w:rPr>
          <w:rFonts w:ascii="Times New Roman" w:eastAsia="楷体_GB2312" w:hAnsi="Times New Roman" w:hint="eastAsia"/>
          <w:color w:val="000000"/>
        </w:rPr>
        <w:t>亿元。企业贷款中，中长期贷款新增</w:t>
      </w:r>
      <w:r w:rsidRPr="00FE33EE">
        <w:rPr>
          <w:rFonts w:ascii="Times New Roman" w:eastAsia="楷体_GB2312" w:hAnsi="Times New Roman" w:hint="eastAsia"/>
          <w:color w:val="000000"/>
        </w:rPr>
        <w:t>3639</w:t>
      </w:r>
      <w:r w:rsidRPr="00FE33EE">
        <w:rPr>
          <w:rFonts w:ascii="Times New Roman" w:eastAsia="楷体_GB2312" w:hAnsi="Times New Roman" w:hint="eastAsia"/>
          <w:color w:val="000000"/>
        </w:rPr>
        <w:t>亿，同比多增</w:t>
      </w:r>
      <w:r w:rsidRPr="00FE33EE">
        <w:rPr>
          <w:rFonts w:ascii="Times New Roman" w:eastAsia="楷体_GB2312" w:hAnsi="Times New Roman" w:hint="eastAsia"/>
          <w:color w:val="000000"/>
        </w:rPr>
        <w:t>3719</w:t>
      </w:r>
      <w:r w:rsidRPr="00FE33EE">
        <w:rPr>
          <w:rFonts w:ascii="Times New Roman" w:eastAsia="楷体_GB2312" w:hAnsi="Times New Roman" w:hint="eastAsia"/>
          <w:color w:val="000000"/>
        </w:rPr>
        <w:t>亿，居民贷款中，短期贷款增加</w:t>
      </w:r>
      <w:r w:rsidRPr="00FE33EE">
        <w:rPr>
          <w:rFonts w:ascii="Times New Roman" w:eastAsia="楷体_GB2312" w:hAnsi="Times New Roman" w:hint="eastAsia"/>
          <w:color w:val="000000"/>
        </w:rPr>
        <w:t>2165</w:t>
      </w:r>
      <w:r w:rsidRPr="00FE33EE">
        <w:rPr>
          <w:rFonts w:ascii="Times New Roman" w:eastAsia="楷体_GB2312" w:hAnsi="Times New Roman" w:hint="eastAsia"/>
          <w:color w:val="000000"/>
        </w:rPr>
        <w:t>亿元，同比多增</w:t>
      </w:r>
      <w:r w:rsidRPr="00FE33EE">
        <w:rPr>
          <w:rFonts w:ascii="Times New Roman" w:eastAsia="楷体_GB2312" w:hAnsi="Times New Roman" w:hint="eastAsia"/>
          <w:color w:val="000000"/>
        </w:rPr>
        <w:t>696</w:t>
      </w:r>
      <w:r w:rsidRPr="00FE33EE">
        <w:rPr>
          <w:rFonts w:ascii="Times New Roman" w:eastAsia="楷体_GB2312" w:hAnsi="Times New Roman" w:hint="eastAsia"/>
          <w:color w:val="000000"/>
        </w:rPr>
        <w:t>亿。中长期贷款增加</w:t>
      </w:r>
      <w:r w:rsidRPr="00FE33EE">
        <w:rPr>
          <w:rFonts w:ascii="Times New Roman" w:eastAsia="楷体_GB2312" w:hAnsi="Times New Roman" w:hint="eastAsia"/>
          <w:color w:val="000000"/>
        </w:rPr>
        <w:t>4470</w:t>
      </w:r>
      <w:r w:rsidRPr="00FE33EE">
        <w:rPr>
          <w:rFonts w:ascii="Times New Roman" w:eastAsia="楷体_GB2312" w:hAnsi="Times New Roman" w:hint="eastAsia"/>
          <w:color w:val="000000"/>
        </w:rPr>
        <w:t>亿元，同比少增</w:t>
      </w:r>
      <w:r w:rsidRPr="00FE33EE">
        <w:rPr>
          <w:rFonts w:ascii="Times New Roman" w:eastAsia="楷体_GB2312" w:hAnsi="Times New Roman" w:hint="eastAsia"/>
          <w:color w:val="000000"/>
        </w:rPr>
        <w:t>816</w:t>
      </w:r>
      <w:r>
        <w:rPr>
          <w:rFonts w:ascii="Times New Roman" w:eastAsia="楷体_GB2312" w:hAnsi="Times New Roman" w:hint="eastAsia"/>
          <w:color w:val="000000"/>
        </w:rPr>
        <w:t>亿。</w:t>
      </w:r>
      <w:r w:rsidRPr="00FE33EE">
        <w:rPr>
          <w:rFonts w:ascii="Times New Roman" w:eastAsia="楷体_GB2312" w:hAnsi="Times New Roman"/>
          <w:color w:val="000000"/>
        </w:rPr>
        <w:t xml:space="preserve"> </w:t>
      </w:r>
      <w:r w:rsidRPr="00FE33EE">
        <w:rPr>
          <w:rFonts w:ascii="Times New Roman" w:eastAsia="楷体_GB2312" w:hAnsi="Times New Roman" w:hint="eastAsia"/>
          <w:color w:val="000000"/>
        </w:rPr>
        <w:t>（</w:t>
      </w:r>
      <w:r w:rsidRPr="00FE33EE">
        <w:rPr>
          <w:rFonts w:ascii="Times New Roman" w:eastAsia="楷体_GB2312" w:hAnsi="Times New Roman"/>
          <w:color w:val="000000"/>
        </w:rPr>
        <w:t>新闻来源：</w:t>
      </w:r>
      <w:r w:rsidRPr="00FE33EE">
        <w:rPr>
          <w:rFonts w:ascii="Times New Roman" w:eastAsia="楷体_GB2312" w:hAnsi="Times New Roman" w:hint="eastAsia"/>
          <w:color w:val="000000"/>
        </w:rPr>
        <w:t>中国人民银行</w:t>
      </w:r>
      <w:r w:rsidRPr="00FE33EE">
        <w:rPr>
          <w:rFonts w:ascii="Times New Roman" w:eastAsia="楷体_GB2312" w:hAnsi="Times New Roman"/>
          <w:color w:val="000000"/>
        </w:rPr>
        <w:t>）</w:t>
      </w:r>
    </w:p>
    <w:p w:rsidR="00FE33EE" w:rsidRDefault="00FE33EE" w:rsidP="00FE33EE">
      <w:pPr>
        <w:ind w:left="1701" w:firstLine="420"/>
        <w:rPr>
          <w:rFonts w:ascii="Times New Roman" w:eastAsia="楷体_GB2312" w:hAnsi="Times New Roman"/>
          <w:color w:val="000000"/>
        </w:rPr>
      </w:pPr>
    </w:p>
    <w:p w:rsidR="00FE33EE" w:rsidRP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hint="eastAsia"/>
          <w:color w:val="000000"/>
        </w:rPr>
        <w:t>中国</w:t>
      </w:r>
      <w:r w:rsidRPr="00FE33EE">
        <w:rPr>
          <w:rFonts w:ascii="Times New Roman" w:eastAsia="楷体_GB2312" w:hAnsi="Times New Roman" w:hint="eastAsia"/>
          <w:color w:val="000000"/>
        </w:rPr>
        <w:t>8</w:t>
      </w:r>
      <w:r w:rsidRPr="00FE33EE">
        <w:rPr>
          <w:rFonts w:ascii="Times New Roman" w:eastAsia="楷体_GB2312" w:hAnsi="Times New Roman" w:hint="eastAsia"/>
          <w:color w:val="000000"/>
        </w:rPr>
        <w:t>月规模以上工业增加值同比增</w:t>
      </w:r>
      <w:r w:rsidRPr="00FE33EE">
        <w:rPr>
          <w:rFonts w:ascii="Times New Roman" w:eastAsia="楷体_GB2312" w:hAnsi="Times New Roman" w:hint="eastAsia"/>
          <w:color w:val="000000"/>
        </w:rPr>
        <w:t>6%</w:t>
      </w:r>
      <w:r w:rsidRPr="00FE33EE">
        <w:rPr>
          <w:rFonts w:ascii="Times New Roman" w:eastAsia="楷体_GB2312" w:hAnsi="Times New Roman" w:hint="eastAsia"/>
          <w:color w:val="000000"/>
        </w:rPr>
        <w:t>，</w:t>
      </w:r>
      <w:r w:rsidRPr="00FE33EE">
        <w:rPr>
          <w:rFonts w:ascii="Times New Roman" w:eastAsia="楷体_GB2312" w:hAnsi="Times New Roman" w:hint="eastAsia"/>
          <w:color w:val="000000"/>
        </w:rPr>
        <w:t>1-8</w:t>
      </w:r>
      <w:r w:rsidRPr="00FE33EE">
        <w:rPr>
          <w:rFonts w:ascii="Times New Roman" w:eastAsia="楷体_GB2312" w:hAnsi="Times New Roman" w:hint="eastAsia"/>
          <w:color w:val="000000"/>
        </w:rPr>
        <w:t>月规模以上工业增加值同比增</w:t>
      </w:r>
      <w:r w:rsidRPr="00FE33EE">
        <w:rPr>
          <w:rFonts w:ascii="Times New Roman" w:eastAsia="楷体_GB2312" w:hAnsi="Times New Roman" w:hint="eastAsia"/>
          <w:color w:val="000000"/>
        </w:rPr>
        <w:t>6.7%</w:t>
      </w:r>
      <w:r w:rsidRPr="00FE33EE">
        <w:rPr>
          <w:rFonts w:ascii="Times New Roman" w:eastAsia="楷体_GB2312" w:hAnsi="Times New Roman" w:hint="eastAsia"/>
          <w:color w:val="000000"/>
        </w:rPr>
        <w:t>。</w:t>
      </w:r>
      <w:r w:rsidRPr="00FE33EE">
        <w:rPr>
          <w:rFonts w:ascii="Times New Roman" w:eastAsia="楷体_GB2312" w:hAnsi="Times New Roman" w:hint="eastAsia"/>
          <w:color w:val="000000"/>
        </w:rPr>
        <w:t>1-8</w:t>
      </w:r>
      <w:r w:rsidRPr="00FE33EE">
        <w:rPr>
          <w:rFonts w:ascii="Times New Roman" w:eastAsia="楷体_GB2312" w:hAnsi="Times New Roman" w:hint="eastAsia"/>
          <w:color w:val="000000"/>
        </w:rPr>
        <w:t>月份，全国固定资产投资（不含农户）</w:t>
      </w:r>
      <w:r w:rsidRPr="00FE33EE">
        <w:rPr>
          <w:rFonts w:ascii="Times New Roman" w:eastAsia="楷体_GB2312" w:hAnsi="Times New Roman" w:hint="eastAsia"/>
          <w:color w:val="000000"/>
        </w:rPr>
        <w:t>39.4</w:t>
      </w:r>
      <w:proofErr w:type="gramStart"/>
      <w:r w:rsidRPr="00FE33EE">
        <w:rPr>
          <w:rFonts w:ascii="Times New Roman" w:eastAsia="楷体_GB2312" w:hAnsi="Times New Roman" w:hint="eastAsia"/>
          <w:color w:val="000000"/>
        </w:rPr>
        <w:t>万亿</w:t>
      </w:r>
      <w:proofErr w:type="gramEnd"/>
      <w:r w:rsidRPr="00FE33EE">
        <w:rPr>
          <w:rFonts w:ascii="Times New Roman" w:eastAsia="楷体_GB2312" w:hAnsi="Times New Roman" w:hint="eastAsia"/>
          <w:color w:val="000000"/>
        </w:rPr>
        <w:t>元，同比增长</w:t>
      </w:r>
      <w:r w:rsidRPr="00FE33EE">
        <w:rPr>
          <w:rFonts w:ascii="Times New Roman" w:eastAsia="楷体_GB2312" w:hAnsi="Times New Roman" w:hint="eastAsia"/>
          <w:color w:val="000000"/>
        </w:rPr>
        <w:t>7.8%</w:t>
      </w:r>
      <w:r w:rsidRPr="00FE33EE">
        <w:rPr>
          <w:rFonts w:ascii="Times New Roman" w:eastAsia="楷体_GB2312" w:hAnsi="Times New Roman" w:hint="eastAsia"/>
          <w:color w:val="000000"/>
        </w:rPr>
        <w:t>。</w:t>
      </w:r>
      <w:r w:rsidRPr="00FE33EE">
        <w:rPr>
          <w:rFonts w:ascii="Times New Roman" w:eastAsia="楷体_GB2312" w:hAnsi="Times New Roman" w:hint="eastAsia"/>
          <w:color w:val="000000"/>
        </w:rPr>
        <w:t>1-8</w:t>
      </w:r>
      <w:r w:rsidRPr="00FE33EE">
        <w:rPr>
          <w:rFonts w:ascii="Times New Roman" w:eastAsia="楷体_GB2312" w:hAnsi="Times New Roman" w:hint="eastAsia"/>
          <w:color w:val="000000"/>
        </w:rPr>
        <w:t>月民间固定资产投资</w:t>
      </w:r>
      <w:r w:rsidRPr="00FE33EE">
        <w:rPr>
          <w:rFonts w:ascii="Times New Roman" w:eastAsia="楷体_GB2312" w:hAnsi="Times New Roman" w:hint="eastAsia"/>
          <w:color w:val="000000"/>
        </w:rPr>
        <w:t>23.9</w:t>
      </w:r>
      <w:proofErr w:type="gramStart"/>
      <w:r w:rsidRPr="00FE33EE">
        <w:rPr>
          <w:rFonts w:ascii="Times New Roman" w:eastAsia="楷体_GB2312" w:hAnsi="Times New Roman" w:hint="eastAsia"/>
          <w:color w:val="000000"/>
        </w:rPr>
        <w:t>万亿</w:t>
      </w:r>
      <w:proofErr w:type="gramEnd"/>
      <w:r w:rsidRPr="00FE33EE">
        <w:rPr>
          <w:rFonts w:ascii="Times New Roman" w:eastAsia="楷体_GB2312" w:hAnsi="Times New Roman" w:hint="eastAsia"/>
          <w:color w:val="000000"/>
        </w:rPr>
        <w:t>元，同比增长</w:t>
      </w:r>
      <w:r w:rsidRPr="00FE33EE">
        <w:rPr>
          <w:rFonts w:ascii="Times New Roman" w:eastAsia="楷体_GB2312" w:hAnsi="Times New Roman" w:hint="eastAsia"/>
          <w:color w:val="000000"/>
        </w:rPr>
        <w:t>6.4%</w:t>
      </w:r>
      <w:r w:rsidRPr="00FE33EE">
        <w:rPr>
          <w:rFonts w:ascii="Times New Roman" w:eastAsia="楷体_GB2312" w:hAnsi="Times New Roman" w:hint="eastAsia"/>
          <w:color w:val="000000"/>
        </w:rPr>
        <w:t>，民间固定资产投资占全国固定资产投资（不含农户）的比重为</w:t>
      </w:r>
      <w:r w:rsidRPr="00FE33EE">
        <w:rPr>
          <w:rFonts w:ascii="Times New Roman" w:eastAsia="楷体_GB2312" w:hAnsi="Times New Roman" w:hint="eastAsia"/>
          <w:color w:val="000000"/>
        </w:rPr>
        <w:t>60.7%</w:t>
      </w:r>
      <w:r w:rsidRPr="00FE33EE">
        <w:rPr>
          <w:rFonts w:ascii="Times New Roman" w:eastAsia="楷体_GB2312" w:hAnsi="Times New Roman" w:hint="eastAsia"/>
          <w:color w:val="000000"/>
        </w:rPr>
        <w:t>，与</w:t>
      </w:r>
      <w:r w:rsidRPr="00FE33EE">
        <w:rPr>
          <w:rFonts w:ascii="Times New Roman" w:eastAsia="楷体_GB2312" w:hAnsi="Times New Roman" w:hint="eastAsia"/>
          <w:color w:val="000000"/>
        </w:rPr>
        <w:t>1-7</w:t>
      </w:r>
      <w:r w:rsidRPr="00FE33EE">
        <w:rPr>
          <w:rFonts w:ascii="Times New Roman" w:eastAsia="楷体_GB2312" w:hAnsi="Times New Roman" w:hint="eastAsia"/>
          <w:color w:val="000000"/>
        </w:rPr>
        <w:t>月份持平</w:t>
      </w:r>
      <w:r>
        <w:rPr>
          <w:rFonts w:ascii="Times New Roman" w:eastAsia="楷体_GB2312" w:hAnsi="Times New Roman" w:hint="eastAsia"/>
          <w:color w:val="000000"/>
        </w:rPr>
        <w:t>。</w:t>
      </w:r>
      <w:r w:rsidRPr="00FE33EE">
        <w:rPr>
          <w:rFonts w:ascii="Times New Roman" w:eastAsia="楷体_GB2312" w:hAnsi="Times New Roman" w:hint="eastAsia"/>
          <w:color w:val="000000"/>
        </w:rPr>
        <w:t xml:space="preserve"> </w:t>
      </w:r>
      <w:r w:rsidRPr="00FE33EE">
        <w:rPr>
          <w:rFonts w:ascii="Times New Roman" w:eastAsia="楷体_GB2312" w:hAnsi="Times New Roman" w:hint="eastAsia"/>
          <w:color w:val="000000"/>
        </w:rPr>
        <w:t>（新闻来源：国家统计局）</w:t>
      </w:r>
    </w:p>
    <w:p w:rsidR="00FE33EE" w:rsidRPr="00FE33EE" w:rsidRDefault="00FE33EE" w:rsidP="00FE33EE">
      <w:pPr>
        <w:rPr>
          <w:rFonts w:ascii="Times New Roman" w:eastAsia="楷体_GB2312" w:hAnsi="Times New Roman"/>
          <w:color w:val="000000"/>
        </w:rPr>
      </w:pPr>
    </w:p>
    <w:p w:rsid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hint="eastAsia"/>
          <w:color w:val="000000"/>
        </w:rPr>
        <w:t>中国</w:t>
      </w:r>
      <w:r w:rsidRPr="00FE33EE">
        <w:rPr>
          <w:rFonts w:ascii="Times New Roman" w:eastAsia="楷体_GB2312" w:hAnsi="Times New Roman" w:hint="eastAsia"/>
          <w:color w:val="000000"/>
        </w:rPr>
        <w:t>8</w:t>
      </w:r>
      <w:r w:rsidRPr="00FE33EE">
        <w:rPr>
          <w:rFonts w:ascii="Times New Roman" w:eastAsia="楷体_GB2312" w:hAnsi="Times New Roman" w:hint="eastAsia"/>
          <w:color w:val="000000"/>
        </w:rPr>
        <w:t>月社会消费品零售总额</w:t>
      </w:r>
      <w:r w:rsidRPr="00FE33EE">
        <w:rPr>
          <w:rFonts w:ascii="Times New Roman" w:eastAsia="楷体_GB2312" w:hAnsi="Times New Roman" w:hint="eastAsia"/>
          <w:color w:val="000000"/>
        </w:rPr>
        <w:t>3.03</w:t>
      </w:r>
      <w:proofErr w:type="gramStart"/>
      <w:r w:rsidRPr="00FE33EE">
        <w:rPr>
          <w:rFonts w:ascii="Times New Roman" w:eastAsia="楷体_GB2312" w:hAnsi="Times New Roman" w:hint="eastAsia"/>
          <w:color w:val="000000"/>
        </w:rPr>
        <w:t>万亿</w:t>
      </w:r>
      <w:proofErr w:type="gramEnd"/>
      <w:r w:rsidRPr="00FE33EE">
        <w:rPr>
          <w:rFonts w:ascii="Times New Roman" w:eastAsia="楷体_GB2312" w:hAnsi="Times New Roman" w:hint="eastAsia"/>
          <w:color w:val="000000"/>
        </w:rPr>
        <w:t>元，同比增长</w:t>
      </w:r>
      <w:r w:rsidRPr="00FE33EE">
        <w:rPr>
          <w:rFonts w:ascii="Times New Roman" w:eastAsia="楷体_GB2312" w:hAnsi="Times New Roman" w:hint="eastAsia"/>
          <w:color w:val="000000"/>
        </w:rPr>
        <w:t>10.1%</w:t>
      </w:r>
      <w:r w:rsidRPr="00FE33EE">
        <w:rPr>
          <w:rFonts w:ascii="Times New Roman" w:eastAsia="楷体_GB2312" w:hAnsi="Times New Roman" w:hint="eastAsia"/>
          <w:color w:val="000000"/>
        </w:rPr>
        <w:t>。</w:t>
      </w:r>
      <w:r w:rsidRPr="00FE33EE">
        <w:rPr>
          <w:rFonts w:ascii="Times New Roman" w:eastAsia="楷体_GB2312" w:hAnsi="Times New Roman" w:hint="eastAsia"/>
          <w:color w:val="000000"/>
        </w:rPr>
        <w:t>1-8</w:t>
      </w:r>
      <w:r w:rsidRPr="00FE33EE">
        <w:rPr>
          <w:rFonts w:ascii="Times New Roman" w:eastAsia="楷体_GB2312" w:hAnsi="Times New Roman" w:hint="eastAsia"/>
          <w:color w:val="000000"/>
        </w:rPr>
        <w:t>月，社会消费品零售总额</w:t>
      </w:r>
      <w:r w:rsidRPr="00FE33EE">
        <w:rPr>
          <w:rFonts w:ascii="Times New Roman" w:eastAsia="楷体_GB2312" w:hAnsi="Times New Roman" w:hint="eastAsia"/>
          <w:color w:val="000000"/>
        </w:rPr>
        <w:t>23.2</w:t>
      </w:r>
      <w:proofErr w:type="gramStart"/>
      <w:r w:rsidRPr="00FE33EE">
        <w:rPr>
          <w:rFonts w:ascii="Times New Roman" w:eastAsia="楷体_GB2312" w:hAnsi="Times New Roman" w:hint="eastAsia"/>
          <w:color w:val="000000"/>
        </w:rPr>
        <w:t>万亿</w:t>
      </w:r>
      <w:proofErr w:type="gramEnd"/>
      <w:r w:rsidRPr="00FE33EE">
        <w:rPr>
          <w:rFonts w:ascii="Times New Roman" w:eastAsia="楷体_GB2312" w:hAnsi="Times New Roman" w:hint="eastAsia"/>
          <w:color w:val="000000"/>
        </w:rPr>
        <w:t>元，同比增长</w:t>
      </w:r>
      <w:r w:rsidRPr="00FE33EE">
        <w:rPr>
          <w:rFonts w:ascii="Times New Roman" w:eastAsia="楷体_GB2312" w:hAnsi="Times New Roman" w:hint="eastAsia"/>
          <w:color w:val="000000"/>
        </w:rPr>
        <w:t>10.4%</w:t>
      </w:r>
      <w:r w:rsidRPr="00FE33EE">
        <w:rPr>
          <w:rFonts w:ascii="Times New Roman" w:eastAsia="楷体_GB2312" w:hAnsi="Times New Roman" w:hint="eastAsia"/>
          <w:color w:val="000000"/>
        </w:rPr>
        <w:t>。</w:t>
      </w:r>
      <w:r w:rsidRPr="00FE33EE">
        <w:rPr>
          <w:rFonts w:ascii="Times New Roman" w:eastAsia="楷体_GB2312" w:hAnsi="Times New Roman" w:hint="eastAsia"/>
          <w:color w:val="000000"/>
        </w:rPr>
        <w:t xml:space="preserve">  </w:t>
      </w:r>
      <w:r>
        <w:rPr>
          <w:rFonts w:ascii="Times New Roman" w:eastAsia="楷体_GB2312" w:hAnsi="Times New Roman" w:hint="eastAsia"/>
          <w:color w:val="000000"/>
        </w:rPr>
        <w:t>（新闻来源：国家统计局）</w:t>
      </w:r>
    </w:p>
    <w:p w:rsidR="00FE33EE" w:rsidRDefault="00FE33EE" w:rsidP="00FE33EE">
      <w:pPr>
        <w:ind w:left="1701" w:firstLine="420"/>
        <w:rPr>
          <w:rFonts w:ascii="Times New Roman" w:eastAsia="楷体_GB2312" w:hAnsi="Times New Roman"/>
          <w:color w:val="000000"/>
        </w:rPr>
      </w:pPr>
    </w:p>
    <w:p w:rsidR="00FE33EE" w:rsidRP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color w:val="000000"/>
        </w:rPr>
        <w:t>银监会发文，银行业资金空转减少的势头继续保持和巩固；理财产品增速连续下降，</w:t>
      </w:r>
      <w:r w:rsidRPr="00FE33EE">
        <w:rPr>
          <w:rFonts w:ascii="Times New Roman" w:eastAsia="楷体_GB2312" w:hAnsi="Times New Roman"/>
          <w:color w:val="000000"/>
        </w:rPr>
        <w:t>8</w:t>
      </w:r>
      <w:r w:rsidRPr="00FE33EE">
        <w:rPr>
          <w:rFonts w:ascii="Times New Roman" w:eastAsia="楷体_GB2312" w:hAnsi="Times New Roman"/>
          <w:color w:val="000000"/>
        </w:rPr>
        <w:t>月末理财产品余额同比增速降至</w:t>
      </w:r>
      <w:r w:rsidRPr="00FE33EE">
        <w:rPr>
          <w:rFonts w:ascii="Times New Roman" w:eastAsia="楷体_GB2312" w:hAnsi="Times New Roman"/>
          <w:color w:val="000000"/>
        </w:rPr>
        <w:t>6.5%</w:t>
      </w:r>
      <w:r w:rsidRPr="00FE33EE">
        <w:rPr>
          <w:rFonts w:ascii="Times New Roman" w:eastAsia="楷体_GB2312" w:hAnsi="Times New Roman"/>
          <w:color w:val="000000"/>
        </w:rPr>
        <w:t>，较去年同期下降</w:t>
      </w:r>
      <w:r w:rsidRPr="00FE33EE">
        <w:rPr>
          <w:rFonts w:ascii="Times New Roman" w:eastAsia="楷体_GB2312" w:hAnsi="Times New Roman"/>
          <w:color w:val="000000"/>
        </w:rPr>
        <w:t>27</w:t>
      </w:r>
      <w:r w:rsidRPr="00FE33EE">
        <w:rPr>
          <w:rFonts w:ascii="Times New Roman" w:eastAsia="楷体_GB2312" w:hAnsi="Times New Roman"/>
          <w:color w:val="000000"/>
        </w:rPr>
        <w:t>个百分点，已连续七个月下降，其中同业理财今年以来累计减少</w:t>
      </w:r>
      <w:r w:rsidRPr="00FE33EE">
        <w:rPr>
          <w:rFonts w:ascii="Times New Roman" w:eastAsia="楷体_GB2312" w:hAnsi="Times New Roman"/>
          <w:color w:val="000000"/>
        </w:rPr>
        <w:t>2.2</w:t>
      </w:r>
      <w:proofErr w:type="gramStart"/>
      <w:r w:rsidRPr="00FE33EE">
        <w:rPr>
          <w:rFonts w:ascii="Times New Roman" w:eastAsia="楷体_GB2312" w:hAnsi="Times New Roman"/>
          <w:color w:val="000000"/>
        </w:rPr>
        <w:t>万亿</w:t>
      </w:r>
      <w:proofErr w:type="gramEnd"/>
      <w:r w:rsidRPr="00FE33EE">
        <w:rPr>
          <w:rFonts w:ascii="Times New Roman" w:eastAsia="楷体_GB2312" w:hAnsi="Times New Roman"/>
          <w:color w:val="000000"/>
        </w:rPr>
        <w:t>元；委托贷款增长持续放缓。</w:t>
      </w:r>
      <w:r w:rsidRPr="00FE33EE">
        <w:rPr>
          <w:rFonts w:ascii="Times New Roman" w:eastAsia="楷体_GB2312" w:hAnsi="Times New Roman"/>
          <w:color w:val="000000"/>
        </w:rPr>
        <w:t xml:space="preserve"> </w:t>
      </w:r>
      <w:r w:rsidRPr="00FE33EE">
        <w:rPr>
          <w:rFonts w:ascii="Times New Roman" w:eastAsia="楷体_GB2312" w:hAnsi="Times New Roman"/>
          <w:color w:val="000000"/>
        </w:rPr>
        <w:t>（</w:t>
      </w:r>
      <w:r w:rsidRPr="00FE33EE">
        <w:rPr>
          <w:rFonts w:ascii="Times New Roman" w:eastAsia="楷体_GB2312" w:hAnsi="Times New Roman" w:hint="eastAsia"/>
          <w:color w:val="000000"/>
        </w:rPr>
        <w:t>新闻来源：银监会</w:t>
      </w:r>
      <w:r w:rsidRPr="00FE33EE">
        <w:rPr>
          <w:rFonts w:ascii="Times New Roman" w:eastAsia="楷体_GB2312" w:hAnsi="Times New Roman"/>
          <w:color w:val="000000"/>
        </w:rPr>
        <w:t>）</w:t>
      </w:r>
    </w:p>
    <w:p w:rsidR="00FE33EE" w:rsidRPr="00FE33EE" w:rsidRDefault="00FE33EE" w:rsidP="00FE33EE">
      <w:pPr>
        <w:ind w:left="1701" w:firstLine="420"/>
        <w:rPr>
          <w:rFonts w:ascii="Times New Roman" w:eastAsia="楷体_GB2312" w:hAnsi="Times New Roman"/>
          <w:color w:val="000000"/>
        </w:rPr>
      </w:pPr>
    </w:p>
    <w:p w:rsidR="00FE33EE" w:rsidRP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color w:val="000000"/>
        </w:rPr>
        <w:t>经济参考报头版刊文称，未来，随着备付金集中存管、</w:t>
      </w:r>
      <w:r w:rsidRPr="00FE33EE">
        <w:rPr>
          <w:rFonts w:ascii="Times New Roman" w:eastAsia="楷体_GB2312" w:hAnsi="Times New Roman"/>
          <w:color w:val="000000"/>
        </w:rPr>
        <w:t>“</w:t>
      </w:r>
      <w:r w:rsidRPr="00FE33EE">
        <w:rPr>
          <w:rFonts w:ascii="Times New Roman" w:eastAsia="楷体_GB2312" w:hAnsi="Times New Roman"/>
          <w:color w:val="000000"/>
        </w:rPr>
        <w:t>网联</w:t>
      </w:r>
      <w:r w:rsidRPr="00FE33EE">
        <w:rPr>
          <w:rFonts w:ascii="Times New Roman" w:eastAsia="楷体_GB2312" w:hAnsi="Times New Roman"/>
          <w:color w:val="000000"/>
        </w:rPr>
        <w:t>”</w:t>
      </w:r>
      <w:r w:rsidRPr="00FE33EE">
        <w:rPr>
          <w:rFonts w:ascii="Times New Roman" w:eastAsia="楷体_GB2312" w:hAnsi="Times New Roman"/>
          <w:color w:val="000000"/>
        </w:rPr>
        <w:t>平台上线，我国非银行支付行业格局将在改革创新中加快调整，支付行业发展将继续呈现复杂性与不确定性等特点。监管部门应加强对支付行业的</w:t>
      </w:r>
      <w:r w:rsidRPr="00FE33EE">
        <w:rPr>
          <w:rFonts w:ascii="Times New Roman" w:eastAsia="楷体_GB2312" w:hAnsi="Times New Roman"/>
          <w:color w:val="000000"/>
        </w:rPr>
        <w:t>“</w:t>
      </w:r>
      <w:r w:rsidRPr="00FE33EE">
        <w:rPr>
          <w:rFonts w:ascii="Times New Roman" w:eastAsia="楷体_GB2312" w:hAnsi="Times New Roman"/>
          <w:color w:val="000000"/>
        </w:rPr>
        <w:t>严监管</w:t>
      </w:r>
      <w:r w:rsidRPr="00FE33EE">
        <w:rPr>
          <w:rFonts w:ascii="Times New Roman" w:eastAsia="楷体_GB2312" w:hAnsi="Times New Roman"/>
          <w:color w:val="000000"/>
        </w:rPr>
        <w:t>”</w:t>
      </w:r>
      <w:r w:rsidRPr="00FE33EE">
        <w:rPr>
          <w:rFonts w:ascii="Times New Roman" w:eastAsia="楷体_GB2312" w:hAnsi="Times New Roman"/>
          <w:color w:val="000000"/>
        </w:rPr>
        <w:t>和</w:t>
      </w:r>
      <w:r w:rsidRPr="00FE33EE">
        <w:rPr>
          <w:rFonts w:ascii="Times New Roman" w:eastAsia="楷体_GB2312" w:hAnsi="Times New Roman"/>
          <w:color w:val="000000"/>
        </w:rPr>
        <w:t>“</w:t>
      </w:r>
      <w:r w:rsidRPr="00FE33EE">
        <w:rPr>
          <w:rFonts w:ascii="Times New Roman" w:eastAsia="楷体_GB2312" w:hAnsi="Times New Roman"/>
          <w:color w:val="000000"/>
        </w:rPr>
        <w:t>强服务</w:t>
      </w:r>
      <w:r w:rsidRPr="00FE33EE">
        <w:rPr>
          <w:rFonts w:ascii="Times New Roman" w:eastAsia="楷体_GB2312" w:hAnsi="Times New Roman"/>
          <w:color w:val="000000"/>
        </w:rPr>
        <w:t>”</w:t>
      </w:r>
      <w:r w:rsidRPr="00FE33EE">
        <w:rPr>
          <w:rFonts w:ascii="Times New Roman" w:eastAsia="楷体_GB2312" w:hAnsi="Times New Roman"/>
          <w:color w:val="000000"/>
        </w:rPr>
        <w:t>；非银行支付从业各方应进一步增强合</w:t>
      </w:r>
      <w:proofErr w:type="gramStart"/>
      <w:r w:rsidRPr="00FE33EE">
        <w:rPr>
          <w:rFonts w:ascii="Times New Roman" w:eastAsia="楷体_GB2312" w:hAnsi="Times New Roman"/>
          <w:color w:val="000000"/>
        </w:rPr>
        <w:t>规</w:t>
      </w:r>
      <w:proofErr w:type="gramEnd"/>
      <w:r w:rsidRPr="00FE33EE">
        <w:rPr>
          <w:rFonts w:ascii="Times New Roman" w:eastAsia="楷体_GB2312" w:hAnsi="Times New Roman"/>
          <w:color w:val="000000"/>
        </w:rPr>
        <w:t>意识，杜绝</w:t>
      </w:r>
      <w:r w:rsidRPr="00FE33EE">
        <w:rPr>
          <w:rFonts w:ascii="Times New Roman" w:eastAsia="楷体_GB2312" w:hAnsi="Times New Roman"/>
          <w:color w:val="000000"/>
        </w:rPr>
        <w:t>“</w:t>
      </w:r>
      <w:r w:rsidRPr="00FE33EE">
        <w:rPr>
          <w:rFonts w:ascii="Times New Roman" w:eastAsia="楷体_GB2312" w:hAnsi="Times New Roman"/>
          <w:color w:val="000000"/>
        </w:rPr>
        <w:t>无照驾驶</w:t>
      </w:r>
      <w:r w:rsidRPr="00FE33EE">
        <w:rPr>
          <w:rFonts w:ascii="Times New Roman" w:eastAsia="楷体_GB2312" w:hAnsi="Times New Roman"/>
          <w:color w:val="000000"/>
        </w:rPr>
        <w:t>”</w:t>
      </w:r>
      <w:r w:rsidRPr="00FE33EE">
        <w:rPr>
          <w:rFonts w:ascii="Times New Roman" w:eastAsia="楷体_GB2312" w:hAnsi="Times New Roman"/>
          <w:color w:val="000000"/>
        </w:rPr>
        <w:t>，共同推动支付行业更加规范、健康、平稳发展。</w:t>
      </w:r>
      <w:r w:rsidRPr="00FE33EE">
        <w:rPr>
          <w:rFonts w:ascii="Times New Roman" w:eastAsia="楷体_GB2312" w:hAnsi="Times New Roman"/>
          <w:color w:val="000000"/>
        </w:rPr>
        <w:t xml:space="preserve">  </w:t>
      </w:r>
      <w:r w:rsidRPr="00FE33EE">
        <w:rPr>
          <w:rFonts w:ascii="Times New Roman" w:eastAsia="楷体_GB2312" w:hAnsi="Times New Roman" w:hint="eastAsia"/>
          <w:color w:val="000000"/>
        </w:rPr>
        <w:t>（新闻来源：经济参考网）</w:t>
      </w:r>
    </w:p>
    <w:p w:rsidR="00FE33EE" w:rsidRPr="00FE33EE" w:rsidRDefault="00FE33EE" w:rsidP="00FE33EE">
      <w:pPr>
        <w:ind w:left="1701" w:firstLine="420"/>
        <w:rPr>
          <w:rFonts w:ascii="Times New Roman" w:eastAsia="楷体_GB2312" w:hAnsi="Times New Roman"/>
          <w:color w:val="000000"/>
        </w:rPr>
      </w:pPr>
    </w:p>
    <w:p w:rsidR="00FE33EE" w:rsidRP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color w:val="000000"/>
        </w:rPr>
        <w:t>外管局副局长陆磊称，人民币汇率将更具弹性，完善以市场供求为基础的人民币汇率形成机制方向不会改变。</w:t>
      </w:r>
      <w:r w:rsidRPr="00FE33EE">
        <w:rPr>
          <w:rFonts w:ascii="Times New Roman" w:eastAsia="楷体_GB2312" w:hAnsi="Times New Roman"/>
          <w:color w:val="000000"/>
        </w:rPr>
        <w:t xml:space="preserve">  </w:t>
      </w:r>
      <w:r w:rsidRPr="00FE33EE">
        <w:rPr>
          <w:rFonts w:ascii="Times New Roman" w:eastAsia="楷体_GB2312" w:hAnsi="Times New Roman" w:hint="eastAsia"/>
          <w:color w:val="000000"/>
        </w:rPr>
        <w:t>（新闻来源：外管局）</w:t>
      </w:r>
    </w:p>
    <w:p w:rsidR="005E0EAB" w:rsidRDefault="005E0EAB" w:rsidP="00FE33EE">
      <w:pPr>
        <w:ind w:left="1701" w:firstLine="420"/>
        <w:rPr>
          <w:rFonts w:ascii="Times New Roman" w:eastAsia="楷体_GB2312" w:hAnsi="Times New Roman"/>
          <w:color w:val="000000"/>
        </w:rPr>
      </w:pPr>
    </w:p>
    <w:p w:rsid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hint="eastAsia"/>
          <w:color w:val="000000"/>
        </w:rPr>
        <w:t>央行副行长殷勇：金融风险总体仍有上升压力，反洗</w:t>
      </w:r>
      <w:proofErr w:type="gramStart"/>
      <w:r w:rsidRPr="00FE33EE">
        <w:rPr>
          <w:rFonts w:ascii="Times New Roman" w:eastAsia="楷体_GB2312" w:hAnsi="Times New Roman" w:hint="eastAsia"/>
          <w:color w:val="000000"/>
        </w:rPr>
        <w:t>钱工作</w:t>
      </w:r>
      <w:proofErr w:type="gramEnd"/>
      <w:r w:rsidRPr="00FE33EE">
        <w:rPr>
          <w:rFonts w:ascii="Times New Roman" w:eastAsia="楷体_GB2312" w:hAnsi="Times New Roman" w:hint="eastAsia"/>
          <w:color w:val="000000"/>
        </w:rPr>
        <w:t>面临严峻挑战；融</w:t>
      </w:r>
      <w:r w:rsidR="00C43A0D">
        <w:rPr>
          <w:rFonts w:ascii="Times New Roman" w:eastAsia="楷体_GB2312" w:hAnsi="Times New Roman" w:hint="eastAsia"/>
          <w:color w:val="000000"/>
        </w:rPr>
        <w:t>资</w:t>
      </w:r>
      <w:r w:rsidRPr="00FE33EE">
        <w:rPr>
          <w:rFonts w:ascii="Times New Roman" w:eastAsia="楷体_GB2312" w:hAnsi="Times New Roman" w:hint="eastAsia"/>
          <w:color w:val="000000"/>
        </w:rPr>
        <w:t>合</w:t>
      </w:r>
      <w:proofErr w:type="gramStart"/>
      <w:r w:rsidRPr="00FE33EE">
        <w:rPr>
          <w:rFonts w:ascii="Times New Roman" w:eastAsia="楷体_GB2312" w:hAnsi="Times New Roman" w:hint="eastAsia"/>
          <w:color w:val="000000"/>
        </w:rPr>
        <w:t>规</w:t>
      </w:r>
      <w:proofErr w:type="gramEnd"/>
      <w:r w:rsidRPr="00FE33EE">
        <w:rPr>
          <w:rFonts w:ascii="Times New Roman" w:eastAsia="楷体_GB2312" w:hAnsi="Times New Roman" w:hint="eastAsia"/>
          <w:color w:val="000000"/>
        </w:rPr>
        <w:t>风险凸显，我国金融机构海外反洗钱合规风险上升，洗钱国际标准趋严，我国面临互评估压力。（新闻来源：中国人民银行）</w:t>
      </w:r>
    </w:p>
    <w:p w:rsidR="00FE33EE" w:rsidRDefault="00FE33EE" w:rsidP="00FE33EE">
      <w:pPr>
        <w:ind w:left="1701" w:firstLine="420"/>
        <w:rPr>
          <w:rFonts w:ascii="Times New Roman" w:eastAsia="楷体_GB2312" w:hAnsi="Times New Roman"/>
          <w:color w:val="000000"/>
        </w:rPr>
      </w:pPr>
    </w:p>
    <w:p w:rsidR="00FE33EE" w:rsidRPr="00FE33EE" w:rsidRDefault="00FE33EE" w:rsidP="00FE33EE">
      <w:pPr>
        <w:ind w:left="1701" w:firstLine="420"/>
        <w:rPr>
          <w:rFonts w:ascii="Times New Roman" w:eastAsia="楷体_GB2312" w:hAnsi="Times New Roman"/>
          <w:color w:val="000000"/>
        </w:rPr>
      </w:pPr>
      <w:r w:rsidRPr="00FE33EE">
        <w:rPr>
          <w:rFonts w:ascii="Times New Roman" w:eastAsia="楷体_GB2312" w:hAnsi="Times New Roman" w:hint="eastAsia"/>
          <w:color w:val="000000"/>
        </w:rPr>
        <w:lastRenderedPageBreak/>
        <w:t>邮储银行发布公告，公司于</w:t>
      </w:r>
      <w:r w:rsidRPr="00FE33EE">
        <w:rPr>
          <w:rFonts w:ascii="Times New Roman" w:eastAsia="楷体_GB2312" w:hAnsi="Times New Roman" w:hint="eastAsia"/>
          <w:color w:val="000000"/>
        </w:rPr>
        <w:t>2017</w:t>
      </w:r>
      <w:r w:rsidRPr="00FE33EE">
        <w:rPr>
          <w:rFonts w:ascii="Times New Roman" w:eastAsia="楷体_GB2312" w:hAnsi="Times New Roman" w:hint="eastAsia"/>
          <w:color w:val="000000"/>
        </w:rPr>
        <w:t>年</w:t>
      </w:r>
      <w:r w:rsidRPr="00FE33EE">
        <w:rPr>
          <w:rFonts w:ascii="Times New Roman" w:eastAsia="楷体_GB2312" w:hAnsi="Times New Roman" w:hint="eastAsia"/>
          <w:color w:val="000000"/>
        </w:rPr>
        <w:t>10</w:t>
      </w:r>
      <w:r w:rsidRPr="00FE33EE">
        <w:rPr>
          <w:rFonts w:ascii="Times New Roman" w:eastAsia="楷体_GB2312" w:hAnsi="Times New Roman" w:hint="eastAsia"/>
          <w:color w:val="000000"/>
        </w:rPr>
        <w:t>月</w:t>
      </w:r>
      <w:r w:rsidRPr="00FE33EE">
        <w:rPr>
          <w:rFonts w:ascii="Times New Roman" w:eastAsia="楷体_GB2312" w:hAnsi="Times New Roman" w:hint="eastAsia"/>
          <w:color w:val="000000"/>
        </w:rPr>
        <w:t>27</w:t>
      </w:r>
      <w:r w:rsidRPr="00FE33EE">
        <w:rPr>
          <w:rFonts w:ascii="Times New Roman" w:eastAsia="楷体_GB2312" w:hAnsi="Times New Roman" w:hint="eastAsia"/>
          <w:color w:val="000000"/>
        </w:rPr>
        <w:t>日举行</w:t>
      </w:r>
      <w:r w:rsidRPr="00FE33EE">
        <w:rPr>
          <w:rFonts w:ascii="Times New Roman" w:eastAsia="楷体_GB2312" w:hAnsi="Times New Roman" w:hint="eastAsia"/>
          <w:color w:val="000000"/>
        </w:rPr>
        <w:t>2017</w:t>
      </w:r>
      <w:r w:rsidRPr="00FE33EE">
        <w:rPr>
          <w:rFonts w:ascii="Times New Roman" w:eastAsia="楷体_GB2312" w:hAnsi="Times New Roman" w:hint="eastAsia"/>
          <w:color w:val="000000"/>
        </w:rPr>
        <w:t>年第二次临时股东大会，审议建议</w:t>
      </w:r>
      <w:r w:rsidRPr="00FE33EE">
        <w:rPr>
          <w:rFonts w:ascii="Times New Roman" w:eastAsia="楷体_GB2312" w:hAnsi="Times New Roman" w:hint="eastAsia"/>
          <w:color w:val="000000"/>
        </w:rPr>
        <w:t>A</w:t>
      </w:r>
      <w:r w:rsidRPr="00FE33EE">
        <w:rPr>
          <w:rFonts w:ascii="Times New Roman" w:eastAsia="楷体_GB2312" w:hAnsi="Times New Roman" w:hint="eastAsia"/>
          <w:color w:val="000000"/>
        </w:rPr>
        <w:t>股发行等方案，发行数量不超过</w:t>
      </w:r>
      <w:r w:rsidRPr="00FE33EE">
        <w:rPr>
          <w:rFonts w:ascii="Times New Roman" w:eastAsia="楷体_GB2312" w:hAnsi="Times New Roman" w:hint="eastAsia"/>
          <w:color w:val="000000"/>
        </w:rPr>
        <w:t>51.72</w:t>
      </w:r>
      <w:r w:rsidRPr="00FE33EE">
        <w:rPr>
          <w:rFonts w:ascii="Times New Roman" w:eastAsia="楷体_GB2312" w:hAnsi="Times New Roman" w:hint="eastAsia"/>
          <w:color w:val="000000"/>
        </w:rPr>
        <w:t>亿股（</w:t>
      </w:r>
      <w:r w:rsidRPr="00FE33EE">
        <w:rPr>
          <w:rFonts w:ascii="Times New Roman" w:eastAsia="楷体_GB2312" w:hAnsi="Times New Roman" w:hint="eastAsia"/>
          <w:color w:val="000000"/>
        </w:rPr>
        <w:t>A</w:t>
      </w:r>
      <w:r w:rsidRPr="00FE33EE">
        <w:rPr>
          <w:rFonts w:ascii="Times New Roman" w:eastAsia="楷体_GB2312" w:hAnsi="Times New Roman" w:hint="eastAsia"/>
          <w:color w:val="000000"/>
        </w:rPr>
        <w:t>股发行后总股本的</w:t>
      </w:r>
      <w:r w:rsidRPr="00FE33EE">
        <w:rPr>
          <w:rFonts w:ascii="Times New Roman" w:eastAsia="楷体_GB2312" w:hAnsi="Times New Roman" w:hint="eastAsia"/>
          <w:color w:val="000000"/>
        </w:rPr>
        <w:t>6%</w:t>
      </w:r>
      <w:r w:rsidRPr="00FE33EE">
        <w:rPr>
          <w:rFonts w:ascii="Times New Roman" w:eastAsia="楷体_GB2312" w:hAnsi="Times New Roman" w:hint="eastAsia"/>
          <w:color w:val="000000"/>
        </w:rPr>
        <w:t>）</w:t>
      </w:r>
      <w:r>
        <w:rPr>
          <w:rFonts w:ascii="Times New Roman" w:eastAsia="楷体_GB2312" w:hAnsi="Times New Roman" w:hint="eastAsia"/>
          <w:color w:val="000000"/>
        </w:rPr>
        <w:t>。</w:t>
      </w:r>
      <w:r w:rsidRPr="00FE33EE">
        <w:rPr>
          <w:rFonts w:ascii="Times New Roman" w:eastAsia="楷体_GB2312" w:hAnsi="Times New Roman" w:hint="eastAsia"/>
          <w:color w:val="000000"/>
        </w:rPr>
        <w:t>（新闻来源：邮储银行公告）</w:t>
      </w:r>
    </w:p>
    <w:p w:rsidR="00FE33EE" w:rsidRPr="005E0EAB" w:rsidRDefault="00FE33EE" w:rsidP="00FE33EE">
      <w:pPr>
        <w:ind w:left="1701" w:firstLine="420"/>
        <w:rPr>
          <w:rFonts w:ascii="Times New Roman" w:eastAsia="楷体_GB2312" w:hAnsi="Times New Roman"/>
          <w:color w:val="000000"/>
        </w:rPr>
      </w:pPr>
    </w:p>
    <w:p w:rsidR="00686048" w:rsidRPr="00686048" w:rsidRDefault="00686048" w:rsidP="00686048">
      <w:pPr>
        <w:numPr>
          <w:ilvl w:val="0"/>
          <w:numId w:val="3"/>
        </w:numPr>
        <w:snapToGrid w:val="0"/>
        <w:spacing w:line="288" w:lineRule="auto"/>
        <w:outlineLvl w:val="0"/>
        <w:rPr>
          <w:rFonts w:ascii="Times New Roman" w:eastAsia="楷体" w:hAnsi="Times New Roman"/>
          <w:b/>
          <w:color w:val="17365D"/>
          <w:sz w:val="28"/>
          <w:szCs w:val="28"/>
        </w:rPr>
      </w:pPr>
      <w:bookmarkStart w:id="30" w:name="_Toc489173878"/>
      <w:bookmarkStart w:id="31" w:name="_Toc489781445"/>
      <w:bookmarkStart w:id="32" w:name="_Toc491004554"/>
      <w:r w:rsidRPr="00686048">
        <w:rPr>
          <w:rFonts w:ascii="Times New Roman" w:eastAsia="楷体" w:hAnsi="Times New Roman"/>
          <w:b/>
          <w:color w:val="17365D"/>
          <w:sz w:val="28"/>
          <w:szCs w:val="28"/>
        </w:rPr>
        <w:t>资金面及利率跟踪</w:t>
      </w:r>
      <w:bookmarkEnd w:id="30"/>
      <w:bookmarkEnd w:id="31"/>
      <w:bookmarkEnd w:id="32"/>
    </w:p>
    <w:p w:rsidR="00686048" w:rsidRP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hint="eastAsia"/>
          <w:color w:val="000000"/>
        </w:rPr>
        <w:t>本周央行开展</w:t>
      </w:r>
      <w:r w:rsidR="00D97BE5" w:rsidRPr="00D97BE5">
        <w:rPr>
          <w:rFonts w:ascii="Times New Roman" w:eastAsia="楷体_GB2312" w:hAnsi="Times New Roman" w:hint="eastAsia"/>
          <w:color w:val="000000"/>
        </w:rPr>
        <w:t>3700</w:t>
      </w:r>
      <w:r w:rsidRPr="00686048">
        <w:rPr>
          <w:rFonts w:ascii="Times New Roman" w:eastAsia="楷体_GB2312" w:hAnsi="Times New Roman" w:hint="eastAsia"/>
          <w:color w:val="000000"/>
        </w:rPr>
        <w:t>亿元逆回购操作，逆回购到期</w:t>
      </w:r>
      <w:r w:rsidR="00D97BE5" w:rsidRPr="00D97BE5">
        <w:rPr>
          <w:rFonts w:ascii="Times New Roman" w:eastAsia="楷体_GB2312" w:hAnsi="Times New Roman" w:hint="eastAsia"/>
          <w:color w:val="000000"/>
        </w:rPr>
        <w:t>1100</w:t>
      </w:r>
      <w:r w:rsidRPr="00686048">
        <w:rPr>
          <w:rFonts w:ascii="Times New Roman" w:eastAsia="楷体_GB2312" w:hAnsi="Times New Roman" w:hint="eastAsia"/>
          <w:color w:val="000000"/>
        </w:rPr>
        <w:t>亿，资金净</w:t>
      </w:r>
      <w:r w:rsidR="00F3206E">
        <w:rPr>
          <w:rFonts w:ascii="Times New Roman" w:eastAsia="楷体_GB2312" w:hAnsi="Times New Roman" w:hint="eastAsia"/>
          <w:color w:val="000000"/>
        </w:rPr>
        <w:t>回笼</w:t>
      </w:r>
      <w:r w:rsidR="00D97BE5" w:rsidRPr="00D97BE5">
        <w:rPr>
          <w:rFonts w:ascii="Times New Roman" w:eastAsia="楷体_GB2312" w:hAnsi="Times New Roman" w:hint="eastAsia"/>
          <w:color w:val="000000"/>
        </w:rPr>
        <w:t>2600</w:t>
      </w:r>
      <w:r w:rsidRPr="00686048">
        <w:rPr>
          <w:rFonts w:ascii="Times New Roman" w:eastAsia="楷体_GB2312" w:hAnsi="Times New Roman" w:hint="eastAsia"/>
          <w:color w:val="000000"/>
        </w:rPr>
        <w:t>亿元</w:t>
      </w:r>
      <w:r w:rsidR="004954B2">
        <w:rPr>
          <w:rFonts w:ascii="Times New Roman" w:eastAsia="楷体_GB2312" w:hAnsi="Times New Roman" w:hint="eastAsia"/>
          <w:color w:val="000000"/>
        </w:rPr>
        <w:t>。</w:t>
      </w:r>
    </w:p>
    <w:p w:rsidR="00686048" w:rsidRPr="00686048" w:rsidRDefault="00686048" w:rsidP="00686048">
      <w:pPr>
        <w:ind w:left="1701" w:firstLineChars="200" w:firstLine="420"/>
        <w:rPr>
          <w:rFonts w:ascii="Times New Roman" w:eastAsia="楷体_GB2312" w:hAnsi="Times New Roman"/>
          <w:color w:val="000000"/>
        </w:rPr>
      </w:pPr>
    </w:p>
    <w:p w:rsidR="00686048" w:rsidRP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hint="eastAsia"/>
          <w:color w:val="000000"/>
        </w:rPr>
        <w:t>本周五上海银行间隔夜拆借利率</w:t>
      </w:r>
      <w:r w:rsidRPr="00686048">
        <w:rPr>
          <w:rFonts w:ascii="Times New Roman" w:eastAsia="楷体_GB2312" w:hAnsi="Times New Roman" w:hint="eastAsia"/>
          <w:color w:val="000000"/>
        </w:rPr>
        <w:t>(SHIBOR)</w:t>
      </w:r>
      <w:r w:rsidRPr="00686048">
        <w:rPr>
          <w:rFonts w:ascii="Times New Roman" w:eastAsia="楷体_GB2312" w:hAnsi="Times New Roman" w:hint="eastAsia"/>
          <w:color w:val="000000"/>
        </w:rPr>
        <w:t>为</w:t>
      </w:r>
      <w:r w:rsidR="00E775AF">
        <w:rPr>
          <w:rFonts w:ascii="Times New Roman" w:eastAsia="楷体_GB2312" w:hAnsi="Times New Roman" w:hint="eastAsia"/>
          <w:color w:val="000000"/>
        </w:rPr>
        <w:t>2.696</w:t>
      </w:r>
      <w:r w:rsidRPr="00686048">
        <w:rPr>
          <w:rFonts w:ascii="Times New Roman" w:eastAsia="楷体_GB2312" w:hAnsi="Times New Roman" w:hint="eastAsia"/>
          <w:color w:val="000000"/>
        </w:rPr>
        <w:t>%</w:t>
      </w:r>
      <w:r w:rsidR="00F04B53">
        <w:rPr>
          <w:rFonts w:ascii="Times New Roman" w:eastAsia="楷体_GB2312" w:hAnsi="Times New Roman" w:hint="eastAsia"/>
          <w:color w:val="000000"/>
        </w:rPr>
        <w:t>，较上周五相比</w:t>
      </w:r>
      <w:r w:rsidR="00D97BE5">
        <w:rPr>
          <w:rFonts w:ascii="Times New Roman" w:eastAsia="楷体_GB2312" w:hAnsi="Times New Roman" w:hint="eastAsia"/>
          <w:color w:val="000000"/>
        </w:rPr>
        <w:t>上涨</w:t>
      </w:r>
      <w:r w:rsidR="00D97BE5">
        <w:rPr>
          <w:rFonts w:ascii="Times New Roman" w:eastAsia="楷体_GB2312" w:hAnsi="Times New Roman" w:hint="eastAsia"/>
          <w:color w:val="000000"/>
        </w:rPr>
        <w:t>6</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，较</w:t>
      </w:r>
      <w:r w:rsidR="00F04B53">
        <w:rPr>
          <w:rFonts w:ascii="Times New Roman" w:eastAsia="楷体_GB2312" w:hAnsi="Times New Roman"/>
          <w:color w:val="000000"/>
        </w:rPr>
        <w:t>8</w:t>
      </w:r>
      <w:r w:rsidR="00F04B53">
        <w:rPr>
          <w:rFonts w:ascii="Times New Roman" w:eastAsia="楷体_GB2312" w:hAnsi="Times New Roman" w:hint="eastAsia"/>
          <w:color w:val="000000"/>
        </w:rPr>
        <w:t>月底下跌</w:t>
      </w:r>
      <w:r w:rsidR="00D97BE5">
        <w:rPr>
          <w:rFonts w:ascii="Times New Roman" w:eastAsia="楷体_GB2312" w:hAnsi="Times New Roman"/>
          <w:color w:val="000000"/>
        </w:rPr>
        <w:t>14</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w:t>
      </w:r>
      <w:r w:rsidRPr="00686048">
        <w:rPr>
          <w:rFonts w:ascii="Times New Roman" w:eastAsia="楷体_GB2312" w:hAnsi="Times New Roman" w:hint="eastAsia"/>
          <w:color w:val="000000"/>
        </w:rPr>
        <w:t>7</w:t>
      </w:r>
      <w:r w:rsidRPr="00686048">
        <w:rPr>
          <w:rFonts w:ascii="Times New Roman" w:eastAsia="楷体_GB2312" w:hAnsi="Times New Roman" w:hint="eastAsia"/>
          <w:color w:val="000000"/>
        </w:rPr>
        <w:t>天期拆借利率为</w:t>
      </w:r>
      <w:r w:rsidR="00D97BE5">
        <w:rPr>
          <w:rFonts w:ascii="Times New Roman" w:eastAsia="楷体_GB2312" w:hAnsi="Times New Roman" w:hint="eastAsia"/>
          <w:color w:val="000000"/>
        </w:rPr>
        <w:t>2.83</w:t>
      </w:r>
      <w:r w:rsidR="00F04B53">
        <w:rPr>
          <w:rFonts w:ascii="Times New Roman" w:eastAsia="楷体_GB2312" w:hAnsi="Times New Roman" w:hint="eastAsia"/>
          <w:color w:val="000000"/>
        </w:rPr>
        <w:t>2</w:t>
      </w:r>
      <w:r w:rsidRPr="00686048">
        <w:rPr>
          <w:rFonts w:ascii="Times New Roman" w:eastAsia="楷体_GB2312" w:hAnsi="Times New Roman" w:hint="eastAsia"/>
          <w:color w:val="000000"/>
        </w:rPr>
        <w:t>%</w:t>
      </w:r>
      <w:r w:rsidR="00F04B53">
        <w:rPr>
          <w:rFonts w:ascii="Times New Roman" w:eastAsia="楷体_GB2312" w:hAnsi="Times New Roman" w:hint="eastAsia"/>
          <w:color w:val="000000"/>
        </w:rPr>
        <w:t>，较上周五相比</w:t>
      </w:r>
      <w:r w:rsidR="00D97BE5">
        <w:rPr>
          <w:rFonts w:ascii="Times New Roman" w:eastAsia="楷体_GB2312" w:hAnsi="Times New Roman" w:hint="eastAsia"/>
          <w:color w:val="000000"/>
        </w:rPr>
        <w:t>上涨</w:t>
      </w:r>
      <w:r w:rsidR="00D97BE5">
        <w:rPr>
          <w:rFonts w:ascii="Times New Roman" w:eastAsia="楷体_GB2312" w:hAnsi="Times New Roman" w:hint="eastAsia"/>
          <w:color w:val="000000"/>
        </w:rPr>
        <w:t>3</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，较</w:t>
      </w:r>
      <w:r w:rsidR="00F04B53">
        <w:rPr>
          <w:rFonts w:ascii="Times New Roman" w:eastAsia="楷体_GB2312" w:hAnsi="Times New Roman"/>
          <w:color w:val="000000"/>
        </w:rPr>
        <w:t>8</w:t>
      </w:r>
      <w:r w:rsidR="00F04B53">
        <w:rPr>
          <w:rFonts w:ascii="Times New Roman" w:eastAsia="楷体_GB2312" w:hAnsi="Times New Roman" w:hint="eastAsia"/>
          <w:color w:val="000000"/>
        </w:rPr>
        <w:t>月底相比下跌</w:t>
      </w:r>
      <w:r w:rsidR="00D97BE5">
        <w:rPr>
          <w:rFonts w:ascii="Times New Roman" w:eastAsia="楷体_GB2312" w:hAnsi="Times New Roman" w:hint="eastAsia"/>
          <w:color w:val="000000"/>
        </w:rPr>
        <w:t>6</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w:t>
      </w:r>
    </w:p>
    <w:p w:rsidR="00686048" w:rsidRPr="00686048" w:rsidRDefault="00686048" w:rsidP="00686048">
      <w:pPr>
        <w:ind w:left="1701" w:firstLineChars="200" w:firstLine="420"/>
        <w:rPr>
          <w:rFonts w:ascii="Times New Roman" w:eastAsia="楷体_GB2312" w:hAnsi="Times New Roman"/>
          <w:color w:val="000000"/>
        </w:rPr>
      </w:pPr>
    </w:p>
    <w:p w:rsid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hint="eastAsia"/>
          <w:color w:val="000000"/>
        </w:rPr>
        <w:t>同业存单</w:t>
      </w:r>
      <w:r w:rsidRPr="00686048">
        <w:rPr>
          <w:rFonts w:ascii="Times New Roman" w:eastAsia="楷体_GB2312" w:hAnsi="Times New Roman" w:hint="eastAsia"/>
          <w:color w:val="000000"/>
        </w:rPr>
        <w:t>1</w:t>
      </w:r>
      <w:r w:rsidRPr="00686048">
        <w:rPr>
          <w:rFonts w:ascii="Times New Roman" w:eastAsia="楷体_GB2312" w:hAnsi="Times New Roman" w:hint="eastAsia"/>
          <w:color w:val="000000"/>
        </w:rPr>
        <w:t>个月期发行利率为</w:t>
      </w:r>
      <w:r w:rsidR="00D97BE5">
        <w:rPr>
          <w:rFonts w:ascii="Times New Roman" w:eastAsia="楷体_GB2312" w:hAnsi="Times New Roman" w:hint="eastAsia"/>
          <w:color w:val="000000"/>
        </w:rPr>
        <w:t>4.51</w:t>
      </w:r>
      <w:r w:rsidRPr="00686048">
        <w:rPr>
          <w:rFonts w:ascii="Times New Roman" w:eastAsia="楷体_GB2312" w:hAnsi="Times New Roman" w:hint="eastAsia"/>
          <w:color w:val="000000"/>
        </w:rPr>
        <w:t>%</w:t>
      </w:r>
      <w:r w:rsidR="00E775AF">
        <w:rPr>
          <w:rFonts w:ascii="Times New Roman" w:eastAsia="楷体_GB2312" w:hAnsi="Times New Roman" w:hint="eastAsia"/>
          <w:color w:val="000000"/>
        </w:rPr>
        <w:t>，</w:t>
      </w:r>
      <w:r w:rsidR="00D97BE5">
        <w:rPr>
          <w:rFonts w:ascii="Times New Roman" w:eastAsia="楷体_GB2312" w:hAnsi="Times New Roman" w:hint="eastAsia"/>
          <w:color w:val="000000"/>
        </w:rPr>
        <w:t>较上周五相比下跌</w:t>
      </w:r>
      <w:r w:rsidR="00D97BE5">
        <w:rPr>
          <w:rFonts w:ascii="Times New Roman" w:eastAsia="楷体_GB2312" w:hAnsi="Times New Roman"/>
          <w:color w:val="000000"/>
        </w:rPr>
        <w:t>20</w:t>
      </w:r>
      <w:r w:rsidRPr="00686048">
        <w:rPr>
          <w:rFonts w:ascii="Times New Roman" w:eastAsia="楷体_GB2312" w:hAnsi="Times New Roman" w:hint="eastAsia"/>
          <w:color w:val="000000"/>
        </w:rPr>
        <w:t>bps</w:t>
      </w:r>
      <w:r w:rsidR="00B8513D">
        <w:rPr>
          <w:rFonts w:ascii="Times New Roman" w:eastAsia="楷体_GB2312" w:hAnsi="Times New Roman" w:hint="eastAsia"/>
          <w:color w:val="000000"/>
        </w:rPr>
        <w:t>，</w:t>
      </w:r>
      <w:r w:rsidR="00B8513D" w:rsidRPr="00B8513D">
        <w:rPr>
          <w:rFonts w:ascii="Times New Roman" w:eastAsia="楷体_GB2312" w:hAnsi="Times New Roman" w:hint="eastAsia"/>
          <w:color w:val="000000"/>
        </w:rPr>
        <w:t>较</w:t>
      </w:r>
      <w:r w:rsidR="00F04B53">
        <w:rPr>
          <w:rFonts w:ascii="Times New Roman" w:eastAsia="楷体_GB2312" w:hAnsi="Times New Roman"/>
          <w:color w:val="000000"/>
        </w:rPr>
        <w:t>8</w:t>
      </w:r>
      <w:r w:rsidR="00F3206E">
        <w:rPr>
          <w:rFonts w:ascii="Times New Roman" w:eastAsia="楷体_GB2312" w:hAnsi="Times New Roman" w:hint="eastAsia"/>
          <w:color w:val="000000"/>
        </w:rPr>
        <w:t>月底</w:t>
      </w:r>
      <w:r w:rsidR="00B8513D">
        <w:rPr>
          <w:rFonts w:ascii="Times New Roman" w:eastAsia="楷体_GB2312" w:hAnsi="Times New Roman" w:hint="eastAsia"/>
          <w:color w:val="000000"/>
        </w:rPr>
        <w:t>基本持平</w:t>
      </w:r>
      <w:r w:rsidRPr="00686048">
        <w:rPr>
          <w:rFonts w:ascii="Times New Roman" w:eastAsia="楷体_GB2312" w:hAnsi="Times New Roman" w:hint="eastAsia"/>
          <w:color w:val="000000"/>
        </w:rPr>
        <w:t>；</w:t>
      </w:r>
      <w:r w:rsidRPr="00686048">
        <w:rPr>
          <w:rFonts w:ascii="Times New Roman" w:eastAsia="楷体_GB2312" w:hAnsi="Times New Roman" w:hint="eastAsia"/>
          <w:color w:val="000000"/>
        </w:rPr>
        <w:t>3</w:t>
      </w:r>
      <w:r w:rsidRPr="00686048">
        <w:rPr>
          <w:rFonts w:ascii="Times New Roman" w:eastAsia="楷体_GB2312" w:hAnsi="Times New Roman" w:hint="eastAsia"/>
          <w:color w:val="000000"/>
        </w:rPr>
        <w:t>个月期发行利率为</w:t>
      </w:r>
      <w:r w:rsidR="00B8513D">
        <w:rPr>
          <w:rFonts w:ascii="Times New Roman" w:eastAsia="楷体_GB2312" w:hAnsi="Times New Roman"/>
          <w:color w:val="000000"/>
        </w:rPr>
        <w:t>4.44</w:t>
      </w:r>
      <w:r w:rsidRPr="00686048">
        <w:rPr>
          <w:rFonts w:ascii="Times New Roman" w:eastAsia="楷体_GB2312" w:hAnsi="Times New Roman" w:hint="eastAsia"/>
          <w:color w:val="000000"/>
        </w:rPr>
        <w:t>%</w:t>
      </w:r>
      <w:r w:rsidR="009128E6">
        <w:rPr>
          <w:rFonts w:ascii="Times New Roman" w:eastAsia="楷体_GB2312" w:hAnsi="Times New Roman" w:hint="eastAsia"/>
          <w:color w:val="000000"/>
        </w:rPr>
        <w:t>，较上周五下跌</w:t>
      </w:r>
      <w:r w:rsidR="00B8513D">
        <w:rPr>
          <w:rFonts w:ascii="Times New Roman" w:eastAsia="楷体_GB2312" w:hAnsi="Times New Roman"/>
          <w:color w:val="000000"/>
        </w:rPr>
        <w:t>25</w:t>
      </w:r>
      <w:r w:rsidRPr="00686048">
        <w:rPr>
          <w:rFonts w:ascii="Times New Roman" w:eastAsia="楷体_GB2312" w:hAnsi="Times New Roman" w:hint="eastAsia"/>
          <w:color w:val="000000"/>
        </w:rPr>
        <w:t>bps</w:t>
      </w:r>
      <w:r w:rsidRPr="00686048">
        <w:rPr>
          <w:rFonts w:ascii="Times New Roman" w:eastAsia="楷体_GB2312" w:hAnsi="Times New Roman" w:hint="eastAsia"/>
          <w:color w:val="000000"/>
        </w:rPr>
        <w:t>，较</w:t>
      </w:r>
      <w:r w:rsidR="009128E6">
        <w:rPr>
          <w:rFonts w:ascii="Times New Roman" w:eastAsia="楷体_GB2312" w:hAnsi="Times New Roman"/>
          <w:color w:val="000000"/>
        </w:rPr>
        <w:t>8</w:t>
      </w:r>
      <w:r w:rsidRPr="00686048">
        <w:rPr>
          <w:rFonts w:ascii="Times New Roman" w:eastAsia="楷体_GB2312" w:hAnsi="Times New Roman" w:hint="eastAsia"/>
          <w:color w:val="000000"/>
        </w:rPr>
        <w:t>月底</w:t>
      </w:r>
      <w:r w:rsidR="00B8513D">
        <w:rPr>
          <w:rFonts w:ascii="Times New Roman" w:eastAsia="楷体_GB2312" w:hAnsi="Times New Roman" w:hint="eastAsia"/>
          <w:color w:val="000000"/>
        </w:rPr>
        <w:t>下跌</w:t>
      </w:r>
      <w:r w:rsidR="00B8513D">
        <w:rPr>
          <w:rFonts w:ascii="Times New Roman" w:eastAsia="楷体_GB2312" w:hAnsi="Times New Roman" w:hint="eastAsia"/>
          <w:color w:val="000000"/>
        </w:rPr>
        <w:t>25bps</w:t>
      </w:r>
    </w:p>
    <w:p w:rsidR="00B8513D" w:rsidRPr="00686048" w:rsidRDefault="00B8513D" w:rsidP="00686048">
      <w:pPr>
        <w:ind w:left="1701" w:firstLineChars="200" w:firstLine="420"/>
        <w:rPr>
          <w:rFonts w:ascii="Times New Roman" w:eastAsia="楷体_GB2312" w:hAnsi="Times New Roman"/>
          <w:color w:val="000000"/>
        </w:rPr>
      </w:pPr>
    </w:p>
    <w:p w:rsidR="00686048" w:rsidRPr="00686048" w:rsidRDefault="00686048" w:rsidP="00686048">
      <w:pPr>
        <w:ind w:left="1701" w:firstLineChars="200" w:firstLine="420"/>
        <w:rPr>
          <w:rFonts w:ascii="Times New Roman" w:eastAsia="楷体_GB2312" w:hAnsi="Times New Roman"/>
          <w:color w:val="000000"/>
        </w:rPr>
      </w:pPr>
      <w:r w:rsidRPr="00EB6F5D">
        <w:rPr>
          <w:rFonts w:ascii="Times New Roman" w:eastAsia="楷体_GB2312" w:hAnsi="Times New Roman" w:hint="eastAsia"/>
          <w:color w:val="000000"/>
        </w:rPr>
        <w:t>本周银行</w:t>
      </w:r>
      <w:proofErr w:type="gramStart"/>
      <w:r w:rsidRPr="00EB6F5D">
        <w:rPr>
          <w:rFonts w:ascii="Times New Roman" w:eastAsia="楷体_GB2312" w:hAnsi="Times New Roman" w:hint="eastAsia"/>
          <w:color w:val="000000"/>
        </w:rPr>
        <w:t>间质押式回购</w:t>
      </w:r>
      <w:proofErr w:type="gramEnd"/>
      <w:r w:rsidRPr="00EB6F5D">
        <w:rPr>
          <w:rFonts w:ascii="Times New Roman" w:eastAsia="楷体_GB2312" w:hAnsi="Times New Roman" w:hint="eastAsia"/>
          <w:color w:val="000000"/>
        </w:rPr>
        <w:t>的成交量共计</w:t>
      </w:r>
      <w:r w:rsidR="00B8513D">
        <w:rPr>
          <w:rFonts w:ascii="Times New Roman" w:eastAsia="楷体_GB2312" w:hAnsi="Times New Roman" w:hint="eastAsia"/>
          <w:color w:val="000000"/>
        </w:rPr>
        <w:t>14.1</w:t>
      </w:r>
      <w:proofErr w:type="gramStart"/>
      <w:r w:rsidRPr="00EB6F5D">
        <w:rPr>
          <w:rFonts w:ascii="Times New Roman" w:eastAsia="楷体_GB2312" w:hAnsi="Times New Roman" w:hint="eastAsia"/>
          <w:color w:val="000000"/>
        </w:rPr>
        <w:t>万</w:t>
      </w:r>
      <w:proofErr w:type="gramEnd"/>
      <w:r w:rsidRPr="00EB6F5D">
        <w:rPr>
          <w:rFonts w:ascii="Times New Roman" w:eastAsia="楷体_GB2312" w:hAnsi="Times New Roman" w:hint="eastAsia"/>
          <w:color w:val="000000"/>
        </w:rPr>
        <w:t>亿元，日均成交量</w:t>
      </w:r>
      <w:r w:rsidR="009128E6">
        <w:rPr>
          <w:rFonts w:ascii="Times New Roman" w:eastAsia="楷体_GB2312" w:hAnsi="Times New Roman" w:hint="eastAsia"/>
          <w:color w:val="000000"/>
        </w:rPr>
        <w:t>较上周有所上升</w:t>
      </w:r>
      <w:r w:rsidRPr="00EB6F5D">
        <w:rPr>
          <w:rFonts w:ascii="Times New Roman" w:eastAsia="楷体_GB2312" w:hAnsi="Times New Roman" w:hint="eastAsia"/>
          <w:color w:val="000000"/>
        </w:rPr>
        <w:t>。周五，银行</w:t>
      </w:r>
      <w:proofErr w:type="gramStart"/>
      <w:r w:rsidRPr="00EB6F5D">
        <w:rPr>
          <w:rFonts w:ascii="Times New Roman" w:eastAsia="楷体_GB2312" w:hAnsi="Times New Roman" w:hint="eastAsia"/>
          <w:color w:val="000000"/>
        </w:rPr>
        <w:t>间质押式回购</w:t>
      </w:r>
      <w:proofErr w:type="gramEnd"/>
      <w:r w:rsidRPr="00EB6F5D">
        <w:rPr>
          <w:rFonts w:ascii="Times New Roman" w:eastAsia="楷体_GB2312" w:hAnsi="Times New Roman" w:hint="eastAsia"/>
          <w:color w:val="000000"/>
        </w:rPr>
        <w:t>的加权平均利率为</w:t>
      </w:r>
      <w:r w:rsidR="00B8513D">
        <w:rPr>
          <w:rFonts w:ascii="Times New Roman" w:eastAsia="楷体_GB2312" w:hAnsi="Times New Roman" w:hint="eastAsia"/>
          <w:color w:val="000000"/>
        </w:rPr>
        <w:t>3.03</w:t>
      </w:r>
      <w:r w:rsidRPr="00EB6F5D">
        <w:rPr>
          <w:rFonts w:ascii="Times New Roman" w:eastAsia="楷体_GB2312" w:hAnsi="Times New Roman" w:hint="eastAsia"/>
          <w:color w:val="000000"/>
        </w:rPr>
        <w:t>%</w:t>
      </w:r>
      <w:r w:rsidR="00DF2466" w:rsidRPr="00EB6F5D">
        <w:rPr>
          <w:rFonts w:ascii="Times New Roman" w:eastAsia="楷体_GB2312" w:hAnsi="Times New Roman" w:hint="eastAsia"/>
          <w:color w:val="000000"/>
        </w:rPr>
        <w:t>，较上周五相比</w:t>
      </w:r>
      <w:r w:rsidR="00B8513D">
        <w:rPr>
          <w:rFonts w:ascii="Times New Roman" w:eastAsia="楷体_GB2312" w:hAnsi="Times New Roman" w:hint="eastAsia"/>
          <w:color w:val="000000"/>
        </w:rPr>
        <w:t>上升</w:t>
      </w:r>
      <w:r w:rsidR="00B8513D">
        <w:rPr>
          <w:rFonts w:ascii="Times New Roman" w:eastAsia="楷体_GB2312" w:hAnsi="Times New Roman" w:hint="eastAsia"/>
          <w:color w:val="000000"/>
        </w:rPr>
        <w:t>26</w:t>
      </w:r>
      <w:r w:rsidRPr="00EB6F5D">
        <w:rPr>
          <w:rFonts w:ascii="Times New Roman" w:eastAsia="楷体_GB2312" w:hAnsi="Times New Roman" w:hint="eastAsia"/>
          <w:color w:val="000000"/>
        </w:rPr>
        <w:t>bps</w:t>
      </w:r>
      <w:r w:rsidRPr="00EB6F5D">
        <w:rPr>
          <w:rFonts w:ascii="Times New Roman" w:eastAsia="楷体_GB2312" w:hAnsi="Times New Roman" w:hint="eastAsia"/>
          <w:color w:val="000000"/>
        </w:rPr>
        <w:t>，较</w:t>
      </w:r>
      <w:r w:rsidR="00B8513D">
        <w:rPr>
          <w:rFonts w:ascii="Times New Roman" w:eastAsia="楷体_GB2312" w:hAnsi="Times New Roman"/>
          <w:color w:val="000000"/>
        </w:rPr>
        <w:t>8</w:t>
      </w:r>
      <w:r w:rsidRPr="00EB6F5D">
        <w:rPr>
          <w:rFonts w:ascii="Times New Roman" w:eastAsia="楷体_GB2312" w:hAnsi="Times New Roman" w:hint="eastAsia"/>
          <w:color w:val="000000"/>
        </w:rPr>
        <w:t>月底相比下跌</w:t>
      </w:r>
      <w:r w:rsidR="00B8513D">
        <w:rPr>
          <w:rFonts w:ascii="Times New Roman" w:eastAsia="楷体_GB2312" w:hAnsi="Times New Roman"/>
          <w:color w:val="000000"/>
        </w:rPr>
        <w:t>35</w:t>
      </w:r>
      <w:r w:rsidRPr="00EB6F5D">
        <w:rPr>
          <w:rFonts w:ascii="Times New Roman" w:eastAsia="楷体_GB2312" w:hAnsi="Times New Roman" w:hint="eastAsia"/>
          <w:color w:val="000000"/>
        </w:rPr>
        <w:t>bps</w:t>
      </w:r>
      <w:r w:rsidR="00EB6F5D" w:rsidRPr="00EB6F5D">
        <w:rPr>
          <w:rFonts w:ascii="Times New Roman" w:eastAsia="楷体_GB2312" w:hAnsi="Times New Roman" w:hint="eastAsia"/>
          <w:color w:val="000000"/>
        </w:rPr>
        <w:t>；其中隔夜</w:t>
      </w:r>
      <w:r w:rsidRPr="00EB6F5D">
        <w:rPr>
          <w:rFonts w:ascii="Times New Roman" w:eastAsia="楷体_GB2312" w:hAnsi="Times New Roman" w:hint="eastAsia"/>
          <w:color w:val="000000"/>
        </w:rPr>
        <w:t>、</w:t>
      </w:r>
      <w:r w:rsidR="009128E6">
        <w:rPr>
          <w:rFonts w:ascii="Times New Roman" w:eastAsia="楷体_GB2312" w:hAnsi="Times New Roman" w:hint="eastAsia"/>
          <w:color w:val="000000"/>
        </w:rPr>
        <w:t>7</w:t>
      </w:r>
      <w:r w:rsidR="009128E6">
        <w:rPr>
          <w:rFonts w:ascii="Times New Roman" w:eastAsia="楷体_GB2312" w:hAnsi="Times New Roman" w:hint="eastAsia"/>
          <w:color w:val="000000"/>
        </w:rPr>
        <w:t>天、</w:t>
      </w:r>
      <w:r w:rsidRPr="00EB6F5D">
        <w:rPr>
          <w:rFonts w:ascii="Times New Roman" w:eastAsia="楷体_GB2312" w:hAnsi="Times New Roman" w:hint="eastAsia"/>
          <w:color w:val="000000"/>
        </w:rPr>
        <w:t>14</w:t>
      </w:r>
      <w:r w:rsidRPr="00EB6F5D">
        <w:rPr>
          <w:rFonts w:ascii="Times New Roman" w:eastAsia="楷体_GB2312" w:hAnsi="Times New Roman" w:hint="eastAsia"/>
          <w:color w:val="000000"/>
        </w:rPr>
        <w:t>天、</w:t>
      </w:r>
      <w:r w:rsidRPr="00EB6F5D">
        <w:rPr>
          <w:rFonts w:ascii="Times New Roman" w:eastAsia="楷体_GB2312" w:hAnsi="Times New Roman" w:hint="eastAsia"/>
          <w:color w:val="000000"/>
        </w:rPr>
        <w:t>21</w:t>
      </w:r>
      <w:r w:rsidR="00EB6F5D" w:rsidRPr="00EB6F5D">
        <w:rPr>
          <w:rFonts w:ascii="Times New Roman" w:eastAsia="楷体_GB2312" w:hAnsi="Times New Roman" w:hint="eastAsia"/>
          <w:color w:val="000000"/>
        </w:rPr>
        <w:t>天的质押回购加权平均利率分别较上周五</w:t>
      </w:r>
      <w:r w:rsidR="00B8513D">
        <w:rPr>
          <w:rFonts w:ascii="Times New Roman" w:eastAsia="楷体_GB2312" w:hAnsi="Times New Roman" w:hint="eastAsia"/>
          <w:color w:val="000000"/>
        </w:rPr>
        <w:t>上升</w:t>
      </w:r>
      <w:r w:rsidR="00B8513D">
        <w:rPr>
          <w:rFonts w:ascii="Times New Roman" w:eastAsia="楷体_GB2312" w:hAnsi="Times New Roman"/>
          <w:color w:val="000000"/>
        </w:rPr>
        <w:t>20</w:t>
      </w:r>
      <w:r w:rsidRPr="00EB6F5D">
        <w:rPr>
          <w:rFonts w:ascii="Times New Roman" w:eastAsia="楷体_GB2312" w:hAnsi="Times New Roman" w:hint="eastAsia"/>
          <w:color w:val="000000"/>
        </w:rPr>
        <w:t>bps</w:t>
      </w:r>
      <w:r w:rsidRPr="00EB6F5D">
        <w:rPr>
          <w:rFonts w:ascii="Times New Roman" w:eastAsia="楷体_GB2312" w:hAnsi="Times New Roman" w:hint="eastAsia"/>
          <w:color w:val="000000"/>
        </w:rPr>
        <w:t>、</w:t>
      </w:r>
      <w:r w:rsidR="00B8513D">
        <w:rPr>
          <w:rFonts w:ascii="Times New Roman" w:eastAsia="楷体_GB2312" w:hAnsi="Times New Roman" w:hint="eastAsia"/>
          <w:color w:val="000000"/>
        </w:rPr>
        <w:t>45</w:t>
      </w:r>
      <w:r w:rsidRPr="00EB6F5D">
        <w:rPr>
          <w:rFonts w:ascii="Times New Roman" w:eastAsia="楷体_GB2312" w:hAnsi="Times New Roman" w:hint="eastAsia"/>
          <w:color w:val="000000"/>
        </w:rPr>
        <w:t>bps</w:t>
      </w:r>
      <w:r w:rsidR="009128E6">
        <w:rPr>
          <w:rFonts w:ascii="Times New Roman" w:eastAsia="楷体_GB2312" w:hAnsi="Times New Roman" w:hint="eastAsia"/>
          <w:color w:val="000000"/>
        </w:rPr>
        <w:t>、</w:t>
      </w:r>
      <w:r w:rsidR="00B8513D">
        <w:rPr>
          <w:rFonts w:ascii="Times New Roman" w:eastAsia="楷体_GB2312" w:hAnsi="Times New Roman" w:hint="eastAsia"/>
          <w:color w:val="000000"/>
        </w:rPr>
        <w:t>30</w:t>
      </w:r>
      <w:r w:rsidR="009128E6">
        <w:rPr>
          <w:rFonts w:ascii="Times New Roman" w:eastAsia="楷体_GB2312" w:hAnsi="Times New Roman" w:hint="eastAsia"/>
          <w:color w:val="000000"/>
        </w:rPr>
        <w:t>bps</w:t>
      </w:r>
      <w:r w:rsidR="00EB6F5D" w:rsidRPr="00EB6F5D">
        <w:rPr>
          <w:rFonts w:ascii="Times New Roman" w:eastAsia="楷体_GB2312" w:hAnsi="Times New Roman" w:hint="eastAsia"/>
          <w:color w:val="000000"/>
        </w:rPr>
        <w:t>和</w:t>
      </w:r>
      <w:r w:rsidR="00B8513D">
        <w:rPr>
          <w:rFonts w:ascii="Times New Roman" w:eastAsia="楷体_GB2312" w:hAnsi="Times New Roman" w:hint="eastAsia"/>
          <w:color w:val="000000"/>
        </w:rPr>
        <w:t>27</w:t>
      </w:r>
      <w:r w:rsidRPr="00EB6F5D">
        <w:rPr>
          <w:rFonts w:ascii="Times New Roman" w:eastAsia="楷体_GB2312" w:hAnsi="Times New Roman" w:hint="eastAsia"/>
          <w:color w:val="000000"/>
        </w:rPr>
        <w:t>bps</w:t>
      </w:r>
      <w:r w:rsidRPr="00EB6F5D">
        <w:rPr>
          <w:rFonts w:ascii="Times New Roman" w:eastAsia="楷体_GB2312" w:hAnsi="Times New Roman"/>
          <w:color w:val="000000"/>
        </w:rPr>
        <w:t xml:space="preserve"> </w:t>
      </w:r>
      <w:r w:rsidR="00EB6F5D" w:rsidRPr="00EB6F5D">
        <w:rPr>
          <w:rFonts w:ascii="Times New Roman" w:eastAsia="楷体_GB2312" w:hAnsi="Times New Roman" w:hint="eastAsia"/>
          <w:color w:val="000000"/>
        </w:rPr>
        <w:t>。</w:t>
      </w:r>
    </w:p>
    <w:p w:rsidR="00686048" w:rsidRPr="00686048" w:rsidRDefault="00686048" w:rsidP="00686048">
      <w:pPr>
        <w:widowControl/>
        <w:rPr>
          <w:rFonts w:ascii="Times New Roman" w:eastAsia="楷体_GB2312" w:hAnsi="Times New Roman"/>
          <w:bCs/>
          <w:szCs w:val="21"/>
        </w:rPr>
      </w:pPr>
    </w:p>
    <w:tbl>
      <w:tblPr>
        <w:tblW w:w="7655" w:type="dxa"/>
        <w:tblInd w:w="1809"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7655"/>
      </w:tblGrid>
      <w:tr w:rsidR="00686048" w:rsidRPr="00686048" w:rsidTr="006A7679">
        <w:tc>
          <w:tcPr>
            <w:tcW w:w="7655" w:type="dxa"/>
            <w:tcBorders>
              <w:bottom w:val="single" w:sz="8" w:space="0" w:color="000000"/>
            </w:tcBorders>
          </w:tcPr>
          <w:p w:rsidR="00686048" w:rsidRPr="00686048" w:rsidRDefault="00686048" w:rsidP="00686048">
            <w:pPr>
              <w:rPr>
                <w:rFonts w:ascii="Times New Roman" w:eastAsia="楷体_GB2312" w:hAnsi="Times New Roman"/>
                <w:b/>
                <w:color w:val="17365D"/>
                <w:kern w:val="0"/>
                <w:szCs w:val="21"/>
              </w:rPr>
            </w:pPr>
            <w:bookmarkStart w:id="33" w:name="_Toc489173967"/>
            <w:bookmarkStart w:id="34" w:name="_Toc489781609"/>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5</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b/>
                <w:color w:val="17365D"/>
                <w:kern w:val="0"/>
                <w:szCs w:val="21"/>
              </w:rPr>
              <w:t>：上海银行间同业拆借利率（</w:t>
            </w:r>
            <w:r w:rsidRPr="00686048">
              <w:rPr>
                <w:rFonts w:ascii="Times New Roman" w:eastAsia="楷体_GB2312" w:hAnsi="Times New Roman"/>
                <w:b/>
                <w:color w:val="17365D"/>
                <w:kern w:val="0"/>
                <w:szCs w:val="21"/>
              </w:rPr>
              <w:t>SHIBOR)</w:t>
            </w:r>
            <w:bookmarkEnd w:id="33"/>
            <w:bookmarkEnd w:id="34"/>
          </w:p>
        </w:tc>
      </w:tr>
      <w:tr w:rsidR="00686048" w:rsidRPr="00686048" w:rsidTr="00D97BE5">
        <w:trPr>
          <w:trHeight w:val="2742"/>
        </w:trPr>
        <w:tc>
          <w:tcPr>
            <w:tcW w:w="7655" w:type="dxa"/>
            <w:tcBorders>
              <w:top w:val="single" w:sz="8" w:space="0" w:color="000000"/>
              <w:bottom w:val="single" w:sz="8" w:space="0" w:color="000000"/>
            </w:tcBorders>
          </w:tcPr>
          <w:p w:rsidR="00686048" w:rsidRPr="00686048" w:rsidRDefault="00D97BE5" w:rsidP="00686048">
            <w:pPr>
              <w:snapToGrid w:val="0"/>
              <w:rPr>
                <w:noProof/>
              </w:rPr>
            </w:pPr>
            <w:r>
              <w:rPr>
                <w:noProof/>
              </w:rPr>
              <w:drawing>
                <wp:inline distT="0" distB="0" distL="0" distR="0" wp14:anchorId="6A23F497" wp14:editId="2CB59419">
                  <wp:extent cx="4723765" cy="2265680"/>
                  <wp:effectExtent l="0" t="0" r="0" b="0"/>
                  <wp:docPr id="23" name="图表 23">
                    <a:extLst xmlns:a="http://schemas.openxmlformats.org/drawingml/2006/main">
                      <a:ext uri="{FF2B5EF4-FFF2-40B4-BE49-F238E27FC236}">
                        <a16:creationId xmlns:a16="http://schemas.microsoft.com/office/drawing/2014/main" i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686048" w:rsidRPr="00686048" w:rsidTr="006A7679">
        <w:tc>
          <w:tcPr>
            <w:tcW w:w="7655" w:type="dxa"/>
            <w:tcBorders>
              <w:top w:val="single" w:sz="8" w:space="0" w:color="000000"/>
              <w:bottom w:val="nil"/>
            </w:tcBorders>
          </w:tcPr>
          <w:p w:rsidR="00686048" w:rsidRPr="00686048" w:rsidRDefault="00686048" w:rsidP="00686048">
            <w:pPr>
              <w:snapToGrid w:val="0"/>
              <w:jc w:val="left"/>
              <w:rPr>
                <w:rFonts w:ascii="Times New Roman" w:eastAsia="楷体_GB2312" w:hAnsi="Times New Roman"/>
              </w:rPr>
            </w:pPr>
            <w:r w:rsidRPr="00686048">
              <w:rPr>
                <w:rFonts w:ascii="Times New Roman" w:eastAsia="楷体_GB2312" w:hAnsi="Times New Roman"/>
                <w:bCs/>
                <w:kern w:val="0"/>
                <w:szCs w:val="21"/>
              </w:rPr>
              <w:t>资料来源：</w:t>
            </w:r>
            <w:r w:rsidRPr="00686048">
              <w:rPr>
                <w:rFonts w:ascii="Times New Roman" w:eastAsia="楷体_GB2312" w:hAnsi="Times New Roman"/>
                <w:bCs/>
                <w:kern w:val="0"/>
                <w:szCs w:val="21"/>
              </w:rPr>
              <w:t>Wind</w:t>
            </w:r>
            <w:r w:rsidRPr="00686048">
              <w:rPr>
                <w:rFonts w:ascii="Times New Roman" w:eastAsia="楷体_GB2312" w:hAnsi="Times New Roman"/>
                <w:bCs/>
                <w:kern w:val="0"/>
                <w:szCs w:val="21"/>
              </w:rPr>
              <w:t>资讯，东吴证券研究所</w:t>
            </w:r>
          </w:p>
        </w:tc>
      </w:tr>
    </w:tbl>
    <w:p w:rsidR="00686048" w:rsidRPr="00686048" w:rsidRDefault="00686048" w:rsidP="00686048">
      <w:pPr>
        <w:rPr>
          <w:rFonts w:ascii="Times New Roman" w:eastAsia="楷体_GB2312" w:hAnsi="Times New Roman"/>
          <w:b/>
        </w:rPr>
      </w:pPr>
    </w:p>
    <w:tbl>
      <w:tblPr>
        <w:tblW w:w="8080" w:type="dxa"/>
        <w:tblInd w:w="1809"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8080"/>
      </w:tblGrid>
      <w:tr w:rsidR="00686048" w:rsidRPr="00686048" w:rsidTr="006A7679">
        <w:trPr>
          <w:trHeight w:val="283"/>
        </w:trPr>
        <w:tc>
          <w:tcPr>
            <w:tcW w:w="8080" w:type="dxa"/>
            <w:tcBorders>
              <w:bottom w:val="single" w:sz="8" w:space="0" w:color="000000"/>
            </w:tcBorders>
          </w:tcPr>
          <w:p w:rsidR="00686048" w:rsidRPr="00686048" w:rsidRDefault="00686048" w:rsidP="00686048">
            <w:pPr>
              <w:rPr>
                <w:rFonts w:ascii="Times New Roman" w:eastAsia="楷体_GB2312" w:hAnsi="Times New Roman"/>
                <w:b/>
                <w:color w:val="17365D"/>
                <w:kern w:val="0"/>
                <w:szCs w:val="21"/>
              </w:rPr>
            </w:pPr>
            <w:bookmarkStart w:id="35" w:name="_Toc489173968"/>
          </w:p>
          <w:p w:rsidR="00686048" w:rsidRPr="00686048" w:rsidRDefault="00686048" w:rsidP="00686048">
            <w:pPr>
              <w:ind w:left="425" w:hanging="425"/>
              <w:rPr>
                <w:rFonts w:ascii="Times New Roman" w:eastAsia="楷体_GB2312" w:hAnsi="Times New Roman"/>
                <w:b/>
                <w:color w:val="17365D"/>
                <w:kern w:val="0"/>
                <w:szCs w:val="21"/>
              </w:rPr>
            </w:pPr>
            <w:bookmarkStart w:id="36" w:name="_Toc489781610"/>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6</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b/>
                <w:color w:val="17365D"/>
                <w:kern w:val="0"/>
                <w:szCs w:val="21"/>
              </w:rPr>
              <w:t>：同业存单发行利率</w:t>
            </w:r>
            <w:bookmarkEnd w:id="35"/>
            <w:bookmarkEnd w:id="36"/>
          </w:p>
        </w:tc>
      </w:tr>
      <w:tr w:rsidR="00686048" w:rsidRPr="00686048" w:rsidTr="00D97BE5">
        <w:trPr>
          <w:trHeight w:val="3628"/>
        </w:trPr>
        <w:tc>
          <w:tcPr>
            <w:tcW w:w="8080" w:type="dxa"/>
            <w:tcBorders>
              <w:top w:val="single" w:sz="8" w:space="0" w:color="000000"/>
              <w:bottom w:val="single" w:sz="8" w:space="0" w:color="000000"/>
            </w:tcBorders>
          </w:tcPr>
          <w:p w:rsidR="00686048" w:rsidRPr="00686048" w:rsidRDefault="00D97BE5" w:rsidP="00686048">
            <w:pPr>
              <w:snapToGrid w:val="0"/>
              <w:rPr>
                <w:rFonts w:ascii="Times New Roman" w:eastAsia="楷体_GB2312" w:hAnsi="Times New Roman"/>
              </w:rPr>
            </w:pPr>
            <w:r>
              <w:rPr>
                <w:noProof/>
              </w:rPr>
              <w:lastRenderedPageBreak/>
              <w:drawing>
                <wp:inline distT="0" distB="0" distL="0" distR="0" wp14:anchorId="5054ED4F" wp14:editId="392D9EC9">
                  <wp:extent cx="4993640" cy="2372995"/>
                  <wp:effectExtent l="0" t="0" r="0" b="0"/>
                  <wp:docPr id="25" name="图表 25">
                    <a:extLst xmlns:a="http://schemas.openxmlformats.org/drawingml/2006/main">
                      <a:ext uri="{FF2B5EF4-FFF2-40B4-BE49-F238E27FC236}">
                        <a16:creationId xmlns:a16="http://schemas.microsoft.com/office/drawing/2014/main" i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686048" w:rsidRPr="00686048" w:rsidTr="006A7679">
        <w:trPr>
          <w:trHeight w:val="249"/>
        </w:trPr>
        <w:tc>
          <w:tcPr>
            <w:tcW w:w="8080" w:type="dxa"/>
            <w:tcBorders>
              <w:top w:val="single" w:sz="8" w:space="0" w:color="000000"/>
              <w:bottom w:val="nil"/>
            </w:tcBorders>
          </w:tcPr>
          <w:p w:rsidR="00686048" w:rsidRPr="00686048" w:rsidRDefault="00686048" w:rsidP="00686048">
            <w:pPr>
              <w:snapToGrid w:val="0"/>
              <w:jc w:val="left"/>
              <w:rPr>
                <w:rFonts w:ascii="Times New Roman" w:eastAsia="楷体_GB2312" w:hAnsi="Times New Roman"/>
              </w:rPr>
            </w:pPr>
            <w:r w:rsidRPr="00686048">
              <w:rPr>
                <w:rFonts w:ascii="Times New Roman" w:eastAsia="楷体_GB2312" w:hAnsi="Times New Roman"/>
                <w:bCs/>
                <w:kern w:val="0"/>
                <w:szCs w:val="21"/>
              </w:rPr>
              <w:t>资料来源：</w:t>
            </w:r>
            <w:r w:rsidRPr="00686048">
              <w:rPr>
                <w:rFonts w:ascii="Times New Roman" w:eastAsia="楷体_GB2312" w:hAnsi="Times New Roman"/>
                <w:bCs/>
                <w:kern w:val="0"/>
                <w:szCs w:val="21"/>
              </w:rPr>
              <w:t>Wind</w:t>
            </w:r>
            <w:r w:rsidRPr="00686048">
              <w:rPr>
                <w:rFonts w:ascii="Times New Roman" w:eastAsia="楷体_GB2312" w:hAnsi="Times New Roman"/>
                <w:bCs/>
                <w:kern w:val="0"/>
                <w:szCs w:val="21"/>
              </w:rPr>
              <w:t>资讯，东吴证券研究所</w:t>
            </w:r>
          </w:p>
        </w:tc>
      </w:tr>
    </w:tbl>
    <w:p w:rsidR="00686048" w:rsidRPr="00686048" w:rsidRDefault="00686048" w:rsidP="00686048">
      <w:pPr>
        <w:tabs>
          <w:tab w:val="left" w:pos="6255"/>
        </w:tabs>
        <w:rPr>
          <w:rFonts w:ascii="Times New Roman" w:eastAsia="楷体_GB2312" w:hAnsi="Times New Roman"/>
          <w:szCs w:val="21"/>
        </w:rPr>
      </w:pPr>
    </w:p>
    <w:tbl>
      <w:tblPr>
        <w:tblW w:w="7575" w:type="dxa"/>
        <w:tblInd w:w="1809"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7563"/>
        <w:gridCol w:w="12"/>
      </w:tblGrid>
      <w:tr w:rsidR="00686048" w:rsidRPr="00686048" w:rsidTr="006A7679">
        <w:trPr>
          <w:trHeight w:val="283"/>
        </w:trPr>
        <w:tc>
          <w:tcPr>
            <w:tcW w:w="7575" w:type="dxa"/>
            <w:gridSpan w:val="2"/>
            <w:tcBorders>
              <w:bottom w:val="single" w:sz="8" w:space="0" w:color="000000"/>
            </w:tcBorders>
          </w:tcPr>
          <w:p w:rsidR="00686048" w:rsidRPr="00686048" w:rsidRDefault="00686048" w:rsidP="00686048">
            <w:pPr>
              <w:ind w:left="425" w:hanging="425"/>
              <w:rPr>
                <w:rFonts w:ascii="Times New Roman" w:eastAsia="楷体_GB2312" w:hAnsi="Times New Roman"/>
                <w:color w:val="17365D"/>
                <w:kern w:val="0"/>
                <w:szCs w:val="21"/>
              </w:rPr>
            </w:pPr>
            <w:bookmarkStart w:id="37" w:name="_Toc489173969"/>
            <w:bookmarkStart w:id="38" w:name="_Toc489781611"/>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7</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b/>
                <w:color w:val="17365D"/>
                <w:kern w:val="0"/>
                <w:szCs w:val="21"/>
              </w:rPr>
              <w:t>：银行</w:t>
            </w:r>
            <w:proofErr w:type="gramStart"/>
            <w:r w:rsidRPr="00686048">
              <w:rPr>
                <w:rFonts w:ascii="Times New Roman" w:eastAsia="楷体_GB2312" w:hAnsi="Times New Roman"/>
                <w:b/>
                <w:color w:val="17365D"/>
                <w:kern w:val="0"/>
                <w:szCs w:val="21"/>
              </w:rPr>
              <w:t>间质押式回购</w:t>
            </w:r>
            <w:proofErr w:type="gramEnd"/>
            <w:r w:rsidRPr="00686048">
              <w:rPr>
                <w:rFonts w:ascii="Times New Roman" w:eastAsia="楷体_GB2312" w:hAnsi="Times New Roman"/>
                <w:b/>
                <w:color w:val="17365D"/>
                <w:kern w:val="0"/>
                <w:szCs w:val="21"/>
              </w:rPr>
              <w:t>成交量与加权平均利率</w:t>
            </w:r>
            <w:bookmarkEnd w:id="37"/>
            <w:bookmarkEnd w:id="38"/>
          </w:p>
        </w:tc>
      </w:tr>
      <w:tr w:rsidR="00686048" w:rsidRPr="00686048" w:rsidTr="00D97BE5">
        <w:trPr>
          <w:gridAfter w:val="1"/>
          <w:wAfter w:w="12" w:type="dxa"/>
          <w:trHeight w:val="3572"/>
        </w:trPr>
        <w:tc>
          <w:tcPr>
            <w:tcW w:w="7563" w:type="dxa"/>
            <w:tcBorders>
              <w:top w:val="single" w:sz="8" w:space="0" w:color="000000"/>
              <w:bottom w:val="single" w:sz="8" w:space="0" w:color="000000"/>
            </w:tcBorders>
          </w:tcPr>
          <w:p w:rsidR="00686048" w:rsidRPr="00686048" w:rsidRDefault="00D97BE5" w:rsidP="00686048">
            <w:pPr>
              <w:snapToGrid w:val="0"/>
              <w:rPr>
                <w:rFonts w:ascii="Times New Roman" w:eastAsia="楷体_GB2312" w:hAnsi="Times New Roman"/>
              </w:rPr>
            </w:pPr>
            <w:r>
              <w:rPr>
                <w:noProof/>
              </w:rPr>
              <w:drawing>
                <wp:inline distT="0" distB="0" distL="0" distR="0" wp14:anchorId="3BF4B842" wp14:editId="735FDCC6">
                  <wp:extent cx="4665345" cy="2077085"/>
                  <wp:effectExtent l="0" t="0" r="1905" b="0"/>
                  <wp:docPr id="26" name="图表 26">
                    <a:extLst xmlns:a="http://schemas.openxmlformats.org/drawingml/2006/main">
                      <a:ext uri="{FF2B5EF4-FFF2-40B4-BE49-F238E27FC236}">
                        <a16:creationId xmlns:a16="http://schemas.microsoft.com/office/drawing/2014/main" i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686048" w:rsidRPr="00686048" w:rsidTr="006A7679">
        <w:trPr>
          <w:trHeight w:val="249"/>
        </w:trPr>
        <w:tc>
          <w:tcPr>
            <w:tcW w:w="7575" w:type="dxa"/>
            <w:gridSpan w:val="2"/>
            <w:tcBorders>
              <w:top w:val="single" w:sz="8" w:space="0" w:color="000000"/>
              <w:bottom w:val="nil"/>
            </w:tcBorders>
          </w:tcPr>
          <w:p w:rsidR="00686048" w:rsidRPr="00686048" w:rsidRDefault="00686048" w:rsidP="00686048">
            <w:pPr>
              <w:snapToGrid w:val="0"/>
              <w:jc w:val="left"/>
              <w:rPr>
                <w:rFonts w:ascii="Times New Roman" w:eastAsia="楷体_GB2312" w:hAnsi="Times New Roman"/>
              </w:rPr>
            </w:pPr>
            <w:r w:rsidRPr="00686048">
              <w:rPr>
                <w:rFonts w:ascii="Times New Roman" w:eastAsia="楷体_GB2312" w:hAnsi="Times New Roman"/>
                <w:bCs/>
                <w:kern w:val="0"/>
                <w:szCs w:val="21"/>
              </w:rPr>
              <w:t>资料来源：</w:t>
            </w:r>
            <w:r w:rsidRPr="00686048">
              <w:rPr>
                <w:rFonts w:ascii="Times New Roman" w:eastAsia="楷体_GB2312" w:hAnsi="Times New Roman"/>
                <w:bCs/>
                <w:kern w:val="0"/>
                <w:szCs w:val="21"/>
              </w:rPr>
              <w:t>Wind</w:t>
            </w:r>
            <w:r w:rsidRPr="00686048">
              <w:rPr>
                <w:rFonts w:ascii="Times New Roman" w:eastAsia="楷体_GB2312" w:hAnsi="Times New Roman"/>
                <w:bCs/>
                <w:kern w:val="0"/>
                <w:szCs w:val="21"/>
              </w:rPr>
              <w:t>资讯，东吴证券研究所</w:t>
            </w:r>
          </w:p>
        </w:tc>
      </w:tr>
    </w:tbl>
    <w:p w:rsidR="00686048" w:rsidRPr="00686048" w:rsidRDefault="00686048" w:rsidP="00686048">
      <w:pPr>
        <w:tabs>
          <w:tab w:val="left" w:pos="6255"/>
        </w:tabs>
        <w:rPr>
          <w:rFonts w:ascii="Times New Roman" w:eastAsia="楷体_GB2312" w:hAnsi="Times New Roman"/>
          <w:szCs w:val="21"/>
        </w:rPr>
      </w:pPr>
    </w:p>
    <w:tbl>
      <w:tblPr>
        <w:tblW w:w="7575" w:type="dxa"/>
        <w:tblInd w:w="1809" w:type="dxa"/>
        <w:tblBorders>
          <w:bottom w:val="single" w:sz="4" w:space="0" w:color="000000"/>
          <w:insideH w:val="single" w:sz="4" w:space="0" w:color="000000"/>
          <w:insideV w:val="single" w:sz="4" w:space="0" w:color="000000"/>
        </w:tblBorders>
        <w:tblLayout w:type="fixed"/>
        <w:tblLook w:val="04A0" w:firstRow="1" w:lastRow="0" w:firstColumn="1" w:lastColumn="0" w:noHBand="0" w:noVBand="1"/>
      </w:tblPr>
      <w:tblGrid>
        <w:gridCol w:w="7575"/>
      </w:tblGrid>
      <w:tr w:rsidR="00686048" w:rsidRPr="00686048" w:rsidTr="006A7679">
        <w:trPr>
          <w:trHeight w:val="283"/>
        </w:trPr>
        <w:tc>
          <w:tcPr>
            <w:tcW w:w="7575" w:type="dxa"/>
            <w:tcBorders>
              <w:bottom w:val="single" w:sz="8" w:space="0" w:color="000000"/>
            </w:tcBorders>
          </w:tcPr>
          <w:p w:rsidR="00686048" w:rsidRPr="00686048" w:rsidRDefault="00686048" w:rsidP="00686048">
            <w:pPr>
              <w:rPr>
                <w:rFonts w:ascii="Times New Roman" w:eastAsia="楷体_GB2312" w:hAnsi="Times New Roman"/>
                <w:color w:val="17365D"/>
                <w:kern w:val="0"/>
                <w:szCs w:val="21"/>
              </w:rPr>
            </w:pPr>
            <w:bookmarkStart w:id="39" w:name="_Toc489173970"/>
            <w:bookmarkStart w:id="40" w:name="_Toc489781612"/>
            <w:r w:rsidRPr="00686048">
              <w:rPr>
                <w:rFonts w:ascii="Times New Roman" w:eastAsia="楷体_GB2312" w:hAnsi="Times New Roman" w:hint="eastAsia"/>
                <w:b/>
                <w:color w:val="17365D"/>
                <w:kern w:val="0"/>
                <w:szCs w:val="21"/>
              </w:rPr>
              <w:t>图表</w:t>
            </w:r>
            <w:r w:rsidRPr="00686048">
              <w:rPr>
                <w:rFonts w:ascii="Times New Roman" w:eastAsia="楷体_GB2312" w:hAnsi="Times New Roman" w:hint="eastAsia"/>
                <w:b/>
                <w:color w:val="17365D"/>
                <w:kern w:val="0"/>
                <w:szCs w:val="21"/>
              </w:rPr>
              <w:t xml:space="preserve"> </w:t>
            </w:r>
            <w:r w:rsidRPr="00686048">
              <w:rPr>
                <w:rFonts w:ascii="Times New Roman" w:eastAsia="楷体_GB2312" w:hAnsi="Times New Roman"/>
                <w:b/>
                <w:color w:val="17365D"/>
                <w:kern w:val="0"/>
                <w:szCs w:val="21"/>
              </w:rPr>
              <w:fldChar w:fldCharType="begin"/>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hint="eastAsia"/>
                <w:b/>
                <w:color w:val="17365D"/>
                <w:kern w:val="0"/>
                <w:szCs w:val="21"/>
              </w:rPr>
              <w:instrText xml:space="preserve">SEQ </w:instrText>
            </w:r>
            <w:r w:rsidRPr="00686048">
              <w:rPr>
                <w:rFonts w:ascii="Times New Roman" w:eastAsia="楷体_GB2312" w:hAnsi="Times New Roman" w:hint="eastAsia"/>
                <w:b/>
                <w:color w:val="17365D"/>
                <w:kern w:val="0"/>
                <w:szCs w:val="21"/>
              </w:rPr>
              <w:instrText>图表</w:instrText>
            </w:r>
            <w:r w:rsidRPr="00686048">
              <w:rPr>
                <w:rFonts w:ascii="Times New Roman" w:eastAsia="楷体_GB2312" w:hAnsi="Times New Roman" w:hint="eastAsia"/>
                <w:b/>
                <w:color w:val="17365D"/>
                <w:kern w:val="0"/>
                <w:szCs w:val="21"/>
              </w:rPr>
              <w:instrText xml:space="preserve"> \* ARABIC</w:instrText>
            </w:r>
            <w:r w:rsidRPr="00686048">
              <w:rPr>
                <w:rFonts w:ascii="Times New Roman" w:eastAsia="楷体_GB2312" w:hAnsi="Times New Roman"/>
                <w:b/>
                <w:color w:val="17365D"/>
                <w:kern w:val="0"/>
                <w:szCs w:val="21"/>
              </w:rPr>
              <w:instrText xml:space="preserve"> </w:instrText>
            </w:r>
            <w:r w:rsidRPr="00686048">
              <w:rPr>
                <w:rFonts w:ascii="Times New Roman" w:eastAsia="楷体_GB2312" w:hAnsi="Times New Roman"/>
                <w:b/>
                <w:color w:val="17365D"/>
                <w:kern w:val="0"/>
                <w:szCs w:val="21"/>
              </w:rPr>
              <w:fldChar w:fldCharType="separate"/>
            </w:r>
            <w:r w:rsidR="0043073B">
              <w:rPr>
                <w:rFonts w:ascii="Times New Roman" w:eastAsia="楷体_GB2312" w:hAnsi="Times New Roman"/>
                <w:b/>
                <w:noProof/>
                <w:color w:val="17365D"/>
                <w:kern w:val="0"/>
                <w:szCs w:val="21"/>
              </w:rPr>
              <w:t>8</w:t>
            </w:r>
            <w:r w:rsidRPr="00686048">
              <w:rPr>
                <w:rFonts w:ascii="Times New Roman" w:eastAsia="楷体_GB2312" w:hAnsi="Times New Roman"/>
                <w:b/>
                <w:color w:val="17365D"/>
                <w:kern w:val="0"/>
                <w:szCs w:val="21"/>
              </w:rPr>
              <w:fldChar w:fldCharType="end"/>
            </w:r>
            <w:r w:rsidRPr="00686048">
              <w:rPr>
                <w:rFonts w:ascii="Times New Roman" w:eastAsia="楷体_GB2312" w:hAnsi="Times New Roman"/>
                <w:b/>
                <w:color w:val="17365D"/>
                <w:kern w:val="0"/>
                <w:szCs w:val="21"/>
              </w:rPr>
              <w:t>：银行</w:t>
            </w:r>
            <w:proofErr w:type="gramStart"/>
            <w:r w:rsidRPr="00686048">
              <w:rPr>
                <w:rFonts w:ascii="Times New Roman" w:eastAsia="楷体_GB2312" w:hAnsi="Times New Roman"/>
                <w:b/>
                <w:color w:val="17365D"/>
                <w:kern w:val="0"/>
                <w:szCs w:val="21"/>
              </w:rPr>
              <w:t>间质押式回购</w:t>
            </w:r>
            <w:proofErr w:type="gramEnd"/>
            <w:r w:rsidRPr="00686048">
              <w:rPr>
                <w:rFonts w:ascii="Times New Roman" w:eastAsia="楷体_GB2312" w:hAnsi="Times New Roman"/>
                <w:b/>
                <w:color w:val="17365D"/>
                <w:kern w:val="0"/>
                <w:szCs w:val="21"/>
              </w:rPr>
              <w:t>加权平均利率</w:t>
            </w:r>
            <w:bookmarkEnd w:id="39"/>
            <w:bookmarkEnd w:id="40"/>
          </w:p>
        </w:tc>
      </w:tr>
      <w:tr w:rsidR="00686048" w:rsidRPr="00686048" w:rsidTr="00D97BE5">
        <w:trPr>
          <w:trHeight w:val="3523"/>
        </w:trPr>
        <w:tc>
          <w:tcPr>
            <w:tcW w:w="7575" w:type="dxa"/>
            <w:tcBorders>
              <w:top w:val="single" w:sz="8" w:space="0" w:color="000000"/>
              <w:bottom w:val="single" w:sz="8" w:space="0" w:color="000000"/>
            </w:tcBorders>
          </w:tcPr>
          <w:p w:rsidR="00686048" w:rsidRPr="00686048" w:rsidRDefault="00D97BE5" w:rsidP="00686048">
            <w:pPr>
              <w:snapToGrid w:val="0"/>
              <w:rPr>
                <w:rFonts w:ascii="Times New Roman" w:eastAsia="楷体_GB2312" w:hAnsi="Times New Roman"/>
              </w:rPr>
            </w:pPr>
            <w:r>
              <w:rPr>
                <w:noProof/>
              </w:rPr>
              <w:drawing>
                <wp:inline distT="0" distB="0" distL="0" distR="0" wp14:anchorId="6D945534" wp14:editId="7A437C93">
                  <wp:extent cx="4672965" cy="2419350"/>
                  <wp:effectExtent l="0" t="0" r="0" b="0"/>
                  <wp:docPr id="27" name="图表 27">
                    <a:extLst xmlns:a="http://schemas.openxmlformats.org/drawingml/2006/main">
                      <a:ext uri="{FF2B5EF4-FFF2-40B4-BE49-F238E27FC236}">
                        <a16:creationId xmlns:a16="http://schemas.microsoft.com/office/drawing/2014/main" id="{00000000-0008-0000-0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686048" w:rsidRPr="00686048" w:rsidTr="006A7679">
        <w:trPr>
          <w:trHeight w:val="249"/>
        </w:trPr>
        <w:tc>
          <w:tcPr>
            <w:tcW w:w="7575" w:type="dxa"/>
            <w:tcBorders>
              <w:top w:val="single" w:sz="8" w:space="0" w:color="000000"/>
              <w:bottom w:val="nil"/>
            </w:tcBorders>
          </w:tcPr>
          <w:p w:rsidR="00686048" w:rsidRPr="00686048" w:rsidRDefault="00686048" w:rsidP="00686048">
            <w:pPr>
              <w:snapToGrid w:val="0"/>
              <w:jc w:val="left"/>
              <w:rPr>
                <w:rFonts w:ascii="Times New Roman" w:eastAsia="楷体_GB2312" w:hAnsi="Times New Roman"/>
                <w:bCs/>
                <w:kern w:val="0"/>
                <w:szCs w:val="21"/>
              </w:rPr>
            </w:pPr>
            <w:r w:rsidRPr="00686048">
              <w:rPr>
                <w:rFonts w:ascii="Times New Roman" w:eastAsia="楷体_GB2312" w:hAnsi="Times New Roman"/>
                <w:bCs/>
                <w:kern w:val="0"/>
                <w:szCs w:val="21"/>
              </w:rPr>
              <w:t>资料来源：</w:t>
            </w:r>
            <w:r w:rsidRPr="00686048">
              <w:rPr>
                <w:rFonts w:ascii="Times New Roman" w:eastAsia="楷体_GB2312" w:hAnsi="Times New Roman"/>
                <w:bCs/>
                <w:kern w:val="0"/>
                <w:szCs w:val="21"/>
              </w:rPr>
              <w:t>Wind</w:t>
            </w:r>
            <w:r w:rsidRPr="00686048">
              <w:rPr>
                <w:rFonts w:ascii="Times New Roman" w:eastAsia="楷体_GB2312" w:hAnsi="Times New Roman"/>
                <w:bCs/>
                <w:kern w:val="0"/>
                <w:szCs w:val="21"/>
              </w:rPr>
              <w:t>资讯，东吴证券研究所</w:t>
            </w:r>
          </w:p>
          <w:p w:rsidR="00686048" w:rsidRPr="00686048" w:rsidRDefault="00686048" w:rsidP="00686048">
            <w:pPr>
              <w:snapToGrid w:val="0"/>
              <w:jc w:val="left"/>
              <w:rPr>
                <w:rFonts w:ascii="Times New Roman" w:eastAsia="楷体_GB2312" w:hAnsi="Times New Roman"/>
              </w:rPr>
            </w:pPr>
          </w:p>
        </w:tc>
      </w:tr>
    </w:tbl>
    <w:p w:rsidR="00686048" w:rsidRPr="00686048" w:rsidRDefault="00686048" w:rsidP="00686048">
      <w:pPr>
        <w:numPr>
          <w:ilvl w:val="0"/>
          <w:numId w:val="3"/>
        </w:numPr>
        <w:snapToGrid w:val="0"/>
        <w:spacing w:line="288" w:lineRule="auto"/>
        <w:outlineLvl w:val="0"/>
        <w:rPr>
          <w:rFonts w:ascii="Times New Roman" w:eastAsia="楷体" w:hAnsi="Times New Roman"/>
          <w:b/>
          <w:color w:val="17365D"/>
          <w:sz w:val="28"/>
          <w:szCs w:val="28"/>
        </w:rPr>
      </w:pPr>
      <w:bookmarkStart w:id="41" w:name="_Toc489173879"/>
      <w:bookmarkStart w:id="42" w:name="_Toc489781446"/>
      <w:bookmarkStart w:id="43" w:name="_Toc491004555"/>
      <w:r w:rsidRPr="00686048">
        <w:rPr>
          <w:rFonts w:ascii="Times New Roman" w:eastAsia="楷体" w:hAnsi="Times New Roman"/>
          <w:b/>
          <w:color w:val="17365D"/>
          <w:sz w:val="28"/>
          <w:szCs w:val="28"/>
        </w:rPr>
        <w:t>债券发行量跟踪（</w:t>
      </w:r>
      <w:r w:rsidRPr="00686048">
        <w:rPr>
          <w:rFonts w:ascii="Times New Roman" w:eastAsia="楷体" w:hAnsi="Times New Roman"/>
          <w:b/>
          <w:color w:val="17365D"/>
          <w:sz w:val="28"/>
          <w:szCs w:val="28"/>
        </w:rPr>
        <w:t>2017</w:t>
      </w:r>
      <w:r w:rsidRPr="00686048">
        <w:rPr>
          <w:rFonts w:ascii="Times New Roman" w:eastAsia="楷体" w:hAnsi="Times New Roman"/>
          <w:b/>
          <w:color w:val="17365D"/>
          <w:sz w:val="28"/>
          <w:szCs w:val="28"/>
        </w:rPr>
        <w:t>年</w:t>
      </w:r>
      <w:r w:rsidR="00C43A0D">
        <w:rPr>
          <w:rFonts w:ascii="Times New Roman" w:eastAsia="楷体" w:hAnsi="Times New Roman"/>
          <w:b/>
          <w:color w:val="17365D"/>
          <w:sz w:val="28"/>
          <w:szCs w:val="28"/>
        </w:rPr>
        <w:t>8</w:t>
      </w:r>
      <w:r w:rsidRPr="00686048">
        <w:rPr>
          <w:rFonts w:ascii="Times New Roman" w:eastAsia="楷体" w:hAnsi="Times New Roman"/>
          <w:b/>
          <w:color w:val="17365D"/>
          <w:sz w:val="28"/>
          <w:szCs w:val="28"/>
        </w:rPr>
        <w:t>月）</w:t>
      </w:r>
      <w:bookmarkEnd w:id="41"/>
      <w:bookmarkEnd w:id="42"/>
      <w:bookmarkEnd w:id="43"/>
    </w:p>
    <w:p w:rsidR="00686048" w:rsidRPr="00686048" w:rsidRDefault="00686048" w:rsidP="00686048">
      <w:pPr>
        <w:rPr>
          <w:rFonts w:ascii="Times New Roman" w:eastAsia="楷体_GB2312" w:hAnsi="Times New Roman"/>
          <w:b/>
          <w:sz w:val="22"/>
          <w:szCs w:val="21"/>
        </w:rPr>
      </w:pPr>
    </w:p>
    <w:p w:rsidR="00C43A0D" w:rsidRPr="00C43A0D" w:rsidRDefault="00C43A0D" w:rsidP="00C43A0D">
      <w:pPr>
        <w:ind w:left="1701" w:firstLineChars="200" w:firstLine="420"/>
        <w:rPr>
          <w:rFonts w:ascii="Times New Roman" w:eastAsia="楷体_GB2312" w:hAnsi="Times New Roman"/>
          <w:color w:val="000000"/>
        </w:rPr>
      </w:pPr>
      <w:r w:rsidRPr="00C43A0D">
        <w:rPr>
          <w:rFonts w:ascii="Times New Roman" w:eastAsia="楷体_GB2312" w:hAnsi="Times New Roman" w:hint="eastAsia"/>
          <w:color w:val="000000"/>
        </w:rPr>
        <w:t>8</w:t>
      </w:r>
      <w:r w:rsidRPr="00C43A0D">
        <w:rPr>
          <w:rFonts w:ascii="Times New Roman" w:eastAsia="楷体_GB2312" w:hAnsi="Times New Roman" w:hint="eastAsia"/>
          <w:color w:val="000000"/>
        </w:rPr>
        <w:t>月债券发行量合计</w:t>
      </w:r>
      <w:r w:rsidRPr="00C43A0D">
        <w:rPr>
          <w:rFonts w:ascii="Times New Roman" w:eastAsia="楷体_GB2312" w:hAnsi="Times New Roman" w:hint="eastAsia"/>
          <w:color w:val="000000"/>
        </w:rPr>
        <w:t>2.39</w:t>
      </w:r>
      <w:proofErr w:type="gramStart"/>
      <w:r w:rsidRPr="00C43A0D">
        <w:rPr>
          <w:rFonts w:ascii="Times New Roman" w:eastAsia="楷体_GB2312" w:hAnsi="Times New Roman" w:hint="eastAsia"/>
          <w:color w:val="000000"/>
        </w:rPr>
        <w:t>万亿</w:t>
      </w:r>
      <w:proofErr w:type="gramEnd"/>
      <w:r w:rsidRPr="00C43A0D">
        <w:rPr>
          <w:rFonts w:ascii="Times New Roman" w:eastAsia="楷体_GB2312" w:hAnsi="Times New Roman" w:hint="eastAsia"/>
          <w:color w:val="000000"/>
        </w:rPr>
        <w:t>，较前期增加</w:t>
      </w:r>
      <w:r w:rsidRPr="00C43A0D">
        <w:rPr>
          <w:rFonts w:ascii="Times New Roman" w:eastAsia="楷体_GB2312" w:hAnsi="Times New Roman" w:hint="eastAsia"/>
          <w:color w:val="000000"/>
        </w:rPr>
        <w:t>4354</w:t>
      </w:r>
      <w:r w:rsidRPr="00C43A0D">
        <w:rPr>
          <w:rFonts w:ascii="Times New Roman" w:eastAsia="楷体_GB2312" w:hAnsi="Times New Roman" w:hint="eastAsia"/>
          <w:color w:val="000000"/>
        </w:rPr>
        <w:t>亿；其中，国债发行</w:t>
      </w:r>
      <w:r w:rsidRPr="00C43A0D">
        <w:rPr>
          <w:rFonts w:ascii="Times New Roman" w:eastAsia="楷体_GB2312" w:hAnsi="Times New Roman" w:hint="eastAsia"/>
          <w:color w:val="000000"/>
        </w:rPr>
        <w:t>9290</w:t>
      </w:r>
      <w:r w:rsidRPr="00C43A0D">
        <w:rPr>
          <w:rFonts w:ascii="Times New Roman" w:eastAsia="楷体_GB2312" w:hAnsi="Times New Roman" w:hint="eastAsia"/>
          <w:color w:val="000000"/>
        </w:rPr>
        <w:t>亿，较前期增加</w:t>
      </w:r>
      <w:r w:rsidRPr="00C43A0D">
        <w:rPr>
          <w:rFonts w:ascii="Times New Roman" w:eastAsia="楷体_GB2312" w:hAnsi="Times New Roman" w:hint="eastAsia"/>
          <w:color w:val="000000"/>
        </w:rPr>
        <w:t>6264</w:t>
      </w:r>
      <w:r w:rsidRPr="00C43A0D">
        <w:rPr>
          <w:rFonts w:ascii="Times New Roman" w:eastAsia="楷体_GB2312" w:hAnsi="Times New Roman" w:hint="eastAsia"/>
          <w:color w:val="000000"/>
        </w:rPr>
        <w:t>亿；地方政府债发行</w:t>
      </w:r>
      <w:r w:rsidRPr="00C43A0D">
        <w:rPr>
          <w:rFonts w:ascii="Times New Roman" w:eastAsia="楷体_GB2312" w:hAnsi="Times New Roman" w:hint="eastAsia"/>
          <w:color w:val="000000"/>
        </w:rPr>
        <w:t>4697</w:t>
      </w:r>
      <w:r w:rsidRPr="00C43A0D">
        <w:rPr>
          <w:rFonts w:ascii="Times New Roman" w:eastAsia="楷体_GB2312" w:hAnsi="Times New Roman" w:hint="eastAsia"/>
          <w:color w:val="000000"/>
        </w:rPr>
        <w:t>亿，较前期减少</w:t>
      </w:r>
      <w:r w:rsidRPr="00C43A0D">
        <w:rPr>
          <w:rFonts w:ascii="Times New Roman" w:eastAsia="楷体_GB2312" w:hAnsi="Times New Roman" w:hint="eastAsia"/>
          <w:color w:val="000000"/>
        </w:rPr>
        <w:t>3756</w:t>
      </w:r>
      <w:r w:rsidRPr="00C43A0D">
        <w:rPr>
          <w:rFonts w:ascii="Times New Roman" w:eastAsia="楷体_GB2312" w:hAnsi="Times New Roman" w:hint="eastAsia"/>
          <w:color w:val="000000"/>
        </w:rPr>
        <w:t>亿；政策性银行债发行</w:t>
      </w:r>
      <w:r w:rsidRPr="00C43A0D">
        <w:rPr>
          <w:rFonts w:ascii="Times New Roman" w:eastAsia="楷体_GB2312" w:hAnsi="Times New Roman" w:hint="eastAsia"/>
          <w:color w:val="000000"/>
        </w:rPr>
        <w:t>3292</w:t>
      </w:r>
      <w:r w:rsidRPr="00C43A0D">
        <w:rPr>
          <w:rFonts w:ascii="Times New Roman" w:eastAsia="楷体_GB2312" w:hAnsi="Times New Roman" w:hint="eastAsia"/>
          <w:color w:val="000000"/>
        </w:rPr>
        <w:t>亿，较前期增加</w:t>
      </w:r>
      <w:r w:rsidRPr="00C43A0D">
        <w:rPr>
          <w:rFonts w:ascii="Times New Roman" w:eastAsia="楷体_GB2312" w:hAnsi="Times New Roman" w:hint="eastAsia"/>
          <w:color w:val="000000"/>
        </w:rPr>
        <w:t>431</w:t>
      </w:r>
      <w:r w:rsidRPr="00C43A0D">
        <w:rPr>
          <w:rFonts w:ascii="Times New Roman" w:eastAsia="楷体_GB2312" w:hAnsi="Times New Roman" w:hint="eastAsia"/>
          <w:color w:val="000000"/>
        </w:rPr>
        <w:t>亿；企业债发行</w:t>
      </w:r>
      <w:r w:rsidRPr="00C43A0D">
        <w:rPr>
          <w:rFonts w:ascii="Times New Roman" w:eastAsia="楷体_GB2312" w:hAnsi="Times New Roman" w:hint="eastAsia"/>
          <w:color w:val="000000"/>
        </w:rPr>
        <w:t>799</w:t>
      </w:r>
      <w:r w:rsidRPr="00C43A0D">
        <w:rPr>
          <w:rFonts w:ascii="Times New Roman" w:eastAsia="楷体_GB2312" w:hAnsi="Times New Roman" w:hint="eastAsia"/>
          <w:color w:val="000000"/>
        </w:rPr>
        <w:t>亿，较前期增加</w:t>
      </w:r>
      <w:r w:rsidRPr="00C43A0D">
        <w:rPr>
          <w:rFonts w:ascii="Times New Roman" w:eastAsia="楷体_GB2312" w:hAnsi="Times New Roman" w:hint="eastAsia"/>
          <w:color w:val="000000"/>
        </w:rPr>
        <w:t>138</w:t>
      </w:r>
      <w:r w:rsidRPr="00C43A0D">
        <w:rPr>
          <w:rFonts w:ascii="Times New Roman" w:eastAsia="楷体_GB2312" w:hAnsi="Times New Roman" w:hint="eastAsia"/>
          <w:color w:val="000000"/>
        </w:rPr>
        <w:t>亿；资产支持证券发行</w:t>
      </w:r>
      <w:r w:rsidRPr="00C43A0D">
        <w:rPr>
          <w:rFonts w:ascii="Times New Roman" w:eastAsia="楷体_GB2312" w:hAnsi="Times New Roman" w:hint="eastAsia"/>
          <w:color w:val="000000"/>
        </w:rPr>
        <w:t>688</w:t>
      </w:r>
      <w:r w:rsidRPr="00C43A0D">
        <w:rPr>
          <w:rFonts w:ascii="Times New Roman" w:eastAsia="楷体_GB2312" w:hAnsi="Times New Roman" w:hint="eastAsia"/>
          <w:color w:val="000000"/>
        </w:rPr>
        <w:t>亿，较前期减少</w:t>
      </w:r>
      <w:r w:rsidRPr="00C43A0D">
        <w:rPr>
          <w:rFonts w:ascii="Times New Roman" w:eastAsia="楷体_GB2312" w:hAnsi="Times New Roman" w:hint="eastAsia"/>
          <w:color w:val="000000"/>
        </w:rPr>
        <w:t>562</w:t>
      </w:r>
      <w:r w:rsidRPr="00C43A0D">
        <w:rPr>
          <w:rFonts w:ascii="Times New Roman" w:eastAsia="楷体_GB2312" w:hAnsi="Times New Roman" w:hint="eastAsia"/>
          <w:color w:val="000000"/>
        </w:rPr>
        <w:t>亿。</w:t>
      </w:r>
    </w:p>
    <w:p w:rsidR="00C43A0D" w:rsidRPr="00C43A0D" w:rsidRDefault="00C43A0D" w:rsidP="00C43A0D">
      <w:pPr>
        <w:ind w:left="1701" w:firstLineChars="200" w:firstLine="420"/>
        <w:rPr>
          <w:rFonts w:ascii="Times New Roman" w:eastAsia="楷体_GB2312" w:hAnsi="Times New Roman"/>
          <w:color w:val="000000"/>
        </w:rPr>
      </w:pPr>
    </w:p>
    <w:p w:rsidR="00686048" w:rsidRDefault="00C43A0D" w:rsidP="00C43A0D">
      <w:pPr>
        <w:ind w:left="1701" w:firstLineChars="200" w:firstLine="420"/>
        <w:rPr>
          <w:rFonts w:ascii="Times New Roman" w:eastAsia="楷体_GB2312" w:hAnsi="Times New Roman"/>
          <w:color w:val="000000"/>
        </w:rPr>
      </w:pPr>
      <w:r w:rsidRPr="00C43A0D">
        <w:rPr>
          <w:rFonts w:ascii="Times New Roman" w:eastAsia="楷体_GB2312" w:hAnsi="Times New Roman" w:hint="eastAsia"/>
          <w:color w:val="000000"/>
        </w:rPr>
        <w:t>与去年同期相比，债券发行量增加</w:t>
      </w:r>
      <w:r w:rsidRPr="00C43A0D">
        <w:rPr>
          <w:rFonts w:ascii="Times New Roman" w:eastAsia="楷体_GB2312" w:hAnsi="Times New Roman" w:hint="eastAsia"/>
          <w:color w:val="000000"/>
        </w:rPr>
        <w:t>3037</w:t>
      </w:r>
      <w:r w:rsidRPr="00C43A0D">
        <w:rPr>
          <w:rFonts w:ascii="Times New Roman" w:eastAsia="楷体_GB2312" w:hAnsi="Times New Roman" w:hint="eastAsia"/>
          <w:color w:val="000000"/>
        </w:rPr>
        <w:t>亿，主要由于国债发行增加。结构上看，国债发行增加</w:t>
      </w:r>
      <w:r w:rsidRPr="00C43A0D">
        <w:rPr>
          <w:rFonts w:ascii="Times New Roman" w:eastAsia="楷体_GB2312" w:hAnsi="Times New Roman" w:hint="eastAsia"/>
          <w:color w:val="000000"/>
        </w:rPr>
        <w:t>5467</w:t>
      </w:r>
      <w:r w:rsidRPr="00C43A0D">
        <w:rPr>
          <w:rFonts w:ascii="Times New Roman" w:eastAsia="楷体_GB2312" w:hAnsi="Times New Roman" w:hint="eastAsia"/>
          <w:color w:val="000000"/>
        </w:rPr>
        <w:t>亿；地方政府</w:t>
      </w:r>
      <w:proofErr w:type="gramStart"/>
      <w:r w:rsidRPr="00C43A0D">
        <w:rPr>
          <w:rFonts w:ascii="Times New Roman" w:eastAsia="楷体_GB2312" w:hAnsi="Times New Roman" w:hint="eastAsia"/>
          <w:color w:val="000000"/>
        </w:rPr>
        <w:t>债减少</w:t>
      </w:r>
      <w:proofErr w:type="gramEnd"/>
      <w:r w:rsidRPr="00C43A0D">
        <w:rPr>
          <w:rFonts w:ascii="Times New Roman" w:eastAsia="楷体_GB2312" w:hAnsi="Times New Roman" w:hint="eastAsia"/>
          <w:color w:val="000000"/>
        </w:rPr>
        <w:t>3697</w:t>
      </w:r>
      <w:r w:rsidRPr="00C43A0D">
        <w:rPr>
          <w:rFonts w:ascii="Times New Roman" w:eastAsia="楷体_GB2312" w:hAnsi="Times New Roman" w:hint="eastAsia"/>
          <w:color w:val="000000"/>
        </w:rPr>
        <w:t>亿；政策性银行</w:t>
      </w:r>
      <w:proofErr w:type="gramStart"/>
      <w:r w:rsidRPr="00C43A0D">
        <w:rPr>
          <w:rFonts w:ascii="Times New Roman" w:eastAsia="楷体_GB2312" w:hAnsi="Times New Roman" w:hint="eastAsia"/>
          <w:color w:val="000000"/>
        </w:rPr>
        <w:t>债增加</w:t>
      </w:r>
      <w:proofErr w:type="gramEnd"/>
      <w:r w:rsidRPr="00C43A0D">
        <w:rPr>
          <w:rFonts w:ascii="Times New Roman" w:eastAsia="楷体_GB2312" w:hAnsi="Times New Roman" w:hint="eastAsia"/>
          <w:color w:val="000000"/>
        </w:rPr>
        <w:t>456</w:t>
      </w:r>
      <w:r w:rsidRPr="00C43A0D">
        <w:rPr>
          <w:rFonts w:ascii="Times New Roman" w:eastAsia="楷体_GB2312" w:hAnsi="Times New Roman" w:hint="eastAsia"/>
          <w:color w:val="000000"/>
        </w:rPr>
        <w:t>亿；企业</w:t>
      </w:r>
      <w:proofErr w:type="gramStart"/>
      <w:r w:rsidRPr="00C43A0D">
        <w:rPr>
          <w:rFonts w:ascii="Times New Roman" w:eastAsia="楷体_GB2312" w:hAnsi="Times New Roman" w:hint="eastAsia"/>
          <w:color w:val="000000"/>
        </w:rPr>
        <w:t>债增加</w:t>
      </w:r>
      <w:proofErr w:type="gramEnd"/>
      <w:r w:rsidRPr="00C43A0D">
        <w:rPr>
          <w:rFonts w:ascii="Times New Roman" w:eastAsia="楷体_GB2312" w:hAnsi="Times New Roman" w:hint="eastAsia"/>
          <w:color w:val="000000"/>
        </w:rPr>
        <w:t>259</w:t>
      </w:r>
      <w:r w:rsidRPr="00C43A0D">
        <w:rPr>
          <w:rFonts w:ascii="Times New Roman" w:eastAsia="楷体_GB2312" w:hAnsi="Times New Roman" w:hint="eastAsia"/>
          <w:color w:val="000000"/>
        </w:rPr>
        <w:t>亿；资产支持证券增加</w:t>
      </w:r>
      <w:r w:rsidRPr="00C43A0D">
        <w:rPr>
          <w:rFonts w:ascii="Times New Roman" w:eastAsia="楷体_GB2312" w:hAnsi="Times New Roman" w:hint="eastAsia"/>
          <w:color w:val="000000"/>
        </w:rPr>
        <w:t>549</w:t>
      </w:r>
      <w:r w:rsidRPr="00C43A0D">
        <w:rPr>
          <w:rFonts w:ascii="Times New Roman" w:eastAsia="楷体_GB2312" w:hAnsi="Times New Roman" w:hint="eastAsia"/>
          <w:color w:val="000000"/>
        </w:rPr>
        <w:t>亿。</w:t>
      </w:r>
    </w:p>
    <w:p w:rsidR="00C43A0D" w:rsidRPr="00686048" w:rsidRDefault="00C43A0D" w:rsidP="00C43A0D">
      <w:pPr>
        <w:ind w:left="1701" w:firstLineChars="200" w:firstLine="420"/>
        <w:rPr>
          <w:rFonts w:ascii="Times New Roman" w:eastAsia="楷体_GB2312" w:hAnsi="Times New Roman"/>
          <w:color w:val="000000"/>
        </w:rPr>
      </w:pPr>
    </w:p>
    <w:p w:rsidR="00686048" w:rsidRPr="00686048" w:rsidRDefault="00686048" w:rsidP="00686048">
      <w:pPr>
        <w:ind w:left="1701" w:firstLineChars="200" w:firstLine="420"/>
        <w:rPr>
          <w:rFonts w:ascii="Times New Roman" w:eastAsia="楷体_GB2312" w:hAnsi="Times New Roman"/>
          <w:color w:val="000000"/>
        </w:rPr>
      </w:pPr>
      <w:r w:rsidRPr="00686048">
        <w:rPr>
          <w:rFonts w:ascii="Times New Roman" w:eastAsia="楷体_GB2312" w:hAnsi="Times New Roman"/>
          <w:color w:val="000000"/>
        </w:rPr>
        <w:t>本周（</w:t>
      </w:r>
      <w:r w:rsidRPr="00686048">
        <w:rPr>
          <w:rFonts w:ascii="Times New Roman" w:eastAsia="楷体_GB2312" w:hAnsi="Times New Roman"/>
          <w:color w:val="000000"/>
        </w:rPr>
        <w:t>20170</w:t>
      </w:r>
      <w:r w:rsidR="00245F8D">
        <w:rPr>
          <w:rFonts w:ascii="Times New Roman" w:eastAsia="楷体_GB2312" w:hAnsi="Times New Roman"/>
          <w:color w:val="000000"/>
        </w:rPr>
        <w:t>911-201709</w:t>
      </w:r>
      <w:r w:rsidR="00245F8D">
        <w:rPr>
          <w:rFonts w:ascii="Times New Roman" w:eastAsia="楷体_GB2312" w:hAnsi="Times New Roman" w:hint="eastAsia"/>
          <w:color w:val="000000"/>
        </w:rPr>
        <w:t>1</w:t>
      </w:r>
      <w:r w:rsidR="00C43A0D">
        <w:rPr>
          <w:rFonts w:ascii="Times New Roman" w:eastAsia="楷体_GB2312" w:hAnsi="Times New Roman"/>
          <w:color w:val="000000"/>
        </w:rPr>
        <w:t>7</w:t>
      </w:r>
      <w:r w:rsidRPr="00686048">
        <w:rPr>
          <w:rFonts w:ascii="Times New Roman" w:eastAsia="楷体_GB2312" w:hAnsi="Times New Roman"/>
          <w:color w:val="000000"/>
        </w:rPr>
        <w:t>）同业存单发行量为</w:t>
      </w:r>
      <w:r w:rsidR="00E93DEF">
        <w:rPr>
          <w:rFonts w:ascii="Times New Roman" w:eastAsia="楷体_GB2312" w:hAnsi="Times New Roman"/>
          <w:color w:val="000000"/>
        </w:rPr>
        <w:t>5149.6</w:t>
      </w:r>
      <w:r w:rsidRPr="00686048">
        <w:rPr>
          <w:rFonts w:ascii="Times New Roman" w:eastAsia="楷体_GB2312" w:hAnsi="Times New Roman"/>
          <w:color w:val="000000"/>
        </w:rPr>
        <w:t>亿元，较上周</w:t>
      </w:r>
      <w:r w:rsidR="00E93DEF">
        <w:rPr>
          <w:rFonts w:ascii="Times New Roman" w:eastAsia="楷体_GB2312" w:hAnsi="Times New Roman" w:hint="eastAsia"/>
          <w:color w:val="000000"/>
        </w:rPr>
        <w:t>减少</w:t>
      </w:r>
      <w:r w:rsidR="00E93DEF">
        <w:rPr>
          <w:rFonts w:ascii="Times New Roman" w:eastAsia="楷体_GB2312" w:hAnsi="Times New Roman"/>
          <w:color w:val="000000"/>
        </w:rPr>
        <w:t>2515.6</w:t>
      </w:r>
      <w:r w:rsidRPr="00686048">
        <w:rPr>
          <w:rFonts w:ascii="Times New Roman" w:eastAsia="楷体_GB2312" w:hAnsi="Times New Roman"/>
          <w:color w:val="000000"/>
        </w:rPr>
        <w:t>亿。本周同业存单到期规模达</w:t>
      </w:r>
      <w:r w:rsidR="00E93DEF">
        <w:rPr>
          <w:rFonts w:ascii="Times New Roman" w:eastAsia="楷体_GB2312" w:hAnsi="Times New Roman"/>
          <w:color w:val="000000"/>
        </w:rPr>
        <w:t>6336.5</w:t>
      </w:r>
      <w:r w:rsidRPr="00686048">
        <w:rPr>
          <w:rFonts w:ascii="Times New Roman" w:eastAsia="楷体_GB2312" w:hAnsi="Times New Roman"/>
          <w:color w:val="000000"/>
        </w:rPr>
        <w:t>亿，较上周</w:t>
      </w:r>
      <w:r w:rsidR="00E93DEF">
        <w:rPr>
          <w:rFonts w:ascii="Times New Roman" w:eastAsia="楷体_GB2312" w:hAnsi="Times New Roman" w:hint="eastAsia"/>
          <w:color w:val="000000"/>
        </w:rPr>
        <w:t>增加</w:t>
      </w:r>
      <w:r w:rsidR="00E93DEF">
        <w:rPr>
          <w:rFonts w:ascii="Times New Roman" w:eastAsia="楷体_GB2312" w:hAnsi="Times New Roman" w:hint="eastAsia"/>
          <w:color w:val="000000"/>
        </w:rPr>
        <w:t>1304.7</w:t>
      </w:r>
      <w:r w:rsidRPr="00686048">
        <w:rPr>
          <w:rFonts w:ascii="Times New Roman" w:eastAsia="楷体_GB2312" w:hAnsi="Times New Roman"/>
          <w:color w:val="000000"/>
        </w:rPr>
        <w:t>亿。净融资额为</w:t>
      </w:r>
      <w:r w:rsidR="00E93DEF">
        <w:rPr>
          <w:rFonts w:ascii="Times New Roman" w:eastAsia="楷体_GB2312" w:hAnsi="Times New Roman" w:hint="eastAsia"/>
          <w:color w:val="000000"/>
        </w:rPr>
        <w:t>-</w:t>
      </w:r>
      <w:r w:rsidR="00E93DEF">
        <w:rPr>
          <w:rFonts w:ascii="Times New Roman" w:eastAsia="楷体_GB2312" w:hAnsi="Times New Roman"/>
          <w:color w:val="000000"/>
        </w:rPr>
        <w:t>1186.9</w:t>
      </w:r>
      <w:r w:rsidR="00E93DEF">
        <w:rPr>
          <w:rFonts w:ascii="Times New Roman" w:eastAsia="楷体_GB2312" w:hAnsi="Times New Roman" w:hint="eastAsia"/>
          <w:color w:val="000000"/>
        </w:rPr>
        <w:t>6</w:t>
      </w:r>
      <w:r w:rsidRPr="00686048">
        <w:rPr>
          <w:rFonts w:ascii="Times New Roman" w:eastAsia="楷体_GB2312" w:hAnsi="Times New Roman"/>
          <w:color w:val="000000"/>
        </w:rPr>
        <w:t>亿元，较上周</w:t>
      </w:r>
      <w:r w:rsidRPr="00686048">
        <w:rPr>
          <w:rFonts w:ascii="Times New Roman" w:eastAsia="楷体_GB2312" w:hAnsi="Times New Roman" w:hint="eastAsia"/>
          <w:color w:val="000000"/>
        </w:rPr>
        <w:t>减少</w:t>
      </w:r>
      <w:r w:rsidR="00E93DEF">
        <w:rPr>
          <w:rFonts w:ascii="Times New Roman" w:eastAsia="楷体_GB2312" w:hAnsi="Times New Roman"/>
          <w:color w:val="000000"/>
        </w:rPr>
        <w:t>3820.3</w:t>
      </w:r>
      <w:r w:rsidRPr="00686048">
        <w:rPr>
          <w:rFonts w:ascii="Times New Roman" w:eastAsia="楷体_GB2312" w:hAnsi="Times New Roman"/>
          <w:color w:val="000000"/>
        </w:rPr>
        <w:t>亿元。</w:t>
      </w:r>
    </w:p>
    <w:p w:rsidR="00686048" w:rsidRPr="00686048" w:rsidRDefault="00686048" w:rsidP="00686048">
      <w:pPr>
        <w:ind w:left="1701" w:firstLineChars="200" w:firstLine="420"/>
        <w:rPr>
          <w:rFonts w:ascii="Times New Roman" w:eastAsia="楷体_GB2312" w:hAnsi="Times New Roman"/>
          <w:color w:val="000000"/>
        </w:rPr>
      </w:pPr>
    </w:p>
    <w:p w:rsidR="00654CB3" w:rsidRPr="00681510" w:rsidRDefault="00654CB3" w:rsidP="00681510">
      <w:pPr>
        <w:pStyle w:val="af6"/>
        <w:ind w:left="1701" w:firstLine="420"/>
      </w:pPr>
    </w:p>
    <w:tbl>
      <w:tblPr>
        <w:tblW w:w="7658" w:type="dxa"/>
        <w:tblInd w:w="1809" w:type="dxa"/>
        <w:tblBorders>
          <w:bottom w:val="single" w:sz="4" w:space="0" w:color="000000"/>
          <w:insideH w:val="single" w:sz="4" w:space="0" w:color="000000"/>
          <w:insideV w:val="single" w:sz="4" w:space="0" w:color="000000"/>
        </w:tblBorders>
        <w:tblLook w:val="04A0" w:firstRow="1" w:lastRow="0" w:firstColumn="1" w:lastColumn="0" w:noHBand="0" w:noVBand="1"/>
      </w:tblPr>
      <w:tblGrid>
        <w:gridCol w:w="7658"/>
      </w:tblGrid>
      <w:tr w:rsidR="00D574E0" w:rsidRPr="004F46B7" w:rsidTr="00D574E0">
        <w:tc>
          <w:tcPr>
            <w:tcW w:w="7658" w:type="dxa"/>
            <w:tcBorders>
              <w:bottom w:val="single" w:sz="8" w:space="0" w:color="000000"/>
            </w:tcBorders>
          </w:tcPr>
          <w:p w:rsidR="00D574E0" w:rsidRPr="004F46B7" w:rsidRDefault="00A55754" w:rsidP="00A55754">
            <w:pPr>
              <w:pStyle w:val="a"/>
              <w:numPr>
                <w:ilvl w:val="0"/>
                <w:numId w:val="0"/>
              </w:numPr>
              <w:ind w:left="425" w:hanging="425"/>
              <w:rPr>
                <w:rFonts w:ascii="Times New Roman"/>
                <w:szCs w:val="21"/>
              </w:rPr>
            </w:pPr>
            <w:bookmarkStart w:id="44" w:name="_Toc489173971"/>
            <w:bookmarkStart w:id="45" w:name="_Toc490994435"/>
            <w:bookmarkStart w:id="46" w:name="_Toc491004625"/>
            <w:bookmarkStart w:id="47" w:name="_Toc491004815"/>
            <w:r w:rsidRPr="00A55754">
              <w:rPr>
                <w:rFonts w:ascii="Times New Roman" w:hint="eastAsia"/>
                <w:szCs w:val="21"/>
              </w:rPr>
              <w:t>图表</w:t>
            </w:r>
            <w:r w:rsidRPr="00A55754">
              <w:rPr>
                <w:rFonts w:ascii="Times New Roman" w:hint="eastAsia"/>
                <w:szCs w:val="21"/>
              </w:rPr>
              <w:t xml:space="preserve"> </w:t>
            </w:r>
            <w:r w:rsidRPr="00A55754">
              <w:rPr>
                <w:rFonts w:ascii="Times New Roman"/>
                <w:szCs w:val="21"/>
              </w:rPr>
              <w:fldChar w:fldCharType="begin"/>
            </w:r>
            <w:r w:rsidRPr="00A55754">
              <w:rPr>
                <w:rFonts w:ascii="Times New Roman"/>
                <w:szCs w:val="21"/>
              </w:rPr>
              <w:instrText xml:space="preserve"> </w:instrText>
            </w:r>
            <w:r w:rsidRPr="00A55754">
              <w:rPr>
                <w:rFonts w:ascii="Times New Roman" w:hint="eastAsia"/>
                <w:szCs w:val="21"/>
              </w:rPr>
              <w:instrText xml:space="preserve">SEQ </w:instrText>
            </w:r>
            <w:r w:rsidRPr="00A55754">
              <w:rPr>
                <w:rFonts w:ascii="Times New Roman" w:hint="eastAsia"/>
                <w:szCs w:val="21"/>
              </w:rPr>
              <w:instrText>图表</w:instrText>
            </w:r>
            <w:r w:rsidRPr="00A55754">
              <w:rPr>
                <w:rFonts w:ascii="Times New Roman" w:hint="eastAsia"/>
                <w:szCs w:val="21"/>
              </w:rPr>
              <w:instrText xml:space="preserve"> \* ARABIC</w:instrText>
            </w:r>
            <w:r w:rsidRPr="00A55754">
              <w:rPr>
                <w:rFonts w:ascii="Times New Roman"/>
                <w:szCs w:val="21"/>
              </w:rPr>
              <w:instrText xml:space="preserve"> </w:instrText>
            </w:r>
            <w:r w:rsidRPr="00A55754">
              <w:rPr>
                <w:rFonts w:ascii="Times New Roman"/>
                <w:szCs w:val="21"/>
              </w:rPr>
              <w:fldChar w:fldCharType="separate"/>
            </w:r>
            <w:r w:rsidR="0043073B">
              <w:rPr>
                <w:rFonts w:ascii="Times New Roman"/>
                <w:noProof/>
                <w:szCs w:val="21"/>
              </w:rPr>
              <w:t>9</w:t>
            </w:r>
            <w:r w:rsidRPr="00A55754">
              <w:rPr>
                <w:rFonts w:ascii="Times New Roman"/>
                <w:szCs w:val="21"/>
              </w:rPr>
              <w:fldChar w:fldCharType="end"/>
            </w:r>
            <w:r w:rsidR="00D574E0" w:rsidRPr="00A55754">
              <w:rPr>
                <w:rFonts w:ascii="Times New Roman"/>
                <w:szCs w:val="21"/>
              </w:rPr>
              <w:t>：债券发行量当月值（亿元）</w:t>
            </w:r>
            <w:bookmarkEnd w:id="44"/>
            <w:bookmarkEnd w:id="45"/>
            <w:bookmarkEnd w:id="46"/>
            <w:bookmarkEnd w:id="47"/>
          </w:p>
        </w:tc>
      </w:tr>
      <w:tr w:rsidR="00D574E0" w:rsidRPr="00FC1D1A" w:rsidTr="00986395">
        <w:trPr>
          <w:trHeight w:val="3493"/>
        </w:trPr>
        <w:tc>
          <w:tcPr>
            <w:tcW w:w="7658" w:type="dxa"/>
            <w:tcBorders>
              <w:top w:val="single" w:sz="8" w:space="0" w:color="000000"/>
              <w:bottom w:val="single" w:sz="8" w:space="0" w:color="000000"/>
            </w:tcBorders>
          </w:tcPr>
          <w:p w:rsidR="00D574E0" w:rsidRPr="004F46B7" w:rsidRDefault="00986395" w:rsidP="00A55754">
            <w:pPr>
              <w:snapToGrid w:val="0"/>
              <w:jc w:val="center"/>
              <w:rPr>
                <w:rFonts w:ascii="楷体" w:eastAsia="楷体" w:hAnsi="楷体"/>
              </w:rPr>
            </w:pPr>
            <w:r>
              <w:rPr>
                <w:noProof/>
              </w:rPr>
              <w:drawing>
                <wp:inline distT="0" distB="0" distL="0" distR="0" wp14:anchorId="5A65C950" wp14:editId="0DE8E4F9">
                  <wp:extent cx="4370387" cy="2286000"/>
                  <wp:effectExtent l="0" t="0" r="0" b="0"/>
                  <wp:docPr id="32" name="图表 32">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D574E0" w:rsidRPr="004F46B7" w:rsidTr="00D574E0">
        <w:tc>
          <w:tcPr>
            <w:tcW w:w="7658" w:type="dxa"/>
            <w:tcBorders>
              <w:top w:val="single" w:sz="8" w:space="0" w:color="000000"/>
              <w:bottom w:val="nil"/>
            </w:tcBorders>
          </w:tcPr>
          <w:p w:rsidR="00D574E0" w:rsidRPr="004F46B7" w:rsidRDefault="00D574E0" w:rsidP="00A55754">
            <w:pPr>
              <w:snapToGrid w:val="0"/>
              <w:jc w:val="left"/>
              <w:rPr>
                <w:rFonts w:ascii="Times New Roman" w:eastAsia="楷体_GB2312" w:hAnsi="Times New Roman"/>
              </w:rPr>
            </w:pPr>
            <w:r w:rsidRPr="004F46B7">
              <w:rPr>
                <w:rFonts w:ascii="Times New Roman" w:eastAsia="楷体_GB2312" w:hAnsi="Times New Roman"/>
                <w:bCs/>
                <w:kern w:val="0"/>
                <w:szCs w:val="21"/>
              </w:rPr>
              <w:t>资料来源：</w:t>
            </w:r>
            <w:r w:rsidRPr="004F46B7">
              <w:rPr>
                <w:rFonts w:ascii="Times New Roman" w:eastAsia="楷体_GB2312" w:hAnsi="Times New Roman"/>
                <w:bCs/>
                <w:kern w:val="0"/>
                <w:szCs w:val="21"/>
              </w:rPr>
              <w:t>Wind</w:t>
            </w:r>
            <w:r w:rsidRPr="004F46B7">
              <w:rPr>
                <w:rFonts w:ascii="Times New Roman" w:eastAsia="楷体_GB2312" w:hAnsi="Times New Roman"/>
                <w:bCs/>
                <w:kern w:val="0"/>
                <w:szCs w:val="21"/>
              </w:rPr>
              <w:t>资讯，东吴证券研究所</w:t>
            </w:r>
          </w:p>
        </w:tc>
      </w:tr>
    </w:tbl>
    <w:p w:rsidR="00654CB3" w:rsidRDefault="00654CB3" w:rsidP="004C1731">
      <w:pPr>
        <w:pStyle w:val="1"/>
        <w:numPr>
          <w:ilvl w:val="0"/>
          <w:numId w:val="0"/>
        </w:numPr>
        <w:ind w:firstLineChars="400" w:firstLine="1124"/>
        <w:rPr>
          <w:rFonts w:eastAsia="楷体_GB2312"/>
        </w:rPr>
      </w:pPr>
      <w:bookmarkStart w:id="48" w:name="_Toc489173880"/>
      <w:r>
        <w:rPr>
          <w:rFonts w:eastAsia="楷体_GB2312"/>
        </w:rPr>
        <w:br w:type="page"/>
      </w:r>
    </w:p>
    <w:p w:rsidR="00A55754" w:rsidRPr="003F1D18" w:rsidRDefault="008C1821" w:rsidP="008D3B5E">
      <w:pPr>
        <w:pStyle w:val="10"/>
      </w:pPr>
      <w:bookmarkStart w:id="49" w:name="_Toc491004556"/>
      <w:r w:rsidRPr="003F1D18">
        <w:rPr>
          <w:rFonts w:ascii="Times New Roman" w:eastAsia="楷体" w:hint="eastAsia"/>
        </w:rPr>
        <w:lastRenderedPageBreak/>
        <w:t>.</w:t>
      </w:r>
      <w:r w:rsidRPr="003F1D18">
        <w:rPr>
          <w:rFonts w:ascii="Times New Roman" w:eastAsia="楷体"/>
        </w:rPr>
        <w:t>估值表</w:t>
      </w:r>
      <w:bookmarkEnd w:id="48"/>
      <w:bookmarkEnd w:id="49"/>
    </w:p>
    <w:p w:rsidR="003F1D18" w:rsidRPr="00A55754" w:rsidRDefault="003F1D18" w:rsidP="003F1D18">
      <w:pPr>
        <w:pStyle w:val="10"/>
        <w:numPr>
          <w:ilvl w:val="0"/>
          <w:numId w:val="0"/>
        </w:numPr>
        <w:ind w:left="2268"/>
      </w:pPr>
    </w:p>
    <w:p w:rsidR="00A55754" w:rsidRPr="00A55754" w:rsidRDefault="00A55754" w:rsidP="00A55754">
      <w:pPr>
        <w:pStyle w:val="a"/>
        <w:numPr>
          <w:ilvl w:val="0"/>
          <w:numId w:val="0"/>
        </w:numPr>
        <w:ind w:left="2127" w:hanging="425"/>
        <w:rPr>
          <w:rFonts w:ascii="Times New Roman"/>
          <w:szCs w:val="21"/>
        </w:rPr>
      </w:pPr>
      <w:bookmarkStart w:id="50" w:name="_Toc489173972"/>
      <w:bookmarkStart w:id="51" w:name="_Toc490994436"/>
      <w:bookmarkStart w:id="52" w:name="_Toc491004626"/>
      <w:bookmarkStart w:id="53" w:name="_Toc491004816"/>
      <w:r w:rsidRPr="00A55754">
        <w:rPr>
          <w:rFonts w:ascii="Times New Roman" w:hint="eastAsia"/>
          <w:szCs w:val="21"/>
        </w:rPr>
        <w:t>图表</w:t>
      </w:r>
      <w:r w:rsidRPr="00A55754">
        <w:rPr>
          <w:rFonts w:ascii="Times New Roman" w:hint="eastAsia"/>
          <w:szCs w:val="21"/>
        </w:rPr>
        <w:t xml:space="preserve"> </w:t>
      </w:r>
      <w:r w:rsidRPr="00A55754">
        <w:rPr>
          <w:rFonts w:ascii="Times New Roman"/>
          <w:szCs w:val="21"/>
        </w:rPr>
        <w:fldChar w:fldCharType="begin"/>
      </w:r>
      <w:r w:rsidRPr="00A55754">
        <w:rPr>
          <w:rFonts w:ascii="Times New Roman"/>
          <w:szCs w:val="21"/>
        </w:rPr>
        <w:instrText xml:space="preserve"> </w:instrText>
      </w:r>
      <w:r w:rsidRPr="00A55754">
        <w:rPr>
          <w:rFonts w:ascii="Times New Roman" w:hint="eastAsia"/>
          <w:szCs w:val="21"/>
        </w:rPr>
        <w:instrText xml:space="preserve">SEQ </w:instrText>
      </w:r>
      <w:r w:rsidRPr="00A55754">
        <w:rPr>
          <w:rFonts w:ascii="Times New Roman" w:hint="eastAsia"/>
          <w:szCs w:val="21"/>
        </w:rPr>
        <w:instrText>图表</w:instrText>
      </w:r>
      <w:r w:rsidRPr="00A55754">
        <w:rPr>
          <w:rFonts w:ascii="Times New Roman" w:hint="eastAsia"/>
          <w:szCs w:val="21"/>
        </w:rPr>
        <w:instrText xml:space="preserve"> \* ARABIC</w:instrText>
      </w:r>
      <w:r w:rsidRPr="00A55754">
        <w:rPr>
          <w:rFonts w:ascii="Times New Roman"/>
          <w:szCs w:val="21"/>
        </w:rPr>
        <w:instrText xml:space="preserve"> </w:instrText>
      </w:r>
      <w:r w:rsidRPr="00A55754">
        <w:rPr>
          <w:rFonts w:ascii="Times New Roman"/>
          <w:szCs w:val="21"/>
        </w:rPr>
        <w:fldChar w:fldCharType="separate"/>
      </w:r>
      <w:r w:rsidR="0043073B">
        <w:rPr>
          <w:rFonts w:ascii="Times New Roman"/>
          <w:noProof/>
          <w:szCs w:val="21"/>
        </w:rPr>
        <w:t>10</w:t>
      </w:r>
      <w:r w:rsidRPr="00A55754">
        <w:rPr>
          <w:rFonts w:ascii="Times New Roman"/>
          <w:szCs w:val="21"/>
        </w:rPr>
        <w:fldChar w:fldCharType="end"/>
      </w:r>
      <w:r w:rsidRPr="00A55754">
        <w:rPr>
          <w:rFonts w:ascii="Times New Roman"/>
          <w:szCs w:val="21"/>
        </w:rPr>
        <w:t>：</w:t>
      </w:r>
      <w:r w:rsidRPr="00A55754">
        <w:rPr>
          <w:rFonts w:ascii="Times New Roman" w:hint="eastAsia"/>
          <w:szCs w:val="21"/>
        </w:rPr>
        <w:t>银行</w:t>
      </w:r>
      <w:r w:rsidRPr="00A55754">
        <w:rPr>
          <w:rFonts w:ascii="Times New Roman"/>
          <w:szCs w:val="21"/>
        </w:rPr>
        <w:t>估值表</w:t>
      </w:r>
      <w:bookmarkEnd w:id="50"/>
      <w:bookmarkEnd w:id="51"/>
      <w:bookmarkEnd w:id="52"/>
      <w:bookmarkEnd w:id="53"/>
    </w:p>
    <w:tbl>
      <w:tblPr>
        <w:tblW w:w="6946" w:type="dxa"/>
        <w:tblInd w:w="1809" w:type="dxa"/>
        <w:tblBorders>
          <w:top w:val="single" w:sz="8" w:space="0" w:color="000000"/>
          <w:bottom w:val="single" w:sz="8" w:space="0" w:color="000000"/>
        </w:tblBorders>
        <w:tblLayout w:type="fixed"/>
        <w:tblLook w:val="04A0" w:firstRow="1" w:lastRow="0" w:firstColumn="1" w:lastColumn="0" w:noHBand="0" w:noVBand="1"/>
      </w:tblPr>
      <w:tblGrid>
        <w:gridCol w:w="1384"/>
        <w:gridCol w:w="1310"/>
        <w:gridCol w:w="1134"/>
        <w:gridCol w:w="992"/>
        <w:gridCol w:w="1134"/>
        <w:gridCol w:w="992"/>
      </w:tblGrid>
      <w:tr w:rsidR="00A55754" w:rsidRPr="003F1D18" w:rsidTr="009E2F75">
        <w:trPr>
          <w:trHeight w:val="284"/>
        </w:trPr>
        <w:tc>
          <w:tcPr>
            <w:tcW w:w="1384" w:type="dxa"/>
            <w:vMerge w:val="restart"/>
            <w:tcBorders>
              <w:top w:val="single" w:sz="4" w:space="0" w:color="000000"/>
              <w:left w:val="nil"/>
              <w:right w:val="single" w:sz="4" w:space="0" w:color="auto"/>
            </w:tcBorders>
            <w:shd w:val="clear" w:color="auto" w:fill="D9D9D9"/>
            <w:noWrap/>
            <w:vAlign w:val="center"/>
          </w:tcPr>
          <w:p w:rsidR="00A55754" w:rsidRPr="003F1D18" w:rsidRDefault="00A55754" w:rsidP="00A55754">
            <w:pPr>
              <w:jc w:val="center"/>
              <w:rPr>
                <w:rFonts w:ascii="Times New Roman" w:eastAsia="楷体_GB2312" w:hAnsi="Times New Roman"/>
                <w:b/>
                <w:sz w:val="20"/>
                <w:szCs w:val="20"/>
              </w:rPr>
            </w:pPr>
            <w:r w:rsidRPr="003F1D18">
              <w:rPr>
                <w:rFonts w:ascii="Times New Roman" w:eastAsia="楷体_GB2312" w:hAnsi="Times New Roman"/>
                <w:b/>
                <w:sz w:val="20"/>
                <w:szCs w:val="20"/>
              </w:rPr>
              <w:t>代码</w:t>
            </w:r>
          </w:p>
        </w:tc>
        <w:tc>
          <w:tcPr>
            <w:tcW w:w="1310" w:type="dxa"/>
            <w:vMerge w:val="restart"/>
            <w:tcBorders>
              <w:top w:val="single" w:sz="4" w:space="0" w:color="000000"/>
              <w:left w:val="nil"/>
              <w:right w:val="single" w:sz="4" w:space="0" w:color="auto"/>
            </w:tcBorders>
            <w:shd w:val="clear" w:color="auto" w:fill="D9D9D9"/>
            <w:vAlign w:val="center"/>
          </w:tcPr>
          <w:p w:rsidR="00A55754" w:rsidRPr="003F1D18" w:rsidRDefault="00A55754" w:rsidP="00A55754">
            <w:pPr>
              <w:jc w:val="center"/>
              <w:rPr>
                <w:rFonts w:ascii="Times New Roman" w:eastAsia="楷体_GB2312" w:hAnsi="Times New Roman"/>
                <w:b/>
                <w:sz w:val="20"/>
                <w:szCs w:val="20"/>
              </w:rPr>
            </w:pPr>
            <w:r w:rsidRPr="003F1D18">
              <w:rPr>
                <w:rFonts w:ascii="Times New Roman" w:eastAsia="楷体_GB2312" w:hAnsi="Times New Roman"/>
                <w:b/>
                <w:sz w:val="20"/>
                <w:szCs w:val="20"/>
              </w:rPr>
              <w:t>个股</w:t>
            </w:r>
          </w:p>
        </w:tc>
        <w:tc>
          <w:tcPr>
            <w:tcW w:w="2126" w:type="dxa"/>
            <w:gridSpan w:val="2"/>
            <w:tcBorders>
              <w:top w:val="single" w:sz="4" w:space="0" w:color="000000"/>
              <w:left w:val="single" w:sz="4" w:space="0" w:color="auto"/>
              <w:bottom w:val="single" w:sz="4" w:space="0" w:color="000000"/>
              <w:right w:val="single" w:sz="4" w:space="0" w:color="auto"/>
            </w:tcBorders>
            <w:shd w:val="clear" w:color="auto" w:fill="D9D9D9"/>
            <w:noWrap/>
            <w:vAlign w:val="center"/>
          </w:tcPr>
          <w:p w:rsidR="00A55754" w:rsidRPr="003F1D18" w:rsidRDefault="00A55754" w:rsidP="00A55754">
            <w:pPr>
              <w:ind w:right="201"/>
              <w:jc w:val="center"/>
              <w:rPr>
                <w:rFonts w:ascii="Times New Roman" w:eastAsia="楷体_GB2312" w:hAnsi="Times New Roman"/>
                <w:b/>
                <w:sz w:val="20"/>
                <w:szCs w:val="20"/>
              </w:rPr>
            </w:pPr>
            <w:r w:rsidRPr="003F1D18">
              <w:rPr>
                <w:rFonts w:ascii="Times New Roman" w:eastAsia="楷体_GB2312" w:hAnsi="Times New Roman"/>
                <w:b/>
                <w:sz w:val="20"/>
                <w:szCs w:val="20"/>
              </w:rPr>
              <w:t>PE</w:t>
            </w:r>
          </w:p>
        </w:tc>
        <w:tc>
          <w:tcPr>
            <w:tcW w:w="2126" w:type="dxa"/>
            <w:gridSpan w:val="2"/>
            <w:tcBorders>
              <w:top w:val="single" w:sz="4" w:space="0" w:color="000000"/>
              <w:left w:val="single" w:sz="4" w:space="0" w:color="auto"/>
              <w:bottom w:val="single" w:sz="4" w:space="0" w:color="000000"/>
              <w:right w:val="nil"/>
            </w:tcBorders>
            <w:shd w:val="clear" w:color="auto" w:fill="D9D9D9"/>
            <w:vAlign w:val="center"/>
          </w:tcPr>
          <w:p w:rsidR="00A55754" w:rsidRPr="003F1D18" w:rsidRDefault="00A55754" w:rsidP="00A55754">
            <w:pPr>
              <w:jc w:val="center"/>
              <w:rPr>
                <w:rFonts w:ascii="Times New Roman" w:eastAsia="楷体_GB2312" w:hAnsi="Times New Roman"/>
                <w:b/>
                <w:sz w:val="20"/>
                <w:szCs w:val="20"/>
              </w:rPr>
            </w:pPr>
            <w:r w:rsidRPr="003F1D18">
              <w:rPr>
                <w:rFonts w:ascii="Times New Roman" w:eastAsia="楷体_GB2312" w:hAnsi="Times New Roman"/>
                <w:b/>
                <w:sz w:val="20"/>
                <w:szCs w:val="20"/>
              </w:rPr>
              <w:t>PB</w:t>
            </w:r>
          </w:p>
        </w:tc>
      </w:tr>
      <w:tr w:rsidR="00A55754" w:rsidRPr="003F1D18" w:rsidTr="00654CB3">
        <w:trPr>
          <w:trHeight w:val="284"/>
        </w:trPr>
        <w:tc>
          <w:tcPr>
            <w:tcW w:w="1384" w:type="dxa"/>
            <w:vMerge/>
            <w:tcBorders>
              <w:left w:val="nil"/>
              <w:bottom w:val="single" w:sz="4" w:space="0" w:color="000000"/>
              <w:right w:val="single" w:sz="4" w:space="0" w:color="auto"/>
            </w:tcBorders>
            <w:shd w:val="clear" w:color="auto" w:fill="D9D9D9"/>
            <w:noWrap/>
            <w:vAlign w:val="center"/>
          </w:tcPr>
          <w:p w:rsidR="00A55754" w:rsidRPr="003F1D18" w:rsidRDefault="00A55754" w:rsidP="00A55754">
            <w:pPr>
              <w:jc w:val="left"/>
              <w:rPr>
                <w:rFonts w:ascii="Times New Roman" w:eastAsia="楷体_GB2312" w:hAnsi="Times New Roman"/>
                <w:b/>
                <w:sz w:val="20"/>
                <w:szCs w:val="20"/>
              </w:rPr>
            </w:pPr>
          </w:p>
        </w:tc>
        <w:tc>
          <w:tcPr>
            <w:tcW w:w="1310" w:type="dxa"/>
            <w:vMerge/>
            <w:tcBorders>
              <w:left w:val="nil"/>
              <w:bottom w:val="single" w:sz="4" w:space="0" w:color="000000"/>
              <w:right w:val="single" w:sz="4" w:space="0" w:color="auto"/>
            </w:tcBorders>
            <w:shd w:val="clear" w:color="auto" w:fill="D9D9D9"/>
            <w:vAlign w:val="center"/>
          </w:tcPr>
          <w:p w:rsidR="00A55754" w:rsidRPr="003F1D18" w:rsidRDefault="00A55754" w:rsidP="00A55754">
            <w:pPr>
              <w:jc w:val="left"/>
              <w:rPr>
                <w:rFonts w:ascii="Times New Roman" w:eastAsia="楷体_GB2312" w:hAnsi="Times New Roman"/>
                <w:b/>
                <w:sz w:val="20"/>
                <w:szCs w:val="20"/>
              </w:rPr>
            </w:pPr>
          </w:p>
        </w:tc>
        <w:tc>
          <w:tcPr>
            <w:tcW w:w="1134" w:type="dxa"/>
            <w:tcBorders>
              <w:top w:val="single" w:sz="4" w:space="0" w:color="000000"/>
              <w:left w:val="single" w:sz="4" w:space="0" w:color="auto"/>
              <w:bottom w:val="single" w:sz="4" w:space="0" w:color="000000"/>
              <w:right w:val="nil"/>
            </w:tcBorders>
            <w:shd w:val="clear" w:color="auto" w:fill="D9D9D9"/>
            <w:noWrap/>
            <w:vAlign w:val="center"/>
          </w:tcPr>
          <w:p w:rsidR="00A55754" w:rsidRPr="003F1D18" w:rsidRDefault="00A55754" w:rsidP="00A55754">
            <w:pPr>
              <w:jc w:val="right"/>
              <w:rPr>
                <w:rFonts w:ascii="Times New Roman" w:eastAsia="楷体_GB2312" w:hAnsi="Times New Roman"/>
                <w:b/>
                <w:sz w:val="20"/>
                <w:szCs w:val="20"/>
              </w:rPr>
            </w:pPr>
            <w:r w:rsidRPr="003F1D18">
              <w:rPr>
                <w:rFonts w:ascii="Times New Roman" w:eastAsia="楷体_GB2312" w:hAnsi="Times New Roman"/>
                <w:b/>
                <w:sz w:val="20"/>
                <w:szCs w:val="20"/>
              </w:rPr>
              <w:t>2016</w:t>
            </w:r>
          </w:p>
        </w:tc>
        <w:tc>
          <w:tcPr>
            <w:tcW w:w="992" w:type="dxa"/>
            <w:tcBorders>
              <w:top w:val="single" w:sz="4" w:space="0" w:color="000000"/>
              <w:left w:val="nil"/>
              <w:bottom w:val="single" w:sz="4" w:space="0" w:color="000000"/>
              <w:right w:val="single" w:sz="4" w:space="0" w:color="auto"/>
            </w:tcBorders>
            <w:shd w:val="clear" w:color="auto" w:fill="D9D9D9"/>
            <w:vAlign w:val="center"/>
          </w:tcPr>
          <w:p w:rsidR="00A55754" w:rsidRPr="003F1D18" w:rsidRDefault="00A55754" w:rsidP="00A55754">
            <w:pPr>
              <w:jc w:val="right"/>
              <w:rPr>
                <w:rFonts w:ascii="Times New Roman" w:eastAsia="楷体_GB2312" w:hAnsi="Times New Roman"/>
                <w:b/>
                <w:sz w:val="20"/>
                <w:szCs w:val="20"/>
              </w:rPr>
            </w:pPr>
            <w:r w:rsidRPr="003F1D18">
              <w:rPr>
                <w:rFonts w:ascii="Times New Roman" w:eastAsia="楷体_GB2312" w:hAnsi="Times New Roman"/>
                <w:b/>
                <w:sz w:val="20"/>
                <w:szCs w:val="20"/>
              </w:rPr>
              <w:t>2017E</w:t>
            </w:r>
          </w:p>
        </w:tc>
        <w:tc>
          <w:tcPr>
            <w:tcW w:w="1134" w:type="dxa"/>
            <w:tcBorders>
              <w:top w:val="single" w:sz="4" w:space="0" w:color="000000"/>
              <w:left w:val="single" w:sz="4" w:space="0" w:color="auto"/>
              <w:bottom w:val="single" w:sz="4" w:space="0" w:color="000000"/>
              <w:right w:val="nil"/>
            </w:tcBorders>
            <w:shd w:val="clear" w:color="auto" w:fill="D9D9D9"/>
            <w:vAlign w:val="center"/>
          </w:tcPr>
          <w:p w:rsidR="00A55754" w:rsidRPr="003F1D18" w:rsidRDefault="00A55754" w:rsidP="00A55754">
            <w:pPr>
              <w:jc w:val="right"/>
              <w:rPr>
                <w:rFonts w:ascii="Times New Roman" w:eastAsia="楷体_GB2312" w:hAnsi="Times New Roman"/>
                <w:b/>
                <w:sz w:val="20"/>
                <w:szCs w:val="20"/>
              </w:rPr>
            </w:pPr>
            <w:r w:rsidRPr="003F1D18">
              <w:rPr>
                <w:rFonts w:ascii="Times New Roman" w:eastAsia="楷体_GB2312" w:hAnsi="Times New Roman"/>
                <w:b/>
                <w:sz w:val="20"/>
                <w:szCs w:val="20"/>
              </w:rPr>
              <w:t>2016</w:t>
            </w:r>
          </w:p>
        </w:tc>
        <w:tc>
          <w:tcPr>
            <w:tcW w:w="992" w:type="dxa"/>
            <w:tcBorders>
              <w:top w:val="single" w:sz="4" w:space="0" w:color="000000"/>
              <w:left w:val="nil"/>
              <w:bottom w:val="single" w:sz="4" w:space="0" w:color="000000"/>
              <w:right w:val="nil"/>
            </w:tcBorders>
            <w:shd w:val="clear" w:color="auto" w:fill="D9D9D9"/>
            <w:vAlign w:val="center"/>
          </w:tcPr>
          <w:p w:rsidR="00A55754" w:rsidRPr="003F1D18" w:rsidRDefault="00A55754" w:rsidP="00A55754">
            <w:pPr>
              <w:jc w:val="right"/>
              <w:rPr>
                <w:rFonts w:ascii="Times New Roman" w:eastAsia="楷体_GB2312" w:hAnsi="Times New Roman"/>
                <w:b/>
                <w:sz w:val="20"/>
                <w:szCs w:val="20"/>
              </w:rPr>
            </w:pPr>
            <w:r w:rsidRPr="003F1D18">
              <w:rPr>
                <w:rFonts w:ascii="Times New Roman" w:eastAsia="楷体_GB2312" w:hAnsi="Times New Roman"/>
                <w:b/>
                <w:sz w:val="20"/>
                <w:szCs w:val="20"/>
              </w:rPr>
              <w:t>2017E</w:t>
            </w:r>
          </w:p>
        </w:tc>
      </w:tr>
      <w:tr w:rsidR="00AE2B54" w:rsidRPr="003F1D18" w:rsidTr="00951333">
        <w:trPr>
          <w:trHeight w:val="284"/>
        </w:trPr>
        <w:tc>
          <w:tcPr>
            <w:tcW w:w="1384" w:type="dxa"/>
            <w:tcBorders>
              <w:top w:val="single" w:sz="4" w:space="0" w:color="000000"/>
              <w:bottom w:val="nil"/>
              <w:right w:val="nil"/>
            </w:tcBorders>
            <w:shd w:val="clear" w:color="auto" w:fill="FFFFFF"/>
            <w:noWrap/>
          </w:tcPr>
          <w:p w:rsidR="00AE2B54" w:rsidRPr="003F1D18" w:rsidRDefault="00AE2B54" w:rsidP="00AE2B54">
            <w:pPr>
              <w:widowControl/>
              <w:jc w:val="left"/>
              <w:rPr>
                <w:rFonts w:ascii="Times New Roman" w:eastAsia="楷体" w:hAnsi="Times New Roman"/>
                <w:color w:val="000000"/>
                <w:kern w:val="0"/>
                <w:sz w:val="20"/>
                <w:szCs w:val="20"/>
              </w:rPr>
            </w:pPr>
            <w:r w:rsidRPr="003F1D18">
              <w:rPr>
                <w:rFonts w:ascii="Times New Roman" w:eastAsia="楷体" w:hAnsi="Times New Roman"/>
                <w:color w:val="000000"/>
                <w:sz w:val="20"/>
                <w:szCs w:val="20"/>
              </w:rPr>
              <w:t>601398.SH</w:t>
            </w:r>
          </w:p>
        </w:tc>
        <w:tc>
          <w:tcPr>
            <w:tcW w:w="1310" w:type="dxa"/>
            <w:tcBorders>
              <w:top w:val="single" w:sz="4" w:space="0" w:color="000000"/>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工商银行</w:t>
            </w:r>
          </w:p>
        </w:tc>
        <w:tc>
          <w:tcPr>
            <w:tcW w:w="1134" w:type="dxa"/>
            <w:tcBorders>
              <w:top w:val="single" w:sz="4" w:space="0" w:color="000000"/>
              <w:left w:val="single" w:sz="4" w:space="0" w:color="auto"/>
              <w:bottom w:val="nil"/>
              <w:right w:val="nil"/>
            </w:tcBorders>
            <w:shd w:val="clear" w:color="auto" w:fill="auto"/>
            <w:noWrap/>
          </w:tcPr>
          <w:p w:rsidR="00AE2B54" w:rsidRPr="00A210F2" w:rsidRDefault="00AE2B54" w:rsidP="00AE2B54">
            <w:pPr>
              <w:jc w:val="right"/>
            </w:pPr>
            <w:r w:rsidRPr="00A210F2">
              <w:t xml:space="preserve">7.39 </w:t>
            </w:r>
          </w:p>
        </w:tc>
        <w:tc>
          <w:tcPr>
            <w:tcW w:w="992" w:type="dxa"/>
            <w:tcBorders>
              <w:top w:val="single" w:sz="4" w:space="0" w:color="000000"/>
              <w:left w:val="nil"/>
              <w:bottom w:val="nil"/>
              <w:right w:val="nil"/>
            </w:tcBorders>
            <w:shd w:val="clear" w:color="auto" w:fill="auto"/>
          </w:tcPr>
          <w:p w:rsidR="00AE2B54" w:rsidRPr="00A210F2" w:rsidRDefault="00AE2B54" w:rsidP="00AE2B54">
            <w:pPr>
              <w:jc w:val="right"/>
            </w:pPr>
            <w:r w:rsidRPr="00A210F2">
              <w:t xml:space="preserve">7.20 </w:t>
            </w:r>
          </w:p>
        </w:tc>
        <w:tc>
          <w:tcPr>
            <w:tcW w:w="1134" w:type="dxa"/>
            <w:tcBorders>
              <w:top w:val="single" w:sz="4" w:space="0" w:color="000000"/>
              <w:left w:val="nil"/>
              <w:bottom w:val="nil"/>
              <w:right w:val="nil"/>
            </w:tcBorders>
            <w:shd w:val="clear" w:color="auto" w:fill="auto"/>
          </w:tcPr>
          <w:p w:rsidR="00AE2B54" w:rsidRPr="00A210F2" w:rsidRDefault="00AE2B54" w:rsidP="00AE2B54">
            <w:pPr>
              <w:jc w:val="right"/>
            </w:pPr>
            <w:r w:rsidRPr="00A210F2">
              <w:t xml:space="preserve">1.09 </w:t>
            </w:r>
          </w:p>
        </w:tc>
        <w:tc>
          <w:tcPr>
            <w:tcW w:w="992" w:type="dxa"/>
            <w:tcBorders>
              <w:top w:val="single" w:sz="4" w:space="0" w:color="000000"/>
              <w:left w:val="nil"/>
              <w:bottom w:val="nil"/>
              <w:right w:val="nil"/>
            </w:tcBorders>
            <w:shd w:val="clear" w:color="auto" w:fill="auto"/>
          </w:tcPr>
          <w:p w:rsidR="00AE2B54" w:rsidRPr="00A210F2" w:rsidRDefault="00AE2B54" w:rsidP="00AE2B54">
            <w:pPr>
              <w:jc w:val="right"/>
            </w:pPr>
            <w:r w:rsidRPr="00A210F2">
              <w:t xml:space="preserve">0.99 </w:t>
            </w:r>
          </w:p>
        </w:tc>
      </w:tr>
      <w:tr w:rsidR="00AE2B54" w:rsidRPr="003F1D18" w:rsidTr="00951333">
        <w:trPr>
          <w:trHeight w:val="284"/>
        </w:trPr>
        <w:tc>
          <w:tcPr>
            <w:tcW w:w="1384" w:type="dxa"/>
            <w:tcBorders>
              <w:top w:val="nil"/>
              <w:left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601939.SH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建设银行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7.37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7.07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1.10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0.98 </w:t>
            </w:r>
          </w:p>
        </w:tc>
      </w:tr>
      <w:tr w:rsidR="00AE2B54" w:rsidRPr="003F1D18" w:rsidTr="00951333">
        <w:trPr>
          <w:trHeight w:val="284"/>
        </w:trPr>
        <w:tc>
          <w:tcPr>
            <w:tcW w:w="1384" w:type="dxa"/>
            <w:tcBorders>
              <w:top w:val="nil"/>
              <w:left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601288.SH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农业银行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6.64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6.39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0.99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0.88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601988.SH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中国银行</w:t>
            </w:r>
          </w:p>
        </w:tc>
        <w:tc>
          <w:tcPr>
            <w:tcW w:w="1134" w:type="dxa"/>
            <w:tcBorders>
              <w:top w:val="nil"/>
              <w:left w:val="single" w:sz="4" w:space="0" w:color="auto"/>
              <w:bottom w:val="nil"/>
              <w:right w:val="nil"/>
            </w:tcBorders>
            <w:shd w:val="clear" w:color="000000" w:fill="FFFFFF"/>
            <w:noWrap/>
          </w:tcPr>
          <w:p w:rsidR="00AE2B54" w:rsidRPr="00A210F2" w:rsidRDefault="00AE2B54" w:rsidP="00AE2B54">
            <w:pPr>
              <w:jc w:val="right"/>
            </w:pPr>
            <w:r w:rsidRPr="00A210F2">
              <w:t xml:space="preserve">7.26 </w:t>
            </w:r>
          </w:p>
        </w:tc>
        <w:tc>
          <w:tcPr>
            <w:tcW w:w="992" w:type="dxa"/>
            <w:tcBorders>
              <w:top w:val="nil"/>
              <w:left w:val="nil"/>
              <w:bottom w:val="nil"/>
              <w:right w:val="nil"/>
            </w:tcBorders>
            <w:shd w:val="clear" w:color="000000" w:fill="FFFFFF"/>
          </w:tcPr>
          <w:p w:rsidR="00AE2B54" w:rsidRPr="00A210F2" w:rsidRDefault="00AE2B54" w:rsidP="00AE2B54">
            <w:pPr>
              <w:jc w:val="right"/>
            </w:pPr>
            <w:r w:rsidRPr="00A210F2">
              <w:t xml:space="preserve">6.89 </w:t>
            </w:r>
          </w:p>
        </w:tc>
        <w:tc>
          <w:tcPr>
            <w:tcW w:w="1134" w:type="dxa"/>
            <w:tcBorders>
              <w:top w:val="nil"/>
              <w:left w:val="nil"/>
              <w:bottom w:val="nil"/>
              <w:right w:val="nil"/>
            </w:tcBorders>
            <w:shd w:val="clear" w:color="000000" w:fill="FFFFFF"/>
          </w:tcPr>
          <w:p w:rsidR="00AE2B54" w:rsidRPr="00A210F2" w:rsidRDefault="00AE2B54" w:rsidP="00AE2B54">
            <w:pPr>
              <w:jc w:val="right"/>
            </w:pPr>
            <w:r w:rsidRPr="00A210F2">
              <w:t xml:space="preserve">0.91 </w:t>
            </w:r>
          </w:p>
        </w:tc>
        <w:tc>
          <w:tcPr>
            <w:tcW w:w="992" w:type="dxa"/>
            <w:tcBorders>
              <w:top w:val="nil"/>
              <w:left w:val="nil"/>
              <w:bottom w:val="nil"/>
              <w:right w:val="nil"/>
            </w:tcBorders>
            <w:shd w:val="clear" w:color="000000" w:fill="FFFFFF"/>
          </w:tcPr>
          <w:p w:rsidR="00AE2B54" w:rsidRPr="00A210F2" w:rsidRDefault="00AE2B54" w:rsidP="00AE2B54">
            <w:pPr>
              <w:jc w:val="right"/>
            </w:pPr>
            <w:r w:rsidRPr="00A210F2">
              <w:t xml:space="preserve">0.83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601328.SH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交通银行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7.02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6.84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0.83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0.73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600036.SH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招商银行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10.55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9.47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1.63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1.43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601998.SH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中信银行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7.51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7.28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0.91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0.81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600000.SH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浦发银行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7.09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6.71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1.11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0.94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600016.SH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民生银行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6.28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5.94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0.90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0.79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601166.SH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兴业银行</w:t>
            </w:r>
          </w:p>
        </w:tc>
        <w:tc>
          <w:tcPr>
            <w:tcW w:w="1134" w:type="dxa"/>
            <w:tcBorders>
              <w:top w:val="nil"/>
              <w:left w:val="single" w:sz="4" w:space="0" w:color="auto"/>
              <w:bottom w:val="nil"/>
              <w:right w:val="nil"/>
            </w:tcBorders>
            <w:shd w:val="clear" w:color="000000" w:fill="FFFFFF"/>
            <w:noWrap/>
          </w:tcPr>
          <w:p w:rsidR="00AE2B54" w:rsidRPr="00A210F2" w:rsidRDefault="00AE2B54" w:rsidP="00AE2B54">
            <w:pPr>
              <w:jc w:val="right"/>
            </w:pPr>
            <w:r w:rsidRPr="00A210F2">
              <w:t xml:space="preserve">6.70 </w:t>
            </w:r>
          </w:p>
        </w:tc>
        <w:tc>
          <w:tcPr>
            <w:tcW w:w="992" w:type="dxa"/>
            <w:tcBorders>
              <w:top w:val="nil"/>
              <w:left w:val="nil"/>
              <w:bottom w:val="nil"/>
              <w:right w:val="nil"/>
            </w:tcBorders>
            <w:shd w:val="clear" w:color="000000" w:fill="FFFFFF"/>
          </w:tcPr>
          <w:p w:rsidR="00AE2B54" w:rsidRPr="00A210F2" w:rsidRDefault="00AE2B54" w:rsidP="00AE2B54">
            <w:pPr>
              <w:jc w:val="right"/>
            </w:pPr>
            <w:r w:rsidRPr="00A210F2">
              <w:t xml:space="preserve">6.27 </w:t>
            </w:r>
          </w:p>
        </w:tc>
        <w:tc>
          <w:tcPr>
            <w:tcW w:w="1134" w:type="dxa"/>
            <w:tcBorders>
              <w:top w:val="nil"/>
              <w:left w:val="nil"/>
              <w:bottom w:val="nil"/>
              <w:right w:val="nil"/>
            </w:tcBorders>
            <w:shd w:val="clear" w:color="000000" w:fill="FFFFFF"/>
          </w:tcPr>
          <w:p w:rsidR="00AE2B54" w:rsidRPr="00A210F2" w:rsidRDefault="00AE2B54" w:rsidP="00AE2B54">
            <w:pPr>
              <w:jc w:val="right"/>
            </w:pPr>
            <w:r w:rsidRPr="00A210F2">
              <w:t xml:space="preserve">1.11 </w:t>
            </w:r>
          </w:p>
        </w:tc>
        <w:tc>
          <w:tcPr>
            <w:tcW w:w="992" w:type="dxa"/>
            <w:tcBorders>
              <w:top w:val="nil"/>
              <w:left w:val="nil"/>
              <w:bottom w:val="nil"/>
              <w:right w:val="nil"/>
            </w:tcBorders>
            <w:shd w:val="clear" w:color="000000" w:fill="FFFFFF"/>
          </w:tcPr>
          <w:p w:rsidR="00AE2B54" w:rsidRPr="00A210F2" w:rsidRDefault="00AE2B54" w:rsidP="00AE2B54">
            <w:pPr>
              <w:jc w:val="right"/>
            </w:pPr>
            <w:r w:rsidRPr="00A210F2">
              <w:t xml:space="preserve">0.92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601818.SH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光大银行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6.33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6.10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0.87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0.76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600015.SH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华夏银行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6.08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5.88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0.90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0.78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000001.SZ</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平安银行</w:t>
            </w:r>
          </w:p>
        </w:tc>
        <w:tc>
          <w:tcPr>
            <w:tcW w:w="1134" w:type="dxa"/>
            <w:tcBorders>
              <w:top w:val="nil"/>
              <w:left w:val="single" w:sz="4" w:space="0" w:color="auto"/>
              <w:bottom w:val="nil"/>
              <w:right w:val="nil"/>
            </w:tcBorders>
            <w:shd w:val="clear" w:color="000000" w:fill="FFFFFF"/>
            <w:noWrap/>
          </w:tcPr>
          <w:p w:rsidR="00AE2B54" w:rsidRPr="00A210F2" w:rsidRDefault="00AE2B54" w:rsidP="00AE2B54">
            <w:pPr>
              <w:jc w:val="right"/>
            </w:pPr>
            <w:r w:rsidRPr="00A210F2">
              <w:t xml:space="preserve">8.58 </w:t>
            </w:r>
          </w:p>
        </w:tc>
        <w:tc>
          <w:tcPr>
            <w:tcW w:w="992" w:type="dxa"/>
            <w:tcBorders>
              <w:top w:val="nil"/>
              <w:left w:val="nil"/>
              <w:bottom w:val="nil"/>
              <w:right w:val="nil"/>
            </w:tcBorders>
            <w:shd w:val="clear" w:color="000000" w:fill="FFFFFF"/>
          </w:tcPr>
          <w:p w:rsidR="00AE2B54" w:rsidRPr="00A210F2" w:rsidRDefault="00AE2B54" w:rsidP="00AE2B54">
            <w:pPr>
              <w:jc w:val="right"/>
            </w:pPr>
            <w:r w:rsidRPr="00A210F2">
              <w:t xml:space="preserve">8.27 </w:t>
            </w:r>
          </w:p>
        </w:tc>
        <w:tc>
          <w:tcPr>
            <w:tcW w:w="1134" w:type="dxa"/>
            <w:tcBorders>
              <w:top w:val="nil"/>
              <w:left w:val="nil"/>
              <w:bottom w:val="nil"/>
              <w:right w:val="nil"/>
            </w:tcBorders>
            <w:shd w:val="clear" w:color="000000" w:fill="FFFFFF"/>
          </w:tcPr>
          <w:p w:rsidR="00AE2B54" w:rsidRPr="00A210F2" w:rsidRDefault="00AE2B54" w:rsidP="00AE2B54">
            <w:pPr>
              <w:jc w:val="right"/>
            </w:pPr>
            <w:r w:rsidRPr="00A210F2">
              <w:t xml:space="preserve">1.06 </w:t>
            </w:r>
          </w:p>
        </w:tc>
        <w:tc>
          <w:tcPr>
            <w:tcW w:w="992" w:type="dxa"/>
            <w:tcBorders>
              <w:top w:val="nil"/>
              <w:left w:val="nil"/>
              <w:bottom w:val="nil"/>
              <w:right w:val="nil"/>
            </w:tcBorders>
            <w:shd w:val="clear" w:color="000000" w:fill="FFFFFF"/>
          </w:tcPr>
          <w:p w:rsidR="00AE2B54" w:rsidRPr="00A210F2" w:rsidRDefault="00AE2B54" w:rsidP="00AE2B54">
            <w:pPr>
              <w:jc w:val="right"/>
            </w:pPr>
            <w:r w:rsidRPr="00A210F2">
              <w:t xml:space="preserve">0.96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601169.SH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北京银行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7.72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7.14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1.11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0.93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601009.SH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南京银行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8.25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7.11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1.31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1.05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002142.SZ</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宁波银行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10.31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8.85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1.77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1.48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601229.SH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上海银行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10.03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9.01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1.24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1.11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601997.SH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贵阳银行</w:t>
            </w:r>
          </w:p>
        </w:tc>
        <w:tc>
          <w:tcPr>
            <w:tcW w:w="1134" w:type="dxa"/>
            <w:tcBorders>
              <w:top w:val="nil"/>
              <w:left w:val="single" w:sz="4" w:space="0" w:color="auto"/>
              <w:bottom w:val="nil"/>
              <w:right w:val="nil"/>
            </w:tcBorders>
            <w:shd w:val="clear" w:color="000000" w:fill="FFFFFF"/>
            <w:noWrap/>
          </w:tcPr>
          <w:p w:rsidR="00AE2B54" w:rsidRPr="00A210F2" w:rsidRDefault="00AE2B54" w:rsidP="00AE2B54">
            <w:pPr>
              <w:jc w:val="right"/>
            </w:pPr>
            <w:r w:rsidRPr="00A210F2">
              <w:t xml:space="preserve">9.66 </w:t>
            </w:r>
          </w:p>
        </w:tc>
        <w:tc>
          <w:tcPr>
            <w:tcW w:w="992" w:type="dxa"/>
            <w:tcBorders>
              <w:top w:val="nil"/>
              <w:left w:val="nil"/>
              <w:bottom w:val="nil"/>
              <w:right w:val="nil"/>
            </w:tcBorders>
            <w:shd w:val="clear" w:color="000000" w:fill="FFFFFF"/>
          </w:tcPr>
          <w:p w:rsidR="00AE2B54" w:rsidRPr="00A210F2" w:rsidRDefault="00AE2B54" w:rsidP="00AE2B54">
            <w:pPr>
              <w:jc w:val="right"/>
            </w:pPr>
            <w:r w:rsidRPr="00A210F2">
              <w:t xml:space="preserve">8.08 </w:t>
            </w:r>
          </w:p>
        </w:tc>
        <w:tc>
          <w:tcPr>
            <w:tcW w:w="1134" w:type="dxa"/>
            <w:tcBorders>
              <w:top w:val="nil"/>
              <w:left w:val="nil"/>
              <w:bottom w:val="nil"/>
              <w:right w:val="nil"/>
            </w:tcBorders>
            <w:shd w:val="clear" w:color="000000" w:fill="FFFFFF"/>
          </w:tcPr>
          <w:p w:rsidR="00AE2B54" w:rsidRPr="00A210F2" w:rsidRDefault="00AE2B54" w:rsidP="00AE2B54">
            <w:pPr>
              <w:jc w:val="right"/>
            </w:pPr>
            <w:r w:rsidRPr="00A210F2">
              <w:t xml:space="preserve">1.67 </w:t>
            </w:r>
          </w:p>
        </w:tc>
        <w:tc>
          <w:tcPr>
            <w:tcW w:w="992" w:type="dxa"/>
            <w:tcBorders>
              <w:top w:val="nil"/>
              <w:left w:val="nil"/>
              <w:bottom w:val="nil"/>
              <w:right w:val="nil"/>
            </w:tcBorders>
            <w:shd w:val="clear" w:color="000000" w:fill="FFFFFF"/>
          </w:tcPr>
          <w:p w:rsidR="00AE2B54" w:rsidRPr="00A210F2" w:rsidRDefault="00AE2B54" w:rsidP="00AE2B54">
            <w:pPr>
              <w:jc w:val="right"/>
            </w:pPr>
            <w:r w:rsidRPr="00A210F2">
              <w:t xml:space="preserve">1.41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600919.SH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江苏银行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9.41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8.34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1.21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1.14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600926.SH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杭州银行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13.24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11.74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1.38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1.27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widowControl/>
              <w:jc w:val="left"/>
              <w:rPr>
                <w:rFonts w:ascii="Times New Roman" w:eastAsia="楷体" w:hAnsi="Times New Roman"/>
                <w:color w:val="000000"/>
                <w:kern w:val="0"/>
                <w:sz w:val="20"/>
                <w:szCs w:val="20"/>
              </w:rPr>
            </w:pPr>
            <w:r w:rsidRPr="003F1D18">
              <w:rPr>
                <w:rFonts w:ascii="Times New Roman" w:eastAsia="楷体" w:hAnsi="Times New Roman"/>
                <w:color w:val="000000"/>
                <w:sz w:val="20"/>
                <w:szCs w:val="20"/>
              </w:rPr>
              <w:t>601128.SH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常熟银行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22.71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20.83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2.40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2.23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600908.SH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无锡银行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23.19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20.95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2.36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2.17 </w:t>
            </w:r>
          </w:p>
        </w:tc>
      </w:tr>
      <w:tr w:rsidR="00AE2B54" w:rsidRPr="003F1D18" w:rsidTr="00951333">
        <w:trPr>
          <w:trHeight w:val="284"/>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603323.SH</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吴江银行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25.85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23.78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2.16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2.00 </w:t>
            </w:r>
          </w:p>
        </w:tc>
      </w:tr>
      <w:tr w:rsidR="00AE2B54" w:rsidRPr="003F1D18" w:rsidTr="00951333">
        <w:trPr>
          <w:trHeight w:val="263"/>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002807.SZ</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江阴银行</w:t>
            </w:r>
          </w:p>
        </w:tc>
        <w:tc>
          <w:tcPr>
            <w:tcW w:w="1134" w:type="dxa"/>
            <w:tcBorders>
              <w:top w:val="nil"/>
              <w:left w:val="single" w:sz="4" w:space="0" w:color="auto"/>
              <w:bottom w:val="nil"/>
              <w:right w:val="nil"/>
            </w:tcBorders>
            <w:shd w:val="clear" w:color="auto" w:fill="auto"/>
            <w:noWrap/>
          </w:tcPr>
          <w:p w:rsidR="00AE2B54" w:rsidRPr="00A210F2" w:rsidRDefault="00AE2B54" w:rsidP="00AE2B54">
            <w:pPr>
              <w:jc w:val="right"/>
            </w:pPr>
            <w:r w:rsidRPr="00A210F2">
              <w:t xml:space="preserve">24.31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24.47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2.16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2.05 </w:t>
            </w:r>
          </w:p>
        </w:tc>
      </w:tr>
      <w:tr w:rsidR="00AE2B54" w:rsidRPr="003F1D18" w:rsidTr="00951333">
        <w:trPr>
          <w:trHeight w:val="360"/>
        </w:trPr>
        <w:tc>
          <w:tcPr>
            <w:tcW w:w="1384" w:type="dxa"/>
            <w:tcBorders>
              <w:top w:val="nil"/>
              <w:bottom w:val="nil"/>
              <w:right w:val="nil"/>
            </w:tcBorders>
            <w:shd w:val="clear" w:color="auto" w:fill="auto"/>
            <w:noWrap/>
          </w:tcPr>
          <w:p w:rsidR="00AE2B54" w:rsidRPr="003F1D18" w:rsidRDefault="00AE2B54" w:rsidP="00AE2B54">
            <w:pPr>
              <w:jc w:val="left"/>
              <w:rPr>
                <w:rFonts w:ascii="Times New Roman" w:eastAsia="楷体" w:hAnsi="Times New Roman"/>
                <w:color w:val="000000"/>
                <w:sz w:val="20"/>
                <w:szCs w:val="20"/>
              </w:rPr>
            </w:pPr>
            <w:r w:rsidRPr="003F1D18">
              <w:rPr>
                <w:rFonts w:ascii="Times New Roman" w:eastAsia="楷体" w:hAnsi="Times New Roman"/>
                <w:color w:val="000000"/>
                <w:sz w:val="20"/>
                <w:szCs w:val="20"/>
              </w:rPr>
              <w:t>002839.SZ</w:t>
            </w:r>
          </w:p>
        </w:tc>
        <w:tc>
          <w:tcPr>
            <w:tcW w:w="1310" w:type="dxa"/>
            <w:tcBorders>
              <w:top w:val="nil"/>
              <w:left w:val="nil"/>
              <w:bottom w:val="nil"/>
              <w:right w:val="single" w:sz="4" w:space="0" w:color="auto"/>
            </w:tcBorders>
          </w:tcPr>
          <w:p w:rsidR="00AE2B54" w:rsidRPr="003F1D18" w:rsidRDefault="00AE2B54" w:rsidP="00AE2B54">
            <w:pPr>
              <w:rPr>
                <w:rFonts w:ascii="Times New Roman" w:eastAsia="楷体" w:hAnsi="Times New Roman"/>
                <w:color w:val="000000"/>
                <w:sz w:val="20"/>
                <w:szCs w:val="20"/>
              </w:rPr>
            </w:pPr>
            <w:r w:rsidRPr="003F1D18">
              <w:rPr>
                <w:rFonts w:ascii="Times New Roman" w:eastAsia="楷体" w:hAnsi="Times New Roman"/>
                <w:color w:val="000000"/>
                <w:sz w:val="20"/>
                <w:szCs w:val="20"/>
              </w:rPr>
              <w:t>张家港行</w:t>
            </w:r>
          </w:p>
        </w:tc>
        <w:tc>
          <w:tcPr>
            <w:tcW w:w="1134" w:type="dxa"/>
            <w:tcBorders>
              <w:top w:val="nil"/>
              <w:left w:val="single" w:sz="4" w:space="0" w:color="auto"/>
              <w:bottom w:val="single" w:sz="8" w:space="0" w:color="auto"/>
              <w:right w:val="nil"/>
            </w:tcBorders>
            <w:shd w:val="clear" w:color="auto" w:fill="auto"/>
            <w:noWrap/>
          </w:tcPr>
          <w:p w:rsidR="00AE2B54" w:rsidRPr="00A210F2" w:rsidRDefault="00AE2B54" w:rsidP="00AE2B54">
            <w:pPr>
              <w:jc w:val="right"/>
            </w:pPr>
            <w:r w:rsidRPr="00A210F2">
              <w:t xml:space="preserve">38.51 </w:t>
            </w:r>
          </w:p>
        </w:tc>
        <w:tc>
          <w:tcPr>
            <w:tcW w:w="992" w:type="dxa"/>
            <w:tcBorders>
              <w:top w:val="nil"/>
              <w:left w:val="nil"/>
              <w:bottom w:val="single" w:sz="8" w:space="0" w:color="auto"/>
              <w:right w:val="nil"/>
            </w:tcBorders>
            <w:shd w:val="clear" w:color="auto" w:fill="auto"/>
          </w:tcPr>
          <w:p w:rsidR="00AE2B54" w:rsidRPr="00A210F2" w:rsidRDefault="00AE2B54" w:rsidP="00AE2B54">
            <w:pPr>
              <w:jc w:val="right"/>
            </w:pPr>
            <w:r w:rsidRPr="00A210F2">
              <w:t xml:space="preserve">36.61 </w:t>
            </w:r>
          </w:p>
        </w:tc>
        <w:tc>
          <w:tcPr>
            <w:tcW w:w="1134" w:type="dxa"/>
            <w:tcBorders>
              <w:top w:val="nil"/>
              <w:left w:val="nil"/>
              <w:bottom w:val="single" w:sz="8" w:space="0" w:color="auto"/>
              <w:right w:val="nil"/>
            </w:tcBorders>
            <w:shd w:val="clear" w:color="auto" w:fill="auto"/>
          </w:tcPr>
          <w:p w:rsidR="00AE2B54" w:rsidRPr="00A210F2" w:rsidRDefault="00AE2B54" w:rsidP="00AE2B54">
            <w:pPr>
              <w:jc w:val="right"/>
            </w:pPr>
            <w:r w:rsidRPr="00A210F2">
              <w:t xml:space="preserve">3.62 </w:t>
            </w:r>
          </w:p>
        </w:tc>
        <w:tc>
          <w:tcPr>
            <w:tcW w:w="992" w:type="dxa"/>
            <w:tcBorders>
              <w:top w:val="nil"/>
              <w:left w:val="nil"/>
              <w:bottom w:val="single" w:sz="8" w:space="0" w:color="auto"/>
              <w:right w:val="nil"/>
            </w:tcBorders>
            <w:shd w:val="clear" w:color="auto" w:fill="auto"/>
          </w:tcPr>
          <w:p w:rsidR="00AE2B54" w:rsidRPr="00A210F2" w:rsidRDefault="00AE2B54" w:rsidP="00AE2B54">
            <w:pPr>
              <w:jc w:val="right"/>
            </w:pPr>
            <w:r w:rsidRPr="00A210F2">
              <w:t xml:space="preserve">3.24 </w:t>
            </w:r>
          </w:p>
        </w:tc>
      </w:tr>
      <w:tr w:rsidR="00AE2B54" w:rsidRPr="003F1D18" w:rsidTr="00654CB3">
        <w:trPr>
          <w:trHeight w:val="284"/>
        </w:trPr>
        <w:tc>
          <w:tcPr>
            <w:tcW w:w="2694" w:type="dxa"/>
            <w:gridSpan w:val="2"/>
            <w:tcBorders>
              <w:top w:val="single" w:sz="4" w:space="0" w:color="auto"/>
              <w:bottom w:val="nil"/>
              <w:right w:val="single" w:sz="4" w:space="0" w:color="auto"/>
            </w:tcBorders>
            <w:shd w:val="clear" w:color="auto" w:fill="auto"/>
            <w:noWrap/>
          </w:tcPr>
          <w:p w:rsidR="00AE2B54" w:rsidRPr="003F1D18" w:rsidRDefault="00AE2B54" w:rsidP="00AE2B54">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上市银行（剔除次新股）</w:t>
            </w:r>
          </w:p>
        </w:tc>
        <w:tc>
          <w:tcPr>
            <w:tcW w:w="1134" w:type="dxa"/>
            <w:tcBorders>
              <w:top w:val="single" w:sz="8" w:space="0" w:color="auto"/>
              <w:left w:val="single" w:sz="4" w:space="0" w:color="auto"/>
              <w:bottom w:val="nil"/>
              <w:right w:val="nil"/>
            </w:tcBorders>
            <w:shd w:val="clear" w:color="auto" w:fill="auto"/>
          </w:tcPr>
          <w:p w:rsidR="00AE2B54" w:rsidRDefault="00AE2B54" w:rsidP="00AE2B54">
            <w:pPr>
              <w:widowControl/>
              <w:jc w:val="right"/>
              <w:rPr>
                <w:rFonts w:ascii="楷体" w:eastAsia="楷体" w:hAnsi="楷体"/>
                <w:color w:val="000000"/>
                <w:kern w:val="0"/>
                <w:sz w:val="20"/>
                <w:szCs w:val="20"/>
              </w:rPr>
            </w:pPr>
            <w:r>
              <w:rPr>
                <w:rFonts w:ascii="楷体" w:eastAsia="楷体" w:hAnsi="楷体" w:hint="eastAsia"/>
                <w:color w:val="000000"/>
                <w:sz w:val="20"/>
                <w:szCs w:val="20"/>
              </w:rPr>
              <w:t xml:space="preserve">7.68 </w:t>
            </w:r>
          </w:p>
        </w:tc>
        <w:tc>
          <w:tcPr>
            <w:tcW w:w="992" w:type="dxa"/>
            <w:tcBorders>
              <w:top w:val="single" w:sz="8" w:space="0" w:color="auto"/>
              <w:left w:val="nil"/>
              <w:bottom w:val="nil"/>
              <w:right w:val="nil"/>
            </w:tcBorders>
            <w:shd w:val="clear" w:color="auto" w:fill="auto"/>
          </w:tcPr>
          <w:p w:rsidR="00AE2B54" w:rsidRPr="00A210F2" w:rsidRDefault="00AE2B54" w:rsidP="00AE2B54">
            <w:pPr>
              <w:jc w:val="right"/>
            </w:pPr>
            <w:r w:rsidRPr="00A210F2">
              <w:t xml:space="preserve">7.57 </w:t>
            </w:r>
          </w:p>
        </w:tc>
        <w:tc>
          <w:tcPr>
            <w:tcW w:w="1134" w:type="dxa"/>
            <w:tcBorders>
              <w:top w:val="single" w:sz="8" w:space="0" w:color="auto"/>
              <w:left w:val="nil"/>
              <w:bottom w:val="nil"/>
              <w:right w:val="nil"/>
            </w:tcBorders>
            <w:shd w:val="clear" w:color="auto" w:fill="auto"/>
          </w:tcPr>
          <w:p w:rsidR="00AE2B54" w:rsidRPr="00A210F2" w:rsidRDefault="00AE2B54" w:rsidP="00AE2B54">
            <w:pPr>
              <w:jc w:val="right"/>
            </w:pPr>
            <w:r w:rsidRPr="00A210F2">
              <w:t xml:space="preserve">7.09 </w:t>
            </w:r>
          </w:p>
        </w:tc>
        <w:tc>
          <w:tcPr>
            <w:tcW w:w="992" w:type="dxa"/>
            <w:tcBorders>
              <w:top w:val="single" w:sz="8" w:space="0" w:color="auto"/>
              <w:left w:val="nil"/>
              <w:bottom w:val="nil"/>
              <w:right w:val="nil"/>
            </w:tcBorders>
            <w:shd w:val="clear" w:color="auto" w:fill="auto"/>
          </w:tcPr>
          <w:p w:rsidR="00AE2B54" w:rsidRPr="00A210F2" w:rsidRDefault="00AE2B54" w:rsidP="00AE2B54">
            <w:pPr>
              <w:jc w:val="right"/>
            </w:pPr>
            <w:r w:rsidRPr="00A210F2">
              <w:t xml:space="preserve">1.10 </w:t>
            </w:r>
          </w:p>
        </w:tc>
      </w:tr>
      <w:tr w:rsidR="00AE2B54" w:rsidRPr="003F1D18" w:rsidTr="00654CB3">
        <w:trPr>
          <w:trHeight w:val="284"/>
        </w:trPr>
        <w:tc>
          <w:tcPr>
            <w:tcW w:w="2694" w:type="dxa"/>
            <w:gridSpan w:val="2"/>
            <w:tcBorders>
              <w:top w:val="nil"/>
              <w:bottom w:val="nil"/>
              <w:right w:val="single" w:sz="4" w:space="0" w:color="auto"/>
            </w:tcBorders>
            <w:shd w:val="clear" w:color="auto" w:fill="auto"/>
            <w:noWrap/>
          </w:tcPr>
          <w:p w:rsidR="00AE2B54" w:rsidRPr="003F1D18" w:rsidRDefault="00AE2B54" w:rsidP="00AE2B54">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次新股</w:t>
            </w:r>
          </w:p>
        </w:tc>
        <w:tc>
          <w:tcPr>
            <w:tcW w:w="1134" w:type="dxa"/>
            <w:tcBorders>
              <w:top w:val="nil"/>
              <w:left w:val="single" w:sz="4" w:space="0" w:color="auto"/>
              <w:bottom w:val="nil"/>
              <w:right w:val="nil"/>
            </w:tcBorders>
            <w:shd w:val="clear" w:color="auto" w:fill="auto"/>
          </w:tcPr>
          <w:p w:rsidR="00AE2B54" w:rsidRDefault="00AE2B54" w:rsidP="00AE2B54">
            <w:pPr>
              <w:jc w:val="right"/>
              <w:rPr>
                <w:rFonts w:ascii="楷体" w:eastAsia="楷体" w:hAnsi="楷体"/>
                <w:color w:val="000000"/>
                <w:sz w:val="20"/>
                <w:szCs w:val="20"/>
              </w:rPr>
            </w:pPr>
            <w:r>
              <w:rPr>
                <w:rFonts w:ascii="楷体" w:eastAsia="楷体" w:hAnsi="楷体" w:hint="eastAsia"/>
                <w:color w:val="000000"/>
                <w:sz w:val="20"/>
                <w:szCs w:val="20"/>
              </w:rPr>
              <w:t xml:space="preserve">19.79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19.66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18.20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2.02 </w:t>
            </w:r>
          </w:p>
        </w:tc>
      </w:tr>
      <w:tr w:rsidR="00AE2B54" w:rsidRPr="003F1D18" w:rsidTr="00654CB3">
        <w:trPr>
          <w:trHeight w:val="284"/>
        </w:trPr>
        <w:tc>
          <w:tcPr>
            <w:tcW w:w="2694" w:type="dxa"/>
            <w:gridSpan w:val="2"/>
            <w:tcBorders>
              <w:top w:val="nil"/>
              <w:bottom w:val="nil"/>
              <w:right w:val="single" w:sz="4" w:space="0" w:color="auto"/>
            </w:tcBorders>
            <w:shd w:val="clear" w:color="auto" w:fill="auto"/>
            <w:noWrap/>
          </w:tcPr>
          <w:p w:rsidR="00AE2B54" w:rsidRPr="003F1D18" w:rsidRDefault="00AE2B54" w:rsidP="00AE2B54">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国有银行</w:t>
            </w:r>
          </w:p>
        </w:tc>
        <w:tc>
          <w:tcPr>
            <w:tcW w:w="1134" w:type="dxa"/>
            <w:tcBorders>
              <w:top w:val="nil"/>
              <w:left w:val="single" w:sz="4" w:space="0" w:color="auto"/>
              <w:bottom w:val="nil"/>
              <w:right w:val="nil"/>
            </w:tcBorders>
            <w:shd w:val="clear" w:color="auto" w:fill="auto"/>
          </w:tcPr>
          <w:p w:rsidR="00AE2B54" w:rsidRDefault="00AE2B54" w:rsidP="00AE2B54">
            <w:pPr>
              <w:jc w:val="right"/>
              <w:rPr>
                <w:rFonts w:ascii="楷体" w:eastAsia="楷体" w:hAnsi="楷体"/>
                <w:color w:val="000000"/>
                <w:sz w:val="20"/>
                <w:szCs w:val="20"/>
              </w:rPr>
            </w:pPr>
            <w:r>
              <w:rPr>
                <w:rFonts w:ascii="楷体" w:eastAsia="楷体" w:hAnsi="楷体" w:hint="eastAsia"/>
                <w:color w:val="000000"/>
                <w:sz w:val="20"/>
                <w:szCs w:val="20"/>
              </w:rPr>
              <w:t xml:space="preserve">7.30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7.14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6.88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0.98 </w:t>
            </w:r>
          </w:p>
        </w:tc>
      </w:tr>
      <w:tr w:rsidR="00AE2B54" w:rsidRPr="003F1D18" w:rsidTr="00654CB3">
        <w:trPr>
          <w:trHeight w:val="284"/>
        </w:trPr>
        <w:tc>
          <w:tcPr>
            <w:tcW w:w="2694" w:type="dxa"/>
            <w:gridSpan w:val="2"/>
            <w:tcBorders>
              <w:top w:val="nil"/>
              <w:bottom w:val="nil"/>
              <w:right w:val="single" w:sz="4" w:space="0" w:color="auto"/>
            </w:tcBorders>
            <w:shd w:val="clear" w:color="auto" w:fill="auto"/>
            <w:noWrap/>
          </w:tcPr>
          <w:p w:rsidR="00AE2B54" w:rsidRPr="003F1D18" w:rsidRDefault="00AE2B54" w:rsidP="00AE2B54">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股份制银行</w:t>
            </w:r>
          </w:p>
        </w:tc>
        <w:tc>
          <w:tcPr>
            <w:tcW w:w="1134" w:type="dxa"/>
            <w:tcBorders>
              <w:top w:val="nil"/>
              <w:left w:val="single" w:sz="4" w:space="0" w:color="auto"/>
              <w:bottom w:val="nil"/>
              <w:right w:val="nil"/>
            </w:tcBorders>
            <w:shd w:val="clear" w:color="auto" w:fill="auto"/>
          </w:tcPr>
          <w:p w:rsidR="00AE2B54" w:rsidRDefault="00AE2B54" w:rsidP="00AE2B54">
            <w:pPr>
              <w:jc w:val="right"/>
              <w:rPr>
                <w:rFonts w:ascii="楷体" w:eastAsia="楷体" w:hAnsi="楷体"/>
                <w:color w:val="000000"/>
                <w:sz w:val="20"/>
                <w:szCs w:val="20"/>
              </w:rPr>
            </w:pPr>
            <w:r>
              <w:rPr>
                <w:rFonts w:ascii="楷体" w:eastAsia="楷体" w:hAnsi="楷体" w:hint="eastAsia"/>
                <w:color w:val="000000"/>
                <w:sz w:val="20"/>
                <w:szCs w:val="20"/>
              </w:rPr>
              <w:t xml:space="preserve">7.36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7.27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6.89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1.04 </w:t>
            </w:r>
          </w:p>
        </w:tc>
      </w:tr>
      <w:tr w:rsidR="00AE2B54" w:rsidRPr="003F1D18" w:rsidTr="00654CB3">
        <w:trPr>
          <w:trHeight w:val="284"/>
        </w:trPr>
        <w:tc>
          <w:tcPr>
            <w:tcW w:w="2694" w:type="dxa"/>
            <w:gridSpan w:val="2"/>
            <w:tcBorders>
              <w:top w:val="nil"/>
              <w:bottom w:val="nil"/>
              <w:right w:val="single" w:sz="4" w:space="0" w:color="auto"/>
            </w:tcBorders>
            <w:shd w:val="clear" w:color="auto" w:fill="auto"/>
            <w:noWrap/>
          </w:tcPr>
          <w:p w:rsidR="00AE2B54" w:rsidRPr="003F1D18" w:rsidRDefault="00AE2B54" w:rsidP="00AE2B54">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城商行</w:t>
            </w:r>
          </w:p>
        </w:tc>
        <w:tc>
          <w:tcPr>
            <w:tcW w:w="1134" w:type="dxa"/>
            <w:tcBorders>
              <w:top w:val="nil"/>
              <w:left w:val="single" w:sz="4" w:space="0" w:color="auto"/>
              <w:bottom w:val="nil"/>
              <w:right w:val="nil"/>
            </w:tcBorders>
            <w:shd w:val="clear" w:color="auto" w:fill="auto"/>
          </w:tcPr>
          <w:p w:rsidR="00AE2B54" w:rsidRDefault="00AE2B54" w:rsidP="00AE2B54">
            <w:pPr>
              <w:jc w:val="right"/>
              <w:rPr>
                <w:rFonts w:ascii="楷体" w:eastAsia="楷体" w:hAnsi="楷体"/>
                <w:color w:val="000000"/>
                <w:sz w:val="20"/>
                <w:szCs w:val="20"/>
              </w:rPr>
            </w:pPr>
            <w:r>
              <w:rPr>
                <w:rFonts w:ascii="楷体" w:eastAsia="楷体" w:hAnsi="楷体" w:hint="eastAsia"/>
                <w:color w:val="000000"/>
                <w:sz w:val="20"/>
                <w:szCs w:val="20"/>
              </w:rPr>
              <w:t xml:space="preserve">9.90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9.80 </w:t>
            </w:r>
          </w:p>
        </w:tc>
        <w:tc>
          <w:tcPr>
            <w:tcW w:w="1134" w:type="dxa"/>
            <w:tcBorders>
              <w:top w:val="nil"/>
              <w:left w:val="nil"/>
              <w:bottom w:val="nil"/>
              <w:right w:val="nil"/>
            </w:tcBorders>
            <w:shd w:val="clear" w:color="auto" w:fill="auto"/>
          </w:tcPr>
          <w:p w:rsidR="00AE2B54" w:rsidRPr="00A210F2" w:rsidRDefault="00AE2B54" w:rsidP="00AE2B54">
            <w:pPr>
              <w:jc w:val="right"/>
            </w:pPr>
            <w:r w:rsidRPr="00A210F2">
              <w:t xml:space="preserve">8.61 </w:t>
            </w:r>
          </w:p>
        </w:tc>
        <w:tc>
          <w:tcPr>
            <w:tcW w:w="992" w:type="dxa"/>
            <w:tcBorders>
              <w:top w:val="nil"/>
              <w:left w:val="nil"/>
              <w:bottom w:val="nil"/>
              <w:right w:val="nil"/>
            </w:tcBorders>
            <w:shd w:val="clear" w:color="auto" w:fill="auto"/>
          </w:tcPr>
          <w:p w:rsidR="00AE2B54" w:rsidRPr="00A210F2" w:rsidRDefault="00AE2B54" w:rsidP="00AE2B54">
            <w:pPr>
              <w:jc w:val="right"/>
            </w:pPr>
            <w:r w:rsidRPr="00A210F2">
              <w:t xml:space="preserve">1.38 </w:t>
            </w:r>
          </w:p>
        </w:tc>
      </w:tr>
      <w:tr w:rsidR="00AE2B54" w:rsidRPr="003F1D18" w:rsidTr="00654CB3">
        <w:trPr>
          <w:trHeight w:val="284"/>
        </w:trPr>
        <w:tc>
          <w:tcPr>
            <w:tcW w:w="2694" w:type="dxa"/>
            <w:gridSpan w:val="2"/>
            <w:tcBorders>
              <w:top w:val="nil"/>
              <w:bottom w:val="single" w:sz="4" w:space="0" w:color="auto"/>
              <w:right w:val="single" w:sz="4" w:space="0" w:color="auto"/>
            </w:tcBorders>
            <w:shd w:val="clear" w:color="auto" w:fill="auto"/>
            <w:noWrap/>
          </w:tcPr>
          <w:p w:rsidR="00AE2B54" w:rsidRPr="003F1D18" w:rsidRDefault="00AE2B54" w:rsidP="00AE2B54">
            <w:pPr>
              <w:jc w:val="left"/>
              <w:rPr>
                <w:rFonts w:ascii="Times New Roman" w:eastAsia="楷体_GB2312" w:hAnsi="Times New Roman"/>
                <w:sz w:val="20"/>
                <w:szCs w:val="20"/>
              </w:rPr>
            </w:pPr>
            <w:r w:rsidRPr="003F1D18">
              <w:rPr>
                <w:rFonts w:ascii="Times New Roman" w:eastAsia="楷体_GB2312" w:hAnsi="Times New Roman"/>
                <w:color w:val="000000"/>
                <w:sz w:val="20"/>
                <w:szCs w:val="20"/>
              </w:rPr>
              <w:t>农商行</w:t>
            </w:r>
          </w:p>
        </w:tc>
        <w:tc>
          <w:tcPr>
            <w:tcW w:w="1134" w:type="dxa"/>
            <w:tcBorders>
              <w:top w:val="nil"/>
              <w:left w:val="single" w:sz="4" w:space="0" w:color="auto"/>
              <w:bottom w:val="single" w:sz="8" w:space="0" w:color="auto"/>
              <w:right w:val="nil"/>
            </w:tcBorders>
            <w:shd w:val="clear" w:color="auto" w:fill="auto"/>
          </w:tcPr>
          <w:p w:rsidR="00AE2B54" w:rsidRDefault="00AE2B54" w:rsidP="00AE2B54">
            <w:pPr>
              <w:jc w:val="right"/>
              <w:rPr>
                <w:rFonts w:ascii="楷体" w:eastAsia="楷体" w:hAnsi="楷体"/>
                <w:color w:val="000000"/>
                <w:sz w:val="20"/>
                <w:szCs w:val="20"/>
              </w:rPr>
            </w:pPr>
            <w:r>
              <w:rPr>
                <w:rFonts w:ascii="楷体" w:eastAsia="楷体" w:hAnsi="楷体" w:hint="eastAsia"/>
                <w:color w:val="000000"/>
                <w:sz w:val="20"/>
                <w:szCs w:val="20"/>
              </w:rPr>
              <w:t xml:space="preserve">27.07 </w:t>
            </w:r>
          </w:p>
        </w:tc>
        <w:tc>
          <w:tcPr>
            <w:tcW w:w="992" w:type="dxa"/>
            <w:tcBorders>
              <w:top w:val="nil"/>
              <w:left w:val="nil"/>
              <w:bottom w:val="single" w:sz="8" w:space="0" w:color="auto"/>
              <w:right w:val="nil"/>
            </w:tcBorders>
            <w:shd w:val="clear" w:color="auto" w:fill="auto"/>
          </w:tcPr>
          <w:p w:rsidR="00AE2B54" w:rsidRPr="00A210F2" w:rsidRDefault="00AE2B54" w:rsidP="00AE2B54">
            <w:pPr>
              <w:jc w:val="right"/>
            </w:pPr>
            <w:r w:rsidRPr="00A210F2">
              <w:t xml:space="preserve">26.91 </w:t>
            </w:r>
          </w:p>
        </w:tc>
        <w:tc>
          <w:tcPr>
            <w:tcW w:w="1134" w:type="dxa"/>
            <w:tcBorders>
              <w:top w:val="nil"/>
              <w:left w:val="nil"/>
              <w:bottom w:val="single" w:sz="8" w:space="0" w:color="auto"/>
              <w:right w:val="nil"/>
            </w:tcBorders>
            <w:shd w:val="clear" w:color="auto" w:fill="auto"/>
          </w:tcPr>
          <w:p w:rsidR="00AE2B54" w:rsidRPr="00A210F2" w:rsidRDefault="00AE2B54" w:rsidP="00AE2B54">
            <w:pPr>
              <w:jc w:val="right"/>
            </w:pPr>
            <w:r w:rsidRPr="00A210F2">
              <w:t xml:space="preserve">25.33 </w:t>
            </w:r>
          </w:p>
        </w:tc>
        <w:tc>
          <w:tcPr>
            <w:tcW w:w="992" w:type="dxa"/>
            <w:tcBorders>
              <w:top w:val="nil"/>
              <w:left w:val="nil"/>
              <w:bottom w:val="single" w:sz="8" w:space="0" w:color="auto"/>
              <w:right w:val="nil"/>
            </w:tcBorders>
            <w:shd w:val="clear" w:color="auto" w:fill="auto"/>
          </w:tcPr>
          <w:p w:rsidR="00AE2B54" w:rsidRPr="00A210F2" w:rsidRDefault="00AE2B54" w:rsidP="00AE2B54">
            <w:pPr>
              <w:jc w:val="right"/>
            </w:pPr>
            <w:r w:rsidRPr="00A210F2">
              <w:t xml:space="preserve">2.54 </w:t>
            </w:r>
          </w:p>
        </w:tc>
      </w:tr>
    </w:tbl>
    <w:p w:rsidR="00A55754" w:rsidRDefault="00A55754" w:rsidP="00A55754">
      <w:pPr>
        <w:ind w:leftChars="810" w:left="1701"/>
      </w:pPr>
      <w:r w:rsidRPr="004F46B7">
        <w:rPr>
          <w:rFonts w:ascii="Times New Roman" w:eastAsia="楷体_GB2312" w:hAnsi="Times New Roman"/>
          <w:bCs/>
          <w:kern w:val="0"/>
          <w:szCs w:val="21"/>
        </w:rPr>
        <w:t>资料来源：</w:t>
      </w:r>
      <w:r w:rsidRPr="004F46B7">
        <w:rPr>
          <w:rFonts w:ascii="Times New Roman" w:eastAsia="楷体_GB2312" w:hAnsi="Times New Roman"/>
          <w:bCs/>
          <w:kern w:val="0"/>
          <w:szCs w:val="21"/>
        </w:rPr>
        <w:t>Wind</w:t>
      </w:r>
      <w:r w:rsidRPr="004F46B7">
        <w:rPr>
          <w:rFonts w:ascii="Times New Roman" w:eastAsia="楷体_GB2312" w:hAnsi="Times New Roman"/>
          <w:bCs/>
          <w:kern w:val="0"/>
          <w:szCs w:val="21"/>
        </w:rPr>
        <w:t>资讯，东吴证券研究所</w:t>
      </w:r>
    </w:p>
    <w:p w:rsidR="00A55754" w:rsidRDefault="00A55754" w:rsidP="00A55754"/>
    <w:p w:rsidR="00A55754" w:rsidRDefault="00A55754" w:rsidP="00A55754"/>
    <w:p w:rsidR="00173BD6" w:rsidRDefault="00173BD6" w:rsidP="00A55754"/>
    <w:p w:rsidR="00173BD6" w:rsidRDefault="00173BD6" w:rsidP="00A55754"/>
    <w:p w:rsidR="00AF0133" w:rsidRDefault="00AF0133" w:rsidP="00A55754"/>
    <w:p w:rsidR="00173BD6" w:rsidRDefault="00173BD6" w:rsidP="00A55754"/>
    <w:p w:rsidR="00173BD6" w:rsidRDefault="00173BD6" w:rsidP="00173BD6">
      <w:pPr>
        <w:pStyle w:val="10"/>
        <w:ind w:left="1701"/>
      </w:pPr>
      <w:bookmarkStart w:id="54" w:name="_Toc491004557"/>
      <w:r>
        <w:rPr>
          <w:rFonts w:hint="eastAsia"/>
        </w:rPr>
        <w:lastRenderedPageBreak/>
        <w:t>风险提示</w:t>
      </w:r>
      <w:bookmarkEnd w:id="54"/>
    </w:p>
    <w:p w:rsidR="00173BD6" w:rsidRDefault="00173BD6" w:rsidP="00A55754"/>
    <w:p w:rsidR="00173BD6" w:rsidRPr="00BC696B" w:rsidRDefault="00173BD6" w:rsidP="00173BD6">
      <w:pPr>
        <w:pStyle w:val="af1"/>
        <w:tabs>
          <w:tab w:val="left" w:pos="1701"/>
          <w:tab w:val="left" w:pos="9214"/>
        </w:tabs>
        <w:snapToGrid w:val="0"/>
        <w:spacing w:line="288" w:lineRule="auto"/>
        <w:ind w:left="1701" w:rightChars="471" w:right="989" w:firstLineChars="0" w:firstLine="0"/>
        <w:rPr>
          <w:rFonts w:ascii="Times New Roman" w:eastAsia="楷体_GB2312" w:hAnsi="Times New Roman"/>
          <w:color w:val="000000"/>
          <w:szCs w:val="24"/>
        </w:rPr>
      </w:pPr>
      <w:r>
        <w:rPr>
          <w:rFonts w:ascii="Times New Roman" w:eastAsia="楷体_GB2312" w:hAnsi="Times New Roman" w:hint="eastAsia"/>
          <w:bCs/>
          <w:color w:val="000000"/>
          <w:szCs w:val="24"/>
        </w:rPr>
        <w:t>1</w:t>
      </w:r>
      <w:r>
        <w:rPr>
          <w:rFonts w:ascii="Times New Roman" w:eastAsia="楷体_GB2312" w:hAnsi="Times New Roman" w:hint="eastAsia"/>
          <w:bCs/>
          <w:color w:val="000000"/>
          <w:szCs w:val="24"/>
        </w:rPr>
        <w:t>）</w:t>
      </w:r>
      <w:r w:rsidRPr="00BC696B">
        <w:rPr>
          <w:rFonts w:ascii="Times New Roman" w:eastAsia="楷体_GB2312" w:hAnsi="Times New Roman" w:hint="eastAsia"/>
          <w:bCs/>
          <w:color w:val="000000"/>
          <w:szCs w:val="24"/>
        </w:rPr>
        <w:t>宏观经济下滑压力加大</w:t>
      </w:r>
      <w:r w:rsidRPr="00BC696B">
        <w:rPr>
          <w:rFonts w:ascii="Times New Roman" w:eastAsia="楷体_GB2312" w:hAnsi="Times New Roman" w:hint="eastAsia"/>
          <w:color w:val="000000"/>
          <w:szCs w:val="24"/>
        </w:rPr>
        <w:t>，</w:t>
      </w:r>
      <w:r>
        <w:rPr>
          <w:rFonts w:ascii="Times New Roman" w:eastAsia="楷体_GB2312" w:hAnsi="Times New Roman" w:hint="eastAsia"/>
          <w:color w:val="000000"/>
          <w:szCs w:val="24"/>
        </w:rPr>
        <w:t>资产质量加速恶化</w:t>
      </w:r>
      <w:r w:rsidRPr="00BC696B">
        <w:rPr>
          <w:rFonts w:ascii="Times New Roman" w:eastAsia="楷体_GB2312" w:hAnsi="Times New Roman" w:hint="eastAsia"/>
          <w:color w:val="000000"/>
          <w:szCs w:val="24"/>
        </w:rPr>
        <w:t>；</w:t>
      </w:r>
    </w:p>
    <w:p w:rsidR="00173BD6" w:rsidRPr="00BC696B" w:rsidRDefault="00173BD6" w:rsidP="00173BD6">
      <w:pPr>
        <w:pStyle w:val="af1"/>
        <w:tabs>
          <w:tab w:val="left" w:pos="1701"/>
          <w:tab w:val="left" w:pos="9214"/>
        </w:tabs>
        <w:snapToGrid w:val="0"/>
        <w:spacing w:line="288" w:lineRule="auto"/>
        <w:ind w:left="1701" w:rightChars="19" w:right="40" w:firstLineChars="0" w:firstLine="0"/>
        <w:rPr>
          <w:rFonts w:ascii="Times New Roman" w:eastAsia="楷体_GB2312" w:hAnsi="Times New Roman"/>
          <w:color w:val="000000"/>
          <w:szCs w:val="24"/>
        </w:rPr>
      </w:pPr>
      <w:r>
        <w:rPr>
          <w:rFonts w:ascii="Times New Roman" w:eastAsia="楷体_GB2312" w:hAnsi="Times New Roman"/>
          <w:bCs/>
          <w:color w:val="000000"/>
          <w:szCs w:val="24"/>
        </w:rPr>
        <w:t>2</w:t>
      </w:r>
      <w:r>
        <w:rPr>
          <w:rFonts w:ascii="Times New Roman" w:eastAsia="楷体_GB2312" w:hAnsi="Times New Roman" w:hint="eastAsia"/>
          <w:bCs/>
          <w:color w:val="000000"/>
          <w:szCs w:val="24"/>
        </w:rPr>
        <w:t>）</w:t>
      </w:r>
      <w:r w:rsidRPr="00BC696B">
        <w:rPr>
          <w:rFonts w:ascii="Times New Roman" w:eastAsia="楷体_GB2312" w:hAnsi="Times New Roman" w:hint="eastAsia"/>
          <w:bCs/>
          <w:color w:val="000000"/>
          <w:szCs w:val="24"/>
        </w:rPr>
        <w:t>金融</w:t>
      </w:r>
      <w:r>
        <w:rPr>
          <w:rFonts w:ascii="Times New Roman" w:eastAsia="楷体_GB2312" w:hAnsi="Times New Roman" w:hint="eastAsia"/>
          <w:bCs/>
          <w:color w:val="000000"/>
          <w:szCs w:val="24"/>
        </w:rPr>
        <w:t>监管</w:t>
      </w:r>
      <w:proofErr w:type="gramStart"/>
      <w:r>
        <w:rPr>
          <w:rFonts w:ascii="Times New Roman" w:eastAsia="楷体_GB2312" w:hAnsi="Times New Roman" w:hint="eastAsia"/>
          <w:bCs/>
          <w:color w:val="000000"/>
          <w:szCs w:val="24"/>
        </w:rPr>
        <w:t>力度超</w:t>
      </w:r>
      <w:proofErr w:type="gramEnd"/>
      <w:r>
        <w:rPr>
          <w:rFonts w:ascii="Times New Roman" w:eastAsia="楷体_GB2312" w:hAnsi="Times New Roman" w:hint="eastAsia"/>
          <w:bCs/>
          <w:color w:val="000000"/>
          <w:szCs w:val="24"/>
        </w:rPr>
        <w:t>预期，</w:t>
      </w:r>
      <w:r w:rsidRPr="00BC696B">
        <w:rPr>
          <w:rFonts w:ascii="Times New Roman" w:eastAsia="楷体_GB2312" w:hAnsi="Times New Roman" w:hint="eastAsia"/>
          <w:color w:val="000000"/>
          <w:szCs w:val="24"/>
        </w:rPr>
        <w:t>对银行业经营产生负面影响</w:t>
      </w:r>
      <w:r>
        <w:rPr>
          <w:rFonts w:ascii="Times New Roman" w:eastAsia="楷体_GB2312" w:hAnsi="Times New Roman" w:hint="eastAsia"/>
          <w:bCs/>
          <w:color w:val="000000"/>
          <w:szCs w:val="24"/>
        </w:rPr>
        <w:t>；</w:t>
      </w:r>
    </w:p>
    <w:p w:rsidR="00173BD6" w:rsidRPr="00BC696B" w:rsidRDefault="00173BD6" w:rsidP="00173BD6">
      <w:pPr>
        <w:pStyle w:val="af1"/>
        <w:tabs>
          <w:tab w:val="left" w:pos="1701"/>
          <w:tab w:val="left" w:pos="9214"/>
        </w:tabs>
        <w:snapToGrid w:val="0"/>
        <w:spacing w:line="288" w:lineRule="auto"/>
        <w:ind w:left="1701" w:rightChars="19" w:right="40" w:firstLineChars="0" w:firstLine="0"/>
        <w:rPr>
          <w:rFonts w:ascii="Times New Roman" w:eastAsia="楷体_GB2312" w:hAnsi="Times New Roman"/>
          <w:color w:val="000000"/>
          <w:szCs w:val="24"/>
        </w:rPr>
      </w:pPr>
    </w:p>
    <w:p w:rsidR="00173BD6" w:rsidRPr="00173BD6" w:rsidRDefault="00173BD6" w:rsidP="00A55754">
      <w:pPr>
        <w:sectPr w:rsidR="00173BD6" w:rsidRPr="00173BD6" w:rsidSect="00762595">
          <w:headerReference w:type="default" r:id="rId19"/>
          <w:footerReference w:type="default" r:id="rId20"/>
          <w:pgSz w:w="11906" w:h="16838"/>
          <w:pgMar w:top="1440" w:right="851" w:bottom="1440" w:left="851" w:header="851" w:footer="578" w:gutter="0"/>
          <w:cols w:space="425" w:equalWidth="0">
            <w:col w:w="9254" w:space="425"/>
          </w:cols>
          <w:docGrid w:type="lines" w:linePitch="312"/>
        </w:sectPr>
      </w:pPr>
    </w:p>
    <w:bookmarkEnd w:id="2"/>
    <w:bookmarkEnd w:id="3"/>
    <w:p w:rsidR="00780EB5" w:rsidRPr="00463EF9" w:rsidRDefault="00D41347" w:rsidP="00CF14BE">
      <w:pPr>
        <w:adjustRightInd w:val="0"/>
        <w:snapToGrid w:val="0"/>
        <w:spacing w:line="288" w:lineRule="auto"/>
        <w:rPr>
          <w:rFonts w:ascii="Times New Roman" w:eastAsia="楷体_GB2312" w:hAnsi="Times New Roman" w:cs="楷体_GB2312"/>
          <w:b/>
          <w:kern w:val="0"/>
          <w:sz w:val="24"/>
          <w:szCs w:val="24"/>
        </w:rPr>
      </w:pPr>
      <w:r w:rsidRPr="00463EF9">
        <w:rPr>
          <w:rFonts w:ascii="Times New Roman" w:eastAsia="楷体_GB2312" w:hAnsi="Times New Roman" w:cs="楷体_GB2312" w:hint="eastAsia"/>
          <w:b/>
          <w:kern w:val="0"/>
          <w:sz w:val="24"/>
          <w:szCs w:val="24"/>
        </w:rPr>
        <w:lastRenderedPageBreak/>
        <w:t>免责声明</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东吴证券股份有限公司经中国证券监督管理委员会批准，已具备证券投资咨询业务资格。</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本研究报告仅供东吴证券股份有限公司（以下简称“本公司”）的客户使用。本公司不会因接收人收到本报告而视其为客户。在任何情况下，本报告中的信息或所表述的意见并不构成对任何人的投资建议，本公司不对任何人因使用本报告中的内容所导致的损失负任何责任。在法律许可的情况下，东吴证券及其所属关联机构可能会持有报告中提到的公司所发行的证券并进行交易，还可能为这些公司提供投资银行服务或其他服务。</w:t>
      </w:r>
    </w:p>
    <w:p w:rsidR="000D6F6E" w:rsidRPr="00463EF9" w:rsidRDefault="000D6F6E" w:rsidP="000D6F6E">
      <w:pPr>
        <w:adjustRightInd w:val="0"/>
        <w:snapToGrid w:val="0"/>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市场有风险，投资需谨慎。本报告是基于本公司分析师认为可靠且已公开的信息，本公司力求但不保证这些信息的准确性和完整性，也不保证文中观点或陈述不会发生任何变更，在不同时期，本公司可发出与本报告所载资料、意见及推测不一致的报告。</w:t>
      </w:r>
    </w:p>
    <w:p w:rsidR="00780EB5" w:rsidRPr="00463EF9" w:rsidRDefault="000D6F6E" w:rsidP="000D6F6E">
      <w:pPr>
        <w:adjustRightInd w:val="0"/>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本报告的版权归本公司所有，未经书面许可，任何机构和个人不得以任何形式翻版、复制和发布。如引用、刊发、转载，需征得东吴证券研究所同意，并注明出处为东吴证券研究所，且不得对本报告进行有悖原意的引用、删节和修改。</w:t>
      </w:r>
    </w:p>
    <w:p w:rsidR="000D6F6E" w:rsidRPr="00463EF9" w:rsidRDefault="000D6F6E" w:rsidP="000D6F6E">
      <w:pPr>
        <w:snapToGrid w:val="0"/>
        <w:spacing w:line="288" w:lineRule="auto"/>
        <w:rPr>
          <w:rFonts w:ascii="Times New Roman" w:eastAsia="楷体_GB2312" w:hAnsi="Times New Roman"/>
          <w:sz w:val="24"/>
          <w:szCs w:val="24"/>
        </w:rPr>
      </w:pPr>
    </w:p>
    <w:p w:rsidR="004276B9" w:rsidRPr="00463EF9" w:rsidRDefault="004276B9" w:rsidP="000D6F6E">
      <w:pPr>
        <w:snapToGrid w:val="0"/>
        <w:spacing w:line="288" w:lineRule="auto"/>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东吴证券投资评级标准：</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公司投资评级：</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买入：预期未来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个月个股涨跌</w:t>
      </w:r>
      <w:proofErr w:type="gramStart"/>
      <w:r w:rsidRPr="00463EF9">
        <w:rPr>
          <w:rFonts w:ascii="Times New Roman" w:eastAsia="楷体_GB2312" w:hAnsi="Times New Roman" w:cs="楷体_GB2312" w:hint="eastAsia"/>
          <w:bCs/>
          <w:kern w:val="0"/>
          <w:sz w:val="24"/>
          <w:szCs w:val="24"/>
        </w:rPr>
        <w:t>幅相对</w:t>
      </w:r>
      <w:proofErr w:type="gramEnd"/>
      <w:r w:rsidRPr="00463EF9">
        <w:rPr>
          <w:rFonts w:ascii="Times New Roman" w:eastAsia="楷体_GB2312" w:hAnsi="Times New Roman" w:cs="楷体_GB2312" w:hint="eastAsia"/>
          <w:bCs/>
          <w:kern w:val="0"/>
          <w:sz w:val="24"/>
          <w:szCs w:val="24"/>
        </w:rPr>
        <w:t>大盘在</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以上；</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增持：预期未来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个月个股涨跌</w:t>
      </w:r>
      <w:proofErr w:type="gramStart"/>
      <w:r w:rsidRPr="00463EF9">
        <w:rPr>
          <w:rFonts w:ascii="Times New Roman" w:eastAsia="楷体_GB2312" w:hAnsi="Times New Roman" w:cs="楷体_GB2312" w:hint="eastAsia"/>
          <w:bCs/>
          <w:kern w:val="0"/>
          <w:sz w:val="24"/>
          <w:szCs w:val="24"/>
        </w:rPr>
        <w:t>幅相对</w:t>
      </w:r>
      <w:proofErr w:type="gramEnd"/>
      <w:r w:rsidRPr="00463EF9">
        <w:rPr>
          <w:rFonts w:ascii="Times New Roman" w:eastAsia="楷体_GB2312" w:hAnsi="Times New Roman" w:cs="楷体_GB2312" w:hint="eastAsia"/>
          <w:bCs/>
          <w:kern w:val="0"/>
          <w:sz w:val="24"/>
          <w:szCs w:val="24"/>
        </w:rPr>
        <w:t>大盘介于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中性：预期未来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w:t>
      </w:r>
      <w:proofErr w:type="gramStart"/>
      <w:r w:rsidRPr="00463EF9">
        <w:rPr>
          <w:rFonts w:ascii="Times New Roman" w:eastAsia="楷体_GB2312" w:hAnsi="Times New Roman" w:cs="楷体_GB2312" w:hint="eastAsia"/>
          <w:bCs/>
          <w:kern w:val="0"/>
          <w:sz w:val="24"/>
          <w:szCs w:val="24"/>
        </w:rPr>
        <w:t>幅相对</w:t>
      </w:r>
      <w:proofErr w:type="gramEnd"/>
      <w:r w:rsidRPr="00463EF9">
        <w:rPr>
          <w:rFonts w:ascii="Times New Roman" w:eastAsia="楷体_GB2312" w:hAnsi="Times New Roman" w:cs="楷体_GB2312" w:hint="eastAsia"/>
          <w:bCs/>
          <w:kern w:val="0"/>
          <w:sz w:val="24"/>
          <w:szCs w:val="24"/>
        </w:rPr>
        <w:t>大盘介于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减持：预期未来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w:t>
      </w:r>
      <w:proofErr w:type="gramStart"/>
      <w:r w:rsidRPr="00463EF9">
        <w:rPr>
          <w:rFonts w:ascii="Times New Roman" w:eastAsia="楷体_GB2312" w:hAnsi="Times New Roman" w:cs="楷体_GB2312" w:hint="eastAsia"/>
          <w:bCs/>
          <w:kern w:val="0"/>
          <w:sz w:val="24"/>
          <w:szCs w:val="24"/>
        </w:rPr>
        <w:t>幅相对</w:t>
      </w:r>
      <w:proofErr w:type="gramEnd"/>
      <w:r w:rsidRPr="00463EF9">
        <w:rPr>
          <w:rFonts w:ascii="Times New Roman" w:eastAsia="楷体_GB2312" w:hAnsi="Times New Roman" w:cs="楷体_GB2312" w:hint="eastAsia"/>
          <w:bCs/>
          <w:kern w:val="0"/>
          <w:sz w:val="24"/>
          <w:szCs w:val="24"/>
        </w:rPr>
        <w:t>大盘介于</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之间；</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卖出：预期未来</w:t>
      </w:r>
      <w:r w:rsidRPr="00463EF9">
        <w:rPr>
          <w:rFonts w:ascii="Times New Roman" w:eastAsia="楷体_GB2312" w:hAnsi="Times New Roman" w:cs="楷体_GB2312" w:hint="eastAsia"/>
          <w:bCs/>
          <w:kern w:val="0"/>
          <w:sz w:val="24"/>
          <w:szCs w:val="24"/>
        </w:rPr>
        <w:t xml:space="preserve"> 6</w:t>
      </w:r>
      <w:r w:rsidRPr="00463EF9">
        <w:rPr>
          <w:rFonts w:ascii="Times New Roman" w:eastAsia="楷体_GB2312" w:hAnsi="Times New Roman" w:cs="楷体_GB2312" w:hint="eastAsia"/>
          <w:bCs/>
          <w:kern w:val="0"/>
          <w:sz w:val="24"/>
          <w:szCs w:val="24"/>
        </w:rPr>
        <w:t>个月个股涨跌</w:t>
      </w:r>
      <w:proofErr w:type="gramStart"/>
      <w:r w:rsidRPr="00463EF9">
        <w:rPr>
          <w:rFonts w:ascii="Times New Roman" w:eastAsia="楷体_GB2312" w:hAnsi="Times New Roman" w:cs="楷体_GB2312" w:hint="eastAsia"/>
          <w:bCs/>
          <w:kern w:val="0"/>
          <w:sz w:val="24"/>
          <w:szCs w:val="24"/>
        </w:rPr>
        <w:t>幅相对</w:t>
      </w:r>
      <w:proofErr w:type="gramEnd"/>
      <w:r w:rsidRPr="00463EF9">
        <w:rPr>
          <w:rFonts w:ascii="Times New Roman" w:eastAsia="楷体_GB2312" w:hAnsi="Times New Roman" w:cs="楷体_GB2312" w:hint="eastAsia"/>
          <w:bCs/>
          <w:kern w:val="0"/>
          <w:sz w:val="24"/>
          <w:szCs w:val="24"/>
        </w:rPr>
        <w:t>大盘在</w:t>
      </w:r>
      <w:r w:rsidRPr="00463EF9">
        <w:rPr>
          <w:rFonts w:ascii="Times New Roman" w:eastAsia="楷体_GB2312" w:hAnsi="Times New Roman" w:cs="楷体_GB2312" w:hint="eastAsia"/>
          <w:bCs/>
          <w:kern w:val="0"/>
          <w:sz w:val="24"/>
          <w:szCs w:val="24"/>
        </w:rPr>
        <w:t>-15%</w:t>
      </w:r>
      <w:r w:rsidRPr="00463EF9">
        <w:rPr>
          <w:rFonts w:ascii="Times New Roman" w:eastAsia="楷体_GB2312" w:hAnsi="Times New Roman" w:cs="楷体_GB2312" w:hint="eastAsia"/>
          <w:bCs/>
          <w:kern w:val="0"/>
          <w:sz w:val="24"/>
          <w:szCs w:val="24"/>
        </w:rPr>
        <w:t>以下。</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行业投资评级：</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增持：</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个月内，行业指数相对强于大盘</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以上；</w:t>
      </w:r>
    </w:p>
    <w:p w:rsidR="004276B9" w:rsidRPr="00463EF9" w:rsidRDefault="004276B9" w:rsidP="004276B9">
      <w:pPr>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中性：</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个月内，行业指数相对大盘</w:t>
      </w:r>
      <w:r w:rsidRPr="00463EF9">
        <w:rPr>
          <w:rFonts w:ascii="Times New Roman" w:eastAsia="楷体_GB2312" w:hAnsi="Times New Roman" w:cs="楷体_GB2312" w:hint="eastAsia"/>
          <w:bCs/>
          <w:kern w:val="0"/>
          <w:sz w:val="24"/>
          <w:szCs w:val="24"/>
        </w:rPr>
        <w:t>-5%</w:t>
      </w:r>
      <w:r w:rsidR="00F124D7" w:rsidRPr="00463EF9">
        <w:rPr>
          <w:rFonts w:ascii="Times New Roman" w:eastAsia="楷体_GB2312" w:hAnsi="Times New Roman" w:cs="楷体_GB2312" w:hint="eastAsia"/>
          <w:bCs/>
          <w:kern w:val="0"/>
          <w:sz w:val="24"/>
          <w:szCs w:val="24"/>
        </w:rPr>
        <w:t>与</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w:t>
      </w:r>
    </w:p>
    <w:p w:rsidR="00780EB5" w:rsidRPr="00463EF9" w:rsidRDefault="004276B9" w:rsidP="004276B9">
      <w:pPr>
        <w:adjustRightInd w:val="0"/>
        <w:snapToGrid w:val="0"/>
        <w:spacing w:line="288" w:lineRule="auto"/>
        <w:ind w:firstLineChars="200" w:firstLine="480"/>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减持：</w:t>
      </w:r>
      <w:r w:rsidRPr="00463EF9">
        <w:rPr>
          <w:rFonts w:ascii="Times New Roman" w:eastAsia="楷体_GB2312" w:hAnsi="Times New Roman" w:cs="楷体_GB2312" w:hint="eastAsia"/>
          <w:bCs/>
          <w:kern w:val="0"/>
          <w:sz w:val="24"/>
          <w:szCs w:val="24"/>
        </w:rPr>
        <w:t xml:space="preserve"> </w:t>
      </w:r>
      <w:r w:rsidRPr="00463EF9">
        <w:rPr>
          <w:rFonts w:ascii="Times New Roman" w:eastAsia="楷体_GB2312" w:hAnsi="Times New Roman" w:cs="楷体_GB2312" w:hint="eastAsia"/>
          <w:bCs/>
          <w:kern w:val="0"/>
          <w:sz w:val="24"/>
          <w:szCs w:val="24"/>
        </w:rPr>
        <w:t>预期未来</w:t>
      </w:r>
      <w:r w:rsidRPr="00463EF9">
        <w:rPr>
          <w:rFonts w:ascii="Times New Roman" w:eastAsia="楷体_GB2312" w:hAnsi="Times New Roman" w:cs="楷体_GB2312" w:hint="eastAsia"/>
          <w:bCs/>
          <w:kern w:val="0"/>
          <w:sz w:val="24"/>
          <w:szCs w:val="24"/>
        </w:rPr>
        <w:t>6</w:t>
      </w:r>
      <w:r w:rsidRPr="00463EF9">
        <w:rPr>
          <w:rFonts w:ascii="Times New Roman" w:eastAsia="楷体_GB2312" w:hAnsi="Times New Roman" w:cs="楷体_GB2312" w:hint="eastAsia"/>
          <w:bCs/>
          <w:kern w:val="0"/>
          <w:sz w:val="24"/>
          <w:szCs w:val="24"/>
        </w:rPr>
        <w:t>个月内，行业指数相对弱于大盘</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以上。</w:t>
      </w:r>
    </w:p>
    <w:p w:rsidR="00780EB5" w:rsidRPr="00463EF9" w:rsidRDefault="00780EB5" w:rsidP="00CF14BE">
      <w:pPr>
        <w:adjustRightInd w:val="0"/>
        <w:snapToGrid w:val="0"/>
        <w:spacing w:line="288" w:lineRule="auto"/>
        <w:ind w:firstLineChars="200" w:firstLine="480"/>
        <w:rPr>
          <w:rFonts w:ascii="Times New Roman" w:eastAsia="楷体_GB2312" w:hAnsi="Times New Roman" w:cs="楷体_GB2312"/>
          <w:bCs/>
          <w:kern w:val="0"/>
          <w:sz w:val="24"/>
          <w:szCs w:val="24"/>
        </w:rPr>
      </w:pPr>
    </w:p>
    <w:p w:rsidR="00032777" w:rsidRPr="00463EF9" w:rsidRDefault="00686048" w:rsidP="00032777">
      <w:pPr>
        <w:snapToGrid w:val="0"/>
        <w:spacing w:line="288" w:lineRule="auto"/>
        <w:ind w:firstLineChars="200" w:firstLine="420"/>
        <w:jc w:val="right"/>
        <w:rPr>
          <w:rFonts w:ascii="Times New Roman" w:eastAsia="楷体_GB2312" w:hAnsi="Times New Roman" w:cs="楷体_GB2312"/>
          <w:bCs/>
          <w:kern w:val="0"/>
          <w:sz w:val="24"/>
          <w:szCs w:val="24"/>
        </w:rPr>
      </w:pPr>
      <w:r w:rsidRPr="00463EF9">
        <w:rPr>
          <w:rFonts w:ascii="Times New Roman" w:eastAsia="楷体_GB2312" w:hAnsi="Times New Roman" w:hint="eastAsia"/>
          <w:noProof/>
        </w:rPr>
        <w:drawing>
          <wp:anchor distT="0" distB="0" distL="114300" distR="114300" simplePos="0" relativeHeight="251655168" behindDoc="1" locked="0" layoutInCell="1" allowOverlap="1">
            <wp:simplePos x="0" y="0"/>
            <wp:positionH relativeFrom="column">
              <wp:posOffset>-1162050</wp:posOffset>
            </wp:positionH>
            <wp:positionV relativeFrom="paragraph">
              <wp:posOffset>200025</wp:posOffset>
            </wp:positionV>
            <wp:extent cx="7572375" cy="3241040"/>
            <wp:effectExtent l="0" t="0" r="0" b="0"/>
            <wp:wrapNone/>
            <wp:docPr id="21" name="图片 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2"/>
                    <pic:cNvPicPr>
                      <a:picLocks noChangeAspect="1" noChangeArrowheads="1"/>
                    </pic:cNvPicPr>
                  </pic:nvPicPr>
                  <pic:blipFill>
                    <a:blip r:embed="rId21" cstate="print">
                      <a:lum bright="42000" contrast="-6000"/>
                      <a:grayscl/>
                      <a:extLst>
                        <a:ext uri="{28A0092B-C50C-407E-A947-70E740481C1C}">
                          <a14:useLocalDpi xmlns:a14="http://schemas.microsoft.com/office/drawing/2010/main" val="0"/>
                        </a:ext>
                      </a:extLst>
                    </a:blip>
                    <a:srcRect/>
                    <a:stretch>
                      <a:fillRect/>
                    </a:stretch>
                  </pic:blipFill>
                  <pic:spPr bwMode="auto">
                    <a:xfrm>
                      <a:off x="0" y="0"/>
                      <a:ext cx="7572375"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777" w:rsidRPr="00463EF9">
        <w:rPr>
          <w:rFonts w:ascii="Times New Roman" w:eastAsia="楷体_GB2312" w:hAnsi="Times New Roman" w:cs="楷体_GB2312" w:hint="eastAsia"/>
          <w:bCs/>
          <w:kern w:val="0"/>
          <w:sz w:val="24"/>
          <w:szCs w:val="24"/>
        </w:rPr>
        <w:t>东吴证券研究所</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苏州工业园区星阳街</w:t>
      </w:r>
      <w:r w:rsidRPr="00463EF9">
        <w:rPr>
          <w:rFonts w:ascii="Times New Roman" w:eastAsia="楷体_GB2312" w:hAnsi="Times New Roman" w:cs="楷体_GB2312" w:hint="eastAsia"/>
          <w:bCs/>
          <w:kern w:val="0"/>
          <w:sz w:val="24"/>
          <w:szCs w:val="24"/>
        </w:rPr>
        <w:t>5</w:t>
      </w:r>
      <w:r w:rsidRPr="00463EF9">
        <w:rPr>
          <w:rFonts w:ascii="Times New Roman" w:eastAsia="楷体_GB2312" w:hAnsi="Times New Roman" w:cs="楷体_GB2312" w:hint="eastAsia"/>
          <w:bCs/>
          <w:kern w:val="0"/>
          <w:sz w:val="24"/>
          <w:szCs w:val="24"/>
        </w:rPr>
        <w:t>号</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邮政编码：</w:t>
      </w:r>
      <w:r w:rsidRPr="00463EF9">
        <w:rPr>
          <w:rFonts w:ascii="Times New Roman" w:eastAsia="楷体_GB2312" w:hAnsi="Times New Roman" w:cs="楷体_GB2312" w:hint="eastAsia"/>
          <w:bCs/>
          <w:kern w:val="0"/>
          <w:sz w:val="24"/>
          <w:szCs w:val="24"/>
        </w:rPr>
        <w:t>215021</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传真：（</w:t>
      </w:r>
      <w:r w:rsidRPr="00463EF9">
        <w:rPr>
          <w:rFonts w:ascii="Times New Roman" w:eastAsia="楷体_GB2312" w:hAnsi="Times New Roman" w:cs="楷体_GB2312" w:hint="eastAsia"/>
          <w:bCs/>
          <w:kern w:val="0"/>
          <w:sz w:val="24"/>
          <w:szCs w:val="24"/>
        </w:rPr>
        <w:t>0512</w:t>
      </w:r>
      <w:r w:rsidRPr="00463EF9">
        <w:rPr>
          <w:rFonts w:ascii="Times New Roman" w:eastAsia="楷体_GB2312" w:hAnsi="Times New Roman" w:cs="楷体_GB2312" w:hint="eastAsia"/>
          <w:bCs/>
          <w:kern w:val="0"/>
          <w:sz w:val="24"/>
          <w:szCs w:val="24"/>
        </w:rPr>
        <w:t>）</w:t>
      </w:r>
      <w:r w:rsidRPr="00463EF9">
        <w:rPr>
          <w:rFonts w:ascii="Times New Roman" w:eastAsia="楷体_GB2312" w:hAnsi="Times New Roman" w:cs="楷体_GB2312" w:hint="eastAsia"/>
          <w:bCs/>
          <w:kern w:val="0"/>
          <w:sz w:val="24"/>
          <w:szCs w:val="24"/>
        </w:rPr>
        <w:t>62938527</w:t>
      </w:r>
    </w:p>
    <w:p w:rsidR="00032777" w:rsidRPr="00463EF9" w:rsidRDefault="00032777" w:rsidP="00032777">
      <w:pPr>
        <w:snapToGrid w:val="0"/>
        <w:spacing w:line="288" w:lineRule="auto"/>
        <w:ind w:firstLineChars="200" w:firstLine="480"/>
        <w:jc w:val="right"/>
        <w:rPr>
          <w:rFonts w:ascii="Times New Roman" w:eastAsia="楷体_GB2312" w:hAnsi="Times New Roman" w:cs="楷体_GB2312"/>
          <w:bCs/>
          <w:kern w:val="0"/>
          <w:sz w:val="24"/>
          <w:szCs w:val="24"/>
        </w:rPr>
      </w:pPr>
      <w:r w:rsidRPr="00463EF9">
        <w:rPr>
          <w:rFonts w:ascii="Times New Roman" w:eastAsia="楷体_GB2312" w:hAnsi="Times New Roman" w:cs="楷体_GB2312" w:hint="eastAsia"/>
          <w:bCs/>
          <w:kern w:val="0"/>
          <w:sz w:val="24"/>
          <w:szCs w:val="24"/>
        </w:rPr>
        <w:t>公司网址：</w:t>
      </w:r>
      <w:r w:rsidRPr="00463EF9">
        <w:rPr>
          <w:rFonts w:ascii="Times New Roman" w:eastAsia="楷体_GB2312" w:hAnsi="Times New Roman" w:cs="楷体_GB2312" w:hint="eastAsia"/>
          <w:bCs/>
          <w:kern w:val="0"/>
          <w:sz w:val="24"/>
          <w:szCs w:val="24"/>
        </w:rPr>
        <w:t xml:space="preserve"> http://www.dwzq.com.cn</w:t>
      </w:r>
    </w:p>
    <w:p w:rsidR="00F441CF" w:rsidRPr="00463EF9" w:rsidRDefault="00F441CF" w:rsidP="00893B99">
      <w:pPr>
        <w:adjustRightInd w:val="0"/>
        <w:snapToGrid w:val="0"/>
        <w:spacing w:line="288" w:lineRule="auto"/>
        <w:ind w:firstLineChars="200" w:firstLine="480"/>
        <w:jc w:val="right"/>
        <w:rPr>
          <w:rFonts w:ascii="Times New Roman" w:eastAsia="楷体_GB2312" w:hAnsi="Times New Roman" w:cs="楷体_GB2312"/>
          <w:bCs/>
          <w:kern w:val="0"/>
          <w:sz w:val="24"/>
          <w:szCs w:val="24"/>
        </w:rPr>
      </w:pPr>
    </w:p>
    <w:sectPr w:rsidR="00F441CF" w:rsidRPr="00463EF9" w:rsidSect="005A549E">
      <w:headerReference w:type="default" r:id="rId22"/>
      <w:pgSz w:w="11906" w:h="16838"/>
      <w:pgMar w:top="1666" w:right="1800" w:bottom="1440" w:left="1800" w:header="851" w:footer="579" w:gutter="0"/>
      <w:cols w:space="425" w:equalWidth="0">
        <w:col w:w="8305" w:space="425"/>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D07" w:rsidRPr="002F3F78" w:rsidRDefault="00FD2D07" w:rsidP="000A57AA">
      <w:r>
        <w:separator/>
      </w:r>
    </w:p>
  </w:endnote>
  <w:endnote w:type="continuationSeparator" w:id="0">
    <w:p w:rsidR="00FD2D07" w:rsidRPr="002F3F78" w:rsidRDefault="00FD2D07" w:rsidP="000A5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333" w:rsidRPr="009A0DDA" w:rsidRDefault="00951333">
    <w:pPr>
      <w:pStyle w:val="a6"/>
      <w:jc w:val="right"/>
      <w:rPr>
        <w:rFonts w:ascii="Times New Roman" w:hAnsi="Times New Roman"/>
      </w:rPr>
    </w:pPr>
    <w:r w:rsidRPr="009A0DDA">
      <w:rPr>
        <w:rFonts w:ascii="Times New Roman" w:hAnsi="Times New Roman"/>
        <w:lang w:val="zh-CN"/>
      </w:rPr>
      <w:t xml:space="preserve"> </w:t>
    </w:r>
    <w:r w:rsidRPr="009A0DDA">
      <w:rPr>
        <w:rFonts w:ascii="Times New Roman" w:hAnsi="Times New Roman"/>
        <w:b/>
        <w:bCs/>
        <w:sz w:val="24"/>
        <w:szCs w:val="24"/>
      </w:rPr>
      <w:fldChar w:fldCharType="begin"/>
    </w:r>
    <w:r w:rsidRPr="009A0DDA">
      <w:rPr>
        <w:rFonts w:ascii="Times New Roman" w:hAnsi="Times New Roman"/>
        <w:b/>
        <w:bCs/>
      </w:rPr>
      <w:instrText>PAGE</w:instrText>
    </w:r>
    <w:r w:rsidRPr="009A0DDA">
      <w:rPr>
        <w:rFonts w:ascii="Times New Roman" w:hAnsi="Times New Roman"/>
        <w:b/>
        <w:bCs/>
        <w:sz w:val="24"/>
        <w:szCs w:val="24"/>
      </w:rPr>
      <w:fldChar w:fldCharType="separate"/>
    </w:r>
    <w:r w:rsidR="00EC0A9A">
      <w:rPr>
        <w:rFonts w:ascii="Times New Roman" w:hAnsi="Times New Roman"/>
        <w:b/>
        <w:bCs/>
        <w:noProof/>
      </w:rPr>
      <w:t>1</w:t>
    </w:r>
    <w:r w:rsidRPr="009A0DDA">
      <w:rPr>
        <w:rFonts w:ascii="Times New Roman" w:hAnsi="Times New Roman"/>
        <w:b/>
        <w:bCs/>
        <w:sz w:val="24"/>
        <w:szCs w:val="24"/>
      </w:rPr>
      <w:fldChar w:fldCharType="end"/>
    </w:r>
    <w:r w:rsidRPr="009A0DDA">
      <w:rPr>
        <w:rFonts w:ascii="Times New Roman" w:hAnsi="Times New Roman"/>
        <w:lang w:val="zh-CN"/>
      </w:rPr>
      <w:t xml:space="preserve"> / </w:t>
    </w:r>
    <w:r w:rsidRPr="009A0DDA">
      <w:rPr>
        <w:rFonts w:ascii="Times New Roman" w:hAnsi="Times New Roman"/>
        <w:b/>
        <w:bCs/>
        <w:sz w:val="24"/>
        <w:szCs w:val="24"/>
      </w:rPr>
      <w:fldChar w:fldCharType="begin"/>
    </w:r>
    <w:r w:rsidRPr="009A0DDA">
      <w:rPr>
        <w:rFonts w:ascii="Times New Roman" w:hAnsi="Times New Roman"/>
        <w:b/>
        <w:bCs/>
      </w:rPr>
      <w:instrText>NUMPAGES</w:instrText>
    </w:r>
    <w:r w:rsidRPr="009A0DDA">
      <w:rPr>
        <w:rFonts w:ascii="Times New Roman" w:hAnsi="Times New Roman"/>
        <w:b/>
        <w:bCs/>
        <w:sz w:val="24"/>
        <w:szCs w:val="24"/>
      </w:rPr>
      <w:fldChar w:fldCharType="separate"/>
    </w:r>
    <w:r w:rsidR="00EC0A9A">
      <w:rPr>
        <w:rFonts w:ascii="Times New Roman" w:hAnsi="Times New Roman"/>
        <w:b/>
        <w:bCs/>
        <w:noProof/>
      </w:rPr>
      <w:t>13</w:t>
    </w:r>
    <w:r w:rsidRPr="009A0DDA">
      <w:rPr>
        <w:rFonts w:ascii="Times New Roman" w:hAnsi="Times New Roman"/>
        <w:b/>
        <w:bCs/>
        <w:sz w:val="24"/>
        <w:szCs w:val="24"/>
      </w:rPr>
      <w:fldChar w:fldCharType="end"/>
    </w:r>
  </w:p>
  <w:p w:rsidR="00951333" w:rsidRPr="009A0DDA" w:rsidRDefault="00951333" w:rsidP="00E2262F">
    <w:pPr>
      <w:pStyle w:val="a6"/>
      <w:tabs>
        <w:tab w:val="clear" w:pos="4153"/>
        <w:tab w:val="left" w:pos="0"/>
      </w:tabs>
      <w:rPr>
        <w:rFonts w:ascii="Times New Roman" w:hAnsi="Times New Roman"/>
        <w:sz w:val="21"/>
        <w:szCs w:val="21"/>
      </w:rPr>
    </w:pPr>
    <w:r w:rsidRPr="009A0DDA">
      <w:rPr>
        <w:rFonts w:ascii="Times New Roman" w:hAnsi="Times New Roman"/>
        <w:noProof/>
      </w:rPr>
      <mc:AlternateContent>
        <mc:Choice Requires="wps">
          <w:drawing>
            <wp:anchor distT="0" distB="0" distL="114300" distR="114300" simplePos="0" relativeHeight="251658240" behindDoc="0" locked="0" layoutInCell="1" allowOverlap="1">
              <wp:simplePos x="0" y="0"/>
              <wp:positionH relativeFrom="column">
                <wp:posOffset>5123180</wp:posOffset>
              </wp:positionH>
              <wp:positionV relativeFrom="paragraph">
                <wp:posOffset>38100</wp:posOffset>
              </wp:positionV>
              <wp:extent cx="1351280" cy="288925"/>
              <wp:effectExtent l="0" t="0" r="0" b="0"/>
              <wp:wrapNone/>
              <wp:docPr id="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889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Pr="00E2262F" w:rsidRDefault="00951333" w:rsidP="00E60021">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8" o:spid="_x0000_s1029" type="#_x0000_t202" style="position:absolute;margin-left:403.4pt;margin-top:3pt;width:106.4pt;height:22.7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" stroked="f">
              <v:fill opacity="0"/>
              <v:textbox style="mso-fit-shape-to-text:t">
                <w:txbxContent>
                  <w:p w:rsidR="00951333" w:rsidRPr="00E2262F" w:rsidRDefault="00951333" w:rsidP="00E60021">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v:textbox>
            </v:shape>
          </w:pict>
        </mc:Fallback>
      </mc:AlternateContent>
    </w:r>
  </w:p>
  <w:p w:rsidR="00951333" w:rsidRPr="009A0DDA" w:rsidRDefault="00951333" w:rsidP="00B71A7B">
    <w:pPr>
      <w:pStyle w:val="a6"/>
      <w:tabs>
        <w:tab w:val="clear" w:pos="4153"/>
        <w:tab w:val="left" w:pos="0"/>
      </w:tabs>
      <w:jc w:val="center"/>
      <w:rPr>
        <w:rFonts w:ascii="Times New Roman" w:hAnsi="Times New Roman"/>
      </w:rPr>
    </w:pPr>
    <w:r w:rsidRPr="009A0DDA">
      <w:rPr>
        <w:rFonts w:ascii="Times New Roman" w:hAnsi="Times New Roman"/>
        <w:noProof/>
      </w:rPr>
      <mc:AlternateContent>
        <mc:Choice Requires="wps">
          <w:drawing>
            <wp:anchor distT="0" distB="0" distL="114300" distR="114300" simplePos="0" relativeHeight="251660288" behindDoc="0" locked="0" layoutInCell="1" allowOverlap="1">
              <wp:simplePos x="0" y="0"/>
              <wp:positionH relativeFrom="column">
                <wp:posOffset>-637540</wp:posOffset>
              </wp:positionH>
              <wp:positionV relativeFrom="paragraph">
                <wp:posOffset>58420</wp:posOffset>
              </wp:positionV>
              <wp:extent cx="3400425" cy="276225"/>
              <wp:effectExtent l="0" t="0" r="0" b="0"/>
              <wp:wrapNone/>
              <wp:docPr id="1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27622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Pr="00E2262F" w:rsidRDefault="00951333" w:rsidP="00E60021">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951333" w:rsidRPr="006664C1" w:rsidRDefault="00951333" w:rsidP="00E2262F">
                          <w:pPr>
                            <w:spacing w:after="24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30" style="position:absolute;left:0;text-align:left;margin-left:-50.2pt;margin-top:4.6pt;width:267.7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" fillcolor="#d8d8d8" stroked="f">
              <v:textbox>
                <w:txbxContent>
                  <w:p w:rsidR="00951333" w:rsidRPr="00E2262F" w:rsidRDefault="00951333" w:rsidP="00E60021">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951333" w:rsidRPr="006664C1" w:rsidRDefault="00951333" w:rsidP="00E2262F">
                    <w:pPr>
                      <w:spacing w:after="240"/>
                    </w:pPr>
                  </w:p>
                </w:txbxContent>
              </v:textbox>
            </v:rect>
          </w:pict>
        </mc:Fallback>
      </mc:AlternateContent>
    </w:r>
    <w:r w:rsidRPr="009A0DDA">
      <w:rPr>
        <w:rFonts w:ascii="Times New Roman" w:hAnsi="Times New Roman"/>
        <w:noProof/>
      </w:rPr>
      <mc:AlternateContent>
        <mc:Choice Requires="wps">
          <w:drawing>
            <wp:anchor distT="0" distB="0" distL="114300" distR="114300" simplePos="0" relativeHeight="251659264" behindDoc="0" locked="0" layoutInCell="1" allowOverlap="1">
              <wp:simplePos x="0" y="0"/>
              <wp:positionH relativeFrom="column">
                <wp:posOffset>-540385</wp:posOffset>
              </wp:positionH>
              <wp:positionV relativeFrom="paragraph">
                <wp:posOffset>215265</wp:posOffset>
              </wp:positionV>
              <wp:extent cx="8134985" cy="298450"/>
              <wp:effectExtent l="0" t="0" r="0" b="0"/>
              <wp:wrapNone/>
              <wp:docPr id="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985" cy="298450"/>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Default="009513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1" style="position:absolute;left:0;text-align:left;margin-left:-42.55pt;margin-top:16.95pt;width:640.55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" fillcolor="#17365d" stroked="f">
              <v:textbox>
                <w:txbxContent>
                  <w:p w:rsidR="00951333" w:rsidRDefault="00951333"/>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333" w:rsidRPr="000C09E0" w:rsidRDefault="00951333">
    <w:pPr>
      <w:pStyle w:val="a6"/>
      <w:jc w:val="right"/>
      <w:rPr>
        <w:rFonts w:ascii="Times New Roman" w:hAnsi="Times New Roman"/>
      </w:rPr>
    </w:pPr>
    <w:r w:rsidRPr="000C09E0">
      <w:rPr>
        <w:rFonts w:ascii="Times New Roman" w:hAnsi="Times New Roman"/>
        <w:lang w:val="zh-CN"/>
      </w:rPr>
      <w:t xml:space="preserve"> </w:t>
    </w:r>
    <w:r w:rsidRPr="000C09E0">
      <w:rPr>
        <w:rFonts w:ascii="Times New Roman" w:hAnsi="Times New Roman"/>
        <w:b/>
        <w:bCs/>
        <w:sz w:val="24"/>
        <w:szCs w:val="24"/>
      </w:rPr>
      <w:fldChar w:fldCharType="begin"/>
    </w:r>
    <w:r w:rsidRPr="000C09E0">
      <w:rPr>
        <w:rFonts w:ascii="Times New Roman" w:hAnsi="Times New Roman"/>
        <w:b/>
        <w:bCs/>
      </w:rPr>
      <w:instrText>PAGE</w:instrText>
    </w:r>
    <w:r w:rsidRPr="000C09E0">
      <w:rPr>
        <w:rFonts w:ascii="Times New Roman" w:hAnsi="Times New Roman"/>
        <w:b/>
        <w:bCs/>
        <w:sz w:val="24"/>
        <w:szCs w:val="24"/>
      </w:rPr>
      <w:fldChar w:fldCharType="separate"/>
    </w:r>
    <w:r w:rsidR="00EC0A9A">
      <w:rPr>
        <w:rFonts w:ascii="Times New Roman" w:hAnsi="Times New Roman"/>
        <w:b/>
        <w:bCs/>
        <w:noProof/>
      </w:rPr>
      <w:t>13</w:t>
    </w:r>
    <w:r w:rsidRPr="000C09E0">
      <w:rPr>
        <w:rFonts w:ascii="Times New Roman" w:hAnsi="Times New Roman"/>
        <w:b/>
        <w:bCs/>
        <w:sz w:val="24"/>
        <w:szCs w:val="24"/>
      </w:rPr>
      <w:fldChar w:fldCharType="end"/>
    </w:r>
    <w:r w:rsidRPr="000C09E0">
      <w:rPr>
        <w:rFonts w:ascii="Times New Roman" w:hAnsi="Times New Roman"/>
        <w:lang w:val="zh-CN"/>
      </w:rPr>
      <w:t xml:space="preserve"> / </w:t>
    </w:r>
    <w:r w:rsidRPr="000C09E0">
      <w:rPr>
        <w:rFonts w:ascii="Times New Roman" w:hAnsi="Times New Roman"/>
        <w:b/>
        <w:bCs/>
        <w:sz w:val="24"/>
        <w:szCs w:val="24"/>
      </w:rPr>
      <w:fldChar w:fldCharType="begin"/>
    </w:r>
    <w:r w:rsidRPr="000C09E0">
      <w:rPr>
        <w:rFonts w:ascii="Times New Roman" w:hAnsi="Times New Roman"/>
        <w:b/>
        <w:bCs/>
      </w:rPr>
      <w:instrText>NUMPAGES</w:instrText>
    </w:r>
    <w:r w:rsidRPr="000C09E0">
      <w:rPr>
        <w:rFonts w:ascii="Times New Roman" w:hAnsi="Times New Roman"/>
        <w:b/>
        <w:bCs/>
        <w:sz w:val="24"/>
        <w:szCs w:val="24"/>
      </w:rPr>
      <w:fldChar w:fldCharType="separate"/>
    </w:r>
    <w:r w:rsidR="00EC0A9A">
      <w:rPr>
        <w:rFonts w:ascii="Times New Roman" w:hAnsi="Times New Roman"/>
        <w:b/>
        <w:bCs/>
        <w:noProof/>
      </w:rPr>
      <w:t>13</w:t>
    </w:r>
    <w:r w:rsidRPr="000C09E0">
      <w:rPr>
        <w:rFonts w:ascii="Times New Roman" w:hAnsi="Times New Roman"/>
        <w:b/>
        <w:bCs/>
        <w:sz w:val="24"/>
        <w:szCs w:val="24"/>
      </w:rPr>
      <w:fldChar w:fldCharType="end"/>
    </w:r>
  </w:p>
  <w:p w:rsidR="00951333" w:rsidRPr="000C09E0" w:rsidRDefault="00951333" w:rsidP="00E2262F">
    <w:pPr>
      <w:pStyle w:val="a6"/>
      <w:tabs>
        <w:tab w:val="clear" w:pos="4153"/>
        <w:tab w:val="left" w:pos="0"/>
      </w:tabs>
      <w:jc w:val="center"/>
      <w:rPr>
        <w:rFonts w:ascii="Times New Roman" w:hAnsi="Times New Roman"/>
        <w:sz w:val="21"/>
        <w:szCs w:val="21"/>
      </w:rPr>
    </w:pPr>
    <w:r w:rsidRPr="000C09E0">
      <w:rPr>
        <w:rFonts w:ascii="Times New Roman" w:hAnsi="Times New Roman"/>
        <w:noProof/>
      </w:rPr>
      <mc:AlternateContent>
        <mc:Choice Requires="wps">
          <w:drawing>
            <wp:anchor distT="0" distB="0" distL="114300" distR="114300" simplePos="0" relativeHeight="251661312" behindDoc="0" locked="0" layoutInCell="1" allowOverlap="1">
              <wp:simplePos x="0" y="0"/>
              <wp:positionH relativeFrom="column">
                <wp:posOffset>3959860</wp:posOffset>
              </wp:positionH>
              <wp:positionV relativeFrom="paragraph">
                <wp:posOffset>38100</wp:posOffset>
              </wp:positionV>
              <wp:extent cx="1351280" cy="288925"/>
              <wp:effectExtent l="0" t="0" r="0" b="0"/>
              <wp:wrapNone/>
              <wp:docPr id="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280" cy="2889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Pr="00E2262F" w:rsidRDefault="00951333" w:rsidP="005727E9">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311.8pt;margin-top:3pt;width:106.4pt;height:22.7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" stroked="f">
              <v:fill opacity="0"/>
              <v:textbox style="mso-fit-shape-to-text:t">
                <w:txbxContent>
                  <w:p w:rsidR="00951333" w:rsidRPr="00E2262F" w:rsidRDefault="00951333" w:rsidP="005727E9">
                    <w:pPr>
                      <w:ind w:rightChars="9" w:right="19"/>
                      <w:jc w:val="left"/>
                      <w:rPr>
                        <w:rFonts w:ascii="楷体_GB2312" w:eastAsia="楷体_GB2312" w:hAnsi="楷体"/>
                        <w:b/>
                        <w:color w:val="17365D"/>
                        <w:sz w:val="24"/>
                        <w:szCs w:val="28"/>
                      </w:rPr>
                    </w:pPr>
                    <w:r w:rsidRPr="00E2262F">
                      <w:rPr>
                        <w:rFonts w:ascii="楷体_GB2312" w:eastAsia="楷体_GB2312" w:hAnsi="楷体" w:hint="eastAsia"/>
                        <w:b/>
                        <w:color w:val="17365D"/>
                        <w:sz w:val="24"/>
                        <w:szCs w:val="28"/>
                      </w:rPr>
                      <w:t>东吴证券研究所</w:t>
                    </w:r>
                  </w:p>
                </w:txbxContent>
              </v:textbox>
            </v:shape>
          </w:pict>
        </mc:Fallback>
      </mc:AlternateContent>
    </w:r>
  </w:p>
  <w:p w:rsidR="00951333" w:rsidRPr="000C09E0" w:rsidRDefault="00951333" w:rsidP="00B71A7B">
    <w:pPr>
      <w:pStyle w:val="a6"/>
      <w:tabs>
        <w:tab w:val="clear" w:pos="4153"/>
        <w:tab w:val="left" w:pos="0"/>
      </w:tabs>
      <w:jc w:val="center"/>
      <w:rPr>
        <w:rFonts w:ascii="Times New Roman" w:hAnsi="Times New Roman"/>
      </w:rPr>
    </w:pPr>
    <w:r w:rsidRPr="000C09E0">
      <w:rPr>
        <w:rFonts w:ascii="Times New Roman" w:hAnsi="Times New Roman"/>
        <w:noProof/>
      </w:rPr>
      <mc:AlternateContent>
        <mc:Choice Requires="wps">
          <w:drawing>
            <wp:anchor distT="0" distB="0" distL="114300" distR="114300" simplePos="0" relativeHeight="251663360" behindDoc="0" locked="0" layoutInCell="1" allowOverlap="1">
              <wp:simplePos x="0" y="0"/>
              <wp:positionH relativeFrom="column">
                <wp:posOffset>-1149985</wp:posOffset>
              </wp:positionH>
              <wp:positionV relativeFrom="paragraph">
                <wp:posOffset>54610</wp:posOffset>
              </wp:positionV>
              <wp:extent cx="3400425" cy="276225"/>
              <wp:effectExtent l="0" t="0" r="0" b="0"/>
              <wp:wrapNone/>
              <wp:docPr id="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00425" cy="27622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Pr="00E2262F" w:rsidRDefault="00951333" w:rsidP="005727E9">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951333" w:rsidRPr="006664C1" w:rsidRDefault="00951333" w:rsidP="00E2262F">
                          <w:pPr>
                            <w:spacing w:after="24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6" style="position:absolute;left:0;text-align:left;margin-left:-90.55pt;margin-top:4.3pt;width:267.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" fillcolor="#d8d8d8" stroked="f">
              <v:textbox>
                <w:txbxContent>
                  <w:p w:rsidR="00951333" w:rsidRPr="00E2262F" w:rsidRDefault="00951333" w:rsidP="005727E9">
                    <w:pPr>
                      <w:spacing w:after="240"/>
                      <w:ind w:leftChars="405" w:left="850" w:rightChars="-32" w:right="-67"/>
                      <w:jc w:val="left"/>
                      <w:rPr>
                        <w:rFonts w:ascii="楷体_GB2312" w:eastAsia="楷体_GB2312" w:hAnsi="楷体"/>
                        <w:b/>
                        <w:color w:val="17365D"/>
                        <w:szCs w:val="21"/>
                      </w:rPr>
                    </w:pPr>
                    <w:r w:rsidRPr="00E2262F">
                      <w:rPr>
                        <w:rFonts w:ascii="楷体_GB2312" w:eastAsia="楷体_GB2312" w:hAnsi="楷体" w:hint="eastAsia"/>
                        <w:b/>
                        <w:color w:val="17365D"/>
                        <w:szCs w:val="21"/>
                      </w:rPr>
                      <w:t>请务必阅读正文之后的免责声明部分</w:t>
                    </w:r>
                  </w:p>
                  <w:p w:rsidR="00951333" w:rsidRPr="006664C1" w:rsidRDefault="00951333" w:rsidP="00E2262F">
                    <w:pPr>
                      <w:spacing w:after="240"/>
                    </w:pPr>
                  </w:p>
                </w:txbxContent>
              </v:textbox>
            </v:rect>
          </w:pict>
        </mc:Fallback>
      </mc:AlternateContent>
    </w:r>
    <w:r w:rsidRPr="000C09E0">
      <w:rPr>
        <w:rFonts w:ascii="Times New Roman" w:hAnsi="Times New Roman"/>
        <w:noProof/>
      </w:rPr>
      <mc:AlternateContent>
        <mc:Choice Requires="wps">
          <w:drawing>
            <wp:anchor distT="0" distB="0" distL="114300" distR="114300" simplePos="0" relativeHeight="251662336" behindDoc="0" locked="0" layoutInCell="1" allowOverlap="1">
              <wp:simplePos x="0" y="0"/>
              <wp:positionH relativeFrom="column">
                <wp:posOffset>-1149985</wp:posOffset>
              </wp:positionH>
              <wp:positionV relativeFrom="paragraph">
                <wp:posOffset>267970</wp:posOffset>
              </wp:positionV>
              <wp:extent cx="8134985" cy="298450"/>
              <wp:effectExtent l="0" t="0" r="0" b="0"/>
              <wp:wrapNone/>
              <wp:docPr id="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4985" cy="298450"/>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Default="009513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7" style="position:absolute;left:0;text-align:left;margin-left:-90.55pt;margin-top:21.1pt;width:640.55pt;height: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" fillcolor="#17365d" stroked="f">
              <v:textbox>
                <w:txbxContent>
                  <w:p w:rsidR="00951333" w:rsidRDefault="00951333"/>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D07" w:rsidRPr="002F3F78" w:rsidRDefault="00FD2D07" w:rsidP="000A57AA">
      <w:r>
        <w:separator/>
      </w:r>
    </w:p>
  </w:footnote>
  <w:footnote w:type="continuationSeparator" w:id="0">
    <w:p w:rsidR="00FD2D07" w:rsidRPr="002F3F78" w:rsidRDefault="00FD2D07" w:rsidP="000A57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333" w:rsidRPr="00E60021" w:rsidRDefault="00951333" w:rsidP="00E60021">
    <w:pPr>
      <w:pStyle w:val="14"/>
    </w:pPr>
    <w:r w:rsidRPr="00E60021">
      <w:rPr>
        <w:rFonts w:hint="eastAsia"/>
      </w:rPr>
      <w:t xml:space="preserve">           </w:t>
    </w:r>
    <w:r w:rsidRPr="00E60021">
      <w:rPr>
        <w:noProof/>
      </w:rPr>
      <mc:AlternateContent>
        <mc:Choice Requires="wps">
          <w:drawing>
            <wp:anchor distT="0" distB="0" distL="114300" distR="114300" simplePos="0" relativeHeight="251655168" behindDoc="0" locked="0" layoutInCell="1" allowOverlap="1">
              <wp:simplePos x="0" y="0"/>
              <wp:positionH relativeFrom="column">
                <wp:posOffset>4867910</wp:posOffset>
              </wp:positionH>
              <wp:positionV relativeFrom="paragraph">
                <wp:posOffset>-179705</wp:posOffset>
              </wp:positionV>
              <wp:extent cx="1713865" cy="474980"/>
              <wp:effectExtent l="0" t="0" r="0" b="0"/>
              <wp:wrapNone/>
              <wp:docPr id="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474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Default="00951333" w:rsidP="000E47E7">
                          <w:r w:rsidRPr="005B5035">
                            <w:rPr>
                              <w:noProof/>
                            </w:rPr>
                            <w:drawing>
                              <wp:inline distT="0" distB="0" distL="0" distR="0">
                                <wp:extent cx="1551940" cy="360045"/>
                                <wp:effectExtent l="0" t="0" r="0" b="0"/>
                                <wp:docPr id="18" name="图片 48" descr="说明: 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1940" cy="3600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383.3pt;margin-top:-14.15pt;width:134.95pt;height:37.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" stroked="f">
              <v:fill opacity="0"/>
              <v:textbox>
                <w:txbxContent>
                  <w:p w:rsidR="00951333" w:rsidRDefault="00951333" w:rsidP="000E47E7">
                    <w:r w:rsidRPr="005B5035">
                      <w:rPr>
                        <w:noProof/>
                      </w:rPr>
                      <w:drawing>
                        <wp:inline distT="0" distB="0" distL="0" distR="0">
                          <wp:extent cx="1551940" cy="360045"/>
                          <wp:effectExtent l="0" t="0" r="0" b="0"/>
                          <wp:docPr id="18" name="图片 48" descr="说明: 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1940" cy="360045"/>
                                  </a:xfrm>
                                  <a:prstGeom prst="rect">
                                    <a:avLst/>
                                  </a:prstGeom>
                                  <a:noFill/>
                                  <a:ln>
                                    <a:noFill/>
                                  </a:ln>
                                </pic:spPr>
                              </pic:pic>
                            </a:graphicData>
                          </a:graphic>
                        </wp:inline>
                      </w:drawing>
                    </w:r>
                  </w:p>
                </w:txbxContent>
              </v:textbox>
            </v:shape>
          </w:pict>
        </mc:Fallback>
      </mc:AlternateContent>
    </w:r>
    <w:r w:rsidRPr="00E60021">
      <w:rPr>
        <w:noProof/>
      </w:rPr>
      <mc:AlternateContent>
        <mc:Choice Requires="wps">
          <w:drawing>
            <wp:anchor distT="0" distB="0" distL="114300" distR="114300" simplePos="0" relativeHeight="251656192" behindDoc="0" locked="0" layoutInCell="1" allowOverlap="1">
              <wp:simplePos x="0" y="0"/>
              <wp:positionH relativeFrom="column">
                <wp:posOffset>-540385</wp:posOffset>
              </wp:positionH>
              <wp:positionV relativeFrom="paragraph">
                <wp:posOffset>15875</wp:posOffset>
              </wp:positionV>
              <wp:extent cx="4981575" cy="382905"/>
              <wp:effectExtent l="0" t="0" r="0" b="0"/>
              <wp:wrapNone/>
              <wp:docPr id="1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382905"/>
                      </a:xfrm>
                      <a:prstGeom prst="rect">
                        <a:avLst/>
                      </a:prstGeom>
                      <a:solidFill>
                        <a:srgbClr val="17365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9" w:type="dxa"/>
                            <w:tblCellMar>
                              <w:left w:w="0" w:type="dxa"/>
                            </w:tblCellMar>
                            <w:tblLook w:val="04A0" w:firstRow="1" w:lastRow="0" w:firstColumn="1" w:lastColumn="0" w:noHBand="0" w:noVBand="1"/>
                          </w:tblPr>
                          <w:tblGrid>
                            <w:gridCol w:w="6407"/>
                            <w:gridCol w:w="441"/>
                          </w:tblGrid>
                          <w:tr w:rsidR="00951333" w:rsidRPr="00463EF9" w:rsidTr="0085225D">
                            <w:trPr>
                              <w:trHeight w:hRule="exact" w:val="23"/>
                            </w:trPr>
                            <w:tc>
                              <w:tcPr>
                                <w:tcW w:w="6971" w:type="dxa"/>
                                <w:gridSpan w:val="2"/>
                                <w:shd w:val="clear" w:color="auto" w:fill="auto"/>
                              </w:tcPr>
                              <w:p w:rsidR="00951333" w:rsidRPr="00463EF9" w:rsidRDefault="00951333" w:rsidP="00D72785">
                                <w:pPr>
                                  <w:rPr>
                                    <w:rFonts w:ascii="Times New Roman" w:eastAsia="楷体_GB2312" w:hAnsi="Times New Roman"/>
                                    <w:color w:val="FFFFFF"/>
                                    <w:sz w:val="36"/>
                                    <w:szCs w:val="36"/>
                                  </w:rPr>
                                </w:pPr>
                                <w:r w:rsidRPr="00463EF9">
                                  <w:rPr>
                                    <w:rFonts w:ascii="Times New Roman" w:eastAsia="楷体_GB2312" w:hAnsi="Times New Roman"/>
                                    <w:color w:val="FFFFFF"/>
                                    <w:sz w:val="36"/>
                                    <w:szCs w:val="36"/>
                                  </w:rPr>
                                  <w:t>[</w:t>
                                </w:r>
                                <w:proofErr w:type="spellStart"/>
                                <w:r w:rsidRPr="00463EF9">
                                  <w:rPr>
                                    <w:rFonts w:ascii="Times New Roman" w:eastAsia="楷体_GB2312" w:hAnsi="Times New Roman"/>
                                    <w:color w:val="FFFFFF"/>
                                    <w:sz w:val="36"/>
                                    <w:szCs w:val="36"/>
                                  </w:rPr>
                                  <w:t>Table_Industry</w:t>
                                </w:r>
                                <w:proofErr w:type="spellEnd"/>
                                <w:r w:rsidRPr="00463EF9">
                                  <w:rPr>
                                    <w:rFonts w:ascii="Times New Roman" w:eastAsia="楷体_GB2312" w:hAnsi="Times New Roman"/>
                                    <w:color w:val="FFFFFF"/>
                                    <w:sz w:val="36"/>
                                    <w:szCs w:val="36"/>
                                  </w:rPr>
                                  <w:t>]</w:t>
                                </w:r>
                              </w:p>
                            </w:tc>
                          </w:tr>
                          <w:tr w:rsidR="00951333" w:rsidRPr="00463EF9" w:rsidTr="00A55754">
                            <w:tc>
                              <w:tcPr>
                                <w:tcW w:w="6521" w:type="dxa"/>
                                <w:shd w:val="clear" w:color="auto" w:fill="auto"/>
                                <w:tcMar>
                                  <w:left w:w="0" w:type="dxa"/>
                                  <w:right w:w="0" w:type="dxa"/>
                                </w:tcMar>
                              </w:tcPr>
                              <w:p w:rsidR="00951333" w:rsidRPr="00463EF9" w:rsidRDefault="00951333" w:rsidP="00B53694">
                                <w:pPr>
                                  <w:jc w:val="left"/>
                                  <w:rPr>
                                    <w:rFonts w:ascii="Times New Roman" w:eastAsia="楷体_GB2312" w:hAnsi="Times New Roman"/>
                                    <w:color w:val="FFFFFF"/>
                                    <w:sz w:val="36"/>
                                    <w:szCs w:val="36"/>
                                  </w:rPr>
                                </w:pPr>
                                <w:r w:rsidRPr="00A55754">
                                  <w:rPr>
                                    <w:rFonts w:ascii="Times New Roman" w:eastAsia="楷体_GB2312" w:hAnsi="Times New Roman" w:hint="eastAsia"/>
                                    <w:b/>
                                    <w:bCs/>
                                    <w:color w:val="FFFFFF"/>
                                    <w:sz w:val="36"/>
                                    <w:szCs w:val="36"/>
                                  </w:rPr>
                                  <w:t>银行行业周报</w:t>
                                </w:r>
                                <w:r w:rsidRPr="00A55754">
                                  <w:rPr>
                                    <w:rFonts w:ascii="Times New Roman" w:eastAsia="楷体_GB2312" w:hAnsi="Times New Roman"/>
                                    <w:b/>
                                    <w:bCs/>
                                    <w:color w:val="FFFFFF"/>
                                    <w:sz w:val="36"/>
                                    <w:szCs w:val="36"/>
                                  </w:rPr>
                                  <w:t>（</w:t>
                                </w:r>
                                <w:r>
                                  <w:rPr>
                                    <w:rFonts w:ascii="Times New Roman" w:eastAsia="楷体_GB2312" w:hAnsi="Times New Roman"/>
                                    <w:b/>
                                    <w:bCs/>
                                    <w:color w:val="FFFFFF"/>
                                    <w:sz w:val="36"/>
                                    <w:szCs w:val="36"/>
                                  </w:rPr>
                                  <w:t>20170</w:t>
                                </w:r>
                                <w:r>
                                  <w:rPr>
                                    <w:rFonts w:ascii="Times New Roman" w:eastAsia="楷体_GB2312" w:hAnsi="Times New Roman" w:hint="eastAsia"/>
                                    <w:b/>
                                    <w:bCs/>
                                    <w:color w:val="FFFFFF"/>
                                    <w:sz w:val="36"/>
                                    <w:szCs w:val="36"/>
                                  </w:rPr>
                                  <w:t>904</w:t>
                                </w:r>
                                <w:r>
                                  <w:rPr>
                                    <w:rFonts w:ascii="Times New Roman" w:eastAsia="楷体_GB2312" w:hAnsi="Times New Roman"/>
                                    <w:b/>
                                    <w:bCs/>
                                    <w:color w:val="FFFFFF"/>
                                    <w:sz w:val="36"/>
                                    <w:szCs w:val="36"/>
                                  </w:rPr>
                                  <w:t>-20170910</w:t>
                                </w:r>
                                <w:r w:rsidRPr="00A55754">
                                  <w:rPr>
                                    <w:rFonts w:ascii="Times New Roman" w:eastAsia="楷体_GB2312" w:hAnsi="Times New Roman" w:hint="eastAsia"/>
                                    <w:b/>
                                    <w:bCs/>
                                    <w:color w:val="FFFFFF"/>
                                    <w:sz w:val="36"/>
                                    <w:szCs w:val="36"/>
                                  </w:rPr>
                                  <w:t>）</w:t>
                                </w:r>
                              </w:p>
                            </w:tc>
                            <w:tc>
                              <w:tcPr>
                                <w:tcW w:w="450" w:type="dxa"/>
                                <w:shd w:val="clear" w:color="auto" w:fill="auto"/>
                                <w:tcMar>
                                  <w:left w:w="0" w:type="dxa"/>
                                </w:tcMar>
                              </w:tcPr>
                              <w:p w:rsidR="00951333" w:rsidRPr="00463EF9" w:rsidRDefault="00951333" w:rsidP="00D72785">
                                <w:pPr>
                                  <w:rPr>
                                    <w:rFonts w:ascii="Times New Roman" w:eastAsia="楷体_GB2312" w:hAnsi="Times New Roman"/>
                                    <w:color w:val="FFFFFF"/>
                                    <w:sz w:val="36"/>
                                    <w:szCs w:val="36"/>
                                  </w:rPr>
                                </w:pPr>
                              </w:p>
                            </w:tc>
                          </w:tr>
                        </w:tbl>
                        <w:p w:rsidR="00951333" w:rsidRPr="009D4109" w:rsidRDefault="00951333" w:rsidP="00E60021">
                          <w:pPr>
                            <w:ind w:leftChars="337" w:left="708"/>
                            <w:rPr>
                              <w:rFonts w:ascii="楷体_GB2312"/>
                              <w:color w:val="FFFFFF"/>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7" style="position:absolute;left:0;text-align:left;margin-left:-42.55pt;margin-top:1.25pt;width:392.25pt;height:3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" fillcolor="#17365d" stroked="f">
              <v:textbox>
                <w:txbxContent>
                  <w:tbl>
                    <w:tblPr>
                      <w:tblW w:w="0" w:type="auto"/>
                      <w:tblInd w:w="709" w:type="dxa"/>
                      <w:tblCellMar>
                        <w:left w:w="0" w:type="dxa"/>
                      </w:tblCellMar>
                      <w:tblLook w:val="04A0" w:firstRow="1" w:lastRow="0" w:firstColumn="1" w:lastColumn="0" w:noHBand="0" w:noVBand="1"/>
                    </w:tblPr>
                    <w:tblGrid>
                      <w:gridCol w:w="6407"/>
                      <w:gridCol w:w="441"/>
                    </w:tblGrid>
                    <w:tr w:rsidR="00951333" w:rsidRPr="00463EF9" w:rsidTr="0085225D">
                      <w:trPr>
                        <w:trHeight w:hRule="exact" w:val="23"/>
                      </w:trPr>
                      <w:tc>
                        <w:tcPr>
                          <w:tcW w:w="6971" w:type="dxa"/>
                          <w:gridSpan w:val="2"/>
                          <w:shd w:val="clear" w:color="auto" w:fill="auto"/>
                        </w:tcPr>
                        <w:p w:rsidR="00951333" w:rsidRPr="00463EF9" w:rsidRDefault="00951333" w:rsidP="00D72785">
                          <w:pPr>
                            <w:rPr>
                              <w:rFonts w:ascii="Times New Roman" w:eastAsia="楷体_GB2312" w:hAnsi="Times New Roman"/>
                              <w:color w:val="FFFFFF"/>
                              <w:sz w:val="36"/>
                              <w:szCs w:val="36"/>
                            </w:rPr>
                          </w:pPr>
                          <w:r w:rsidRPr="00463EF9">
                            <w:rPr>
                              <w:rFonts w:ascii="Times New Roman" w:eastAsia="楷体_GB2312" w:hAnsi="Times New Roman"/>
                              <w:color w:val="FFFFFF"/>
                              <w:sz w:val="36"/>
                              <w:szCs w:val="36"/>
                            </w:rPr>
                            <w:t>[</w:t>
                          </w:r>
                          <w:proofErr w:type="spellStart"/>
                          <w:r w:rsidRPr="00463EF9">
                            <w:rPr>
                              <w:rFonts w:ascii="Times New Roman" w:eastAsia="楷体_GB2312" w:hAnsi="Times New Roman"/>
                              <w:color w:val="FFFFFF"/>
                              <w:sz w:val="36"/>
                              <w:szCs w:val="36"/>
                            </w:rPr>
                            <w:t>Table_Industry</w:t>
                          </w:r>
                          <w:proofErr w:type="spellEnd"/>
                          <w:r w:rsidRPr="00463EF9">
                            <w:rPr>
                              <w:rFonts w:ascii="Times New Roman" w:eastAsia="楷体_GB2312" w:hAnsi="Times New Roman"/>
                              <w:color w:val="FFFFFF"/>
                              <w:sz w:val="36"/>
                              <w:szCs w:val="36"/>
                            </w:rPr>
                            <w:t>]</w:t>
                          </w:r>
                        </w:p>
                      </w:tc>
                    </w:tr>
                    <w:tr w:rsidR="00951333" w:rsidRPr="00463EF9" w:rsidTr="00A55754">
                      <w:tc>
                        <w:tcPr>
                          <w:tcW w:w="6521" w:type="dxa"/>
                          <w:shd w:val="clear" w:color="auto" w:fill="auto"/>
                          <w:tcMar>
                            <w:left w:w="0" w:type="dxa"/>
                            <w:right w:w="0" w:type="dxa"/>
                          </w:tcMar>
                        </w:tcPr>
                        <w:p w:rsidR="00951333" w:rsidRPr="00463EF9" w:rsidRDefault="00951333" w:rsidP="00B53694">
                          <w:pPr>
                            <w:jc w:val="left"/>
                            <w:rPr>
                              <w:rFonts w:ascii="Times New Roman" w:eastAsia="楷体_GB2312" w:hAnsi="Times New Roman"/>
                              <w:color w:val="FFFFFF"/>
                              <w:sz w:val="36"/>
                              <w:szCs w:val="36"/>
                            </w:rPr>
                          </w:pPr>
                          <w:r w:rsidRPr="00A55754">
                            <w:rPr>
                              <w:rFonts w:ascii="Times New Roman" w:eastAsia="楷体_GB2312" w:hAnsi="Times New Roman" w:hint="eastAsia"/>
                              <w:b/>
                              <w:bCs/>
                              <w:color w:val="FFFFFF"/>
                              <w:sz w:val="36"/>
                              <w:szCs w:val="36"/>
                            </w:rPr>
                            <w:t>银行行业周报</w:t>
                          </w:r>
                          <w:r w:rsidRPr="00A55754">
                            <w:rPr>
                              <w:rFonts w:ascii="Times New Roman" w:eastAsia="楷体_GB2312" w:hAnsi="Times New Roman"/>
                              <w:b/>
                              <w:bCs/>
                              <w:color w:val="FFFFFF"/>
                              <w:sz w:val="36"/>
                              <w:szCs w:val="36"/>
                            </w:rPr>
                            <w:t>（</w:t>
                          </w:r>
                          <w:r>
                            <w:rPr>
                              <w:rFonts w:ascii="Times New Roman" w:eastAsia="楷体_GB2312" w:hAnsi="Times New Roman"/>
                              <w:b/>
                              <w:bCs/>
                              <w:color w:val="FFFFFF"/>
                              <w:sz w:val="36"/>
                              <w:szCs w:val="36"/>
                            </w:rPr>
                            <w:t>20170</w:t>
                          </w:r>
                          <w:r>
                            <w:rPr>
                              <w:rFonts w:ascii="Times New Roman" w:eastAsia="楷体_GB2312" w:hAnsi="Times New Roman" w:hint="eastAsia"/>
                              <w:b/>
                              <w:bCs/>
                              <w:color w:val="FFFFFF"/>
                              <w:sz w:val="36"/>
                              <w:szCs w:val="36"/>
                            </w:rPr>
                            <w:t>904</w:t>
                          </w:r>
                          <w:r>
                            <w:rPr>
                              <w:rFonts w:ascii="Times New Roman" w:eastAsia="楷体_GB2312" w:hAnsi="Times New Roman"/>
                              <w:b/>
                              <w:bCs/>
                              <w:color w:val="FFFFFF"/>
                              <w:sz w:val="36"/>
                              <w:szCs w:val="36"/>
                            </w:rPr>
                            <w:t>-20170910</w:t>
                          </w:r>
                          <w:r w:rsidRPr="00A55754">
                            <w:rPr>
                              <w:rFonts w:ascii="Times New Roman" w:eastAsia="楷体_GB2312" w:hAnsi="Times New Roman" w:hint="eastAsia"/>
                              <w:b/>
                              <w:bCs/>
                              <w:color w:val="FFFFFF"/>
                              <w:sz w:val="36"/>
                              <w:szCs w:val="36"/>
                            </w:rPr>
                            <w:t>）</w:t>
                          </w:r>
                        </w:p>
                      </w:tc>
                      <w:tc>
                        <w:tcPr>
                          <w:tcW w:w="450" w:type="dxa"/>
                          <w:shd w:val="clear" w:color="auto" w:fill="auto"/>
                          <w:tcMar>
                            <w:left w:w="0" w:type="dxa"/>
                          </w:tcMar>
                        </w:tcPr>
                        <w:p w:rsidR="00951333" w:rsidRPr="00463EF9" w:rsidRDefault="00951333" w:rsidP="00D72785">
                          <w:pPr>
                            <w:rPr>
                              <w:rFonts w:ascii="Times New Roman" w:eastAsia="楷体_GB2312" w:hAnsi="Times New Roman"/>
                              <w:color w:val="FFFFFF"/>
                              <w:sz w:val="36"/>
                              <w:szCs w:val="36"/>
                            </w:rPr>
                          </w:pPr>
                        </w:p>
                      </w:tc>
                    </w:tr>
                  </w:tbl>
                  <w:p w:rsidR="00951333" w:rsidRPr="009D4109" w:rsidRDefault="00951333" w:rsidP="00E60021">
                    <w:pPr>
                      <w:ind w:leftChars="337" w:left="708"/>
                      <w:rPr>
                        <w:rFonts w:ascii="楷体_GB2312"/>
                        <w:color w:val="FFFFFF"/>
                        <w:sz w:val="36"/>
                        <w:szCs w:val="36"/>
                      </w:rPr>
                    </w:pPr>
                  </w:p>
                </w:txbxContent>
              </v:textbox>
            </v:rect>
          </w:pict>
        </mc:Fallback>
      </mc:AlternateContent>
    </w:r>
    <w:r w:rsidRPr="00E60021">
      <w:rPr>
        <w:noProof/>
      </w:rPr>
      <mc:AlternateContent>
        <mc:Choice Requires="wps">
          <w:drawing>
            <wp:anchor distT="0" distB="0" distL="114300" distR="114300" simplePos="0" relativeHeight="251657216" behindDoc="0" locked="0" layoutInCell="1" allowOverlap="1">
              <wp:simplePos x="0" y="0"/>
              <wp:positionH relativeFrom="column">
                <wp:posOffset>-540385</wp:posOffset>
              </wp:positionH>
              <wp:positionV relativeFrom="paragraph">
                <wp:posOffset>-271145</wp:posOffset>
              </wp:positionV>
              <wp:extent cx="4981575" cy="290830"/>
              <wp:effectExtent l="0" t="0" r="0" b="0"/>
              <wp:wrapNone/>
              <wp:docPr id="1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9083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6865" w:type="dxa"/>
                            <w:tblInd w:w="709" w:type="dxa"/>
                            <w:tblCellMar>
                              <w:left w:w="0" w:type="dxa"/>
                            </w:tblCellMar>
                            <w:tblLook w:val="04A0" w:firstRow="1" w:lastRow="0" w:firstColumn="1" w:lastColumn="0" w:noHBand="0" w:noVBand="1"/>
                          </w:tblPr>
                          <w:tblGrid>
                            <w:gridCol w:w="3402"/>
                            <w:gridCol w:w="3463"/>
                          </w:tblGrid>
                          <w:tr w:rsidR="00951333" w:rsidRPr="00C82183" w:rsidTr="0085225D">
                            <w:trPr>
                              <w:trHeight w:hRule="exact" w:val="23"/>
                            </w:trPr>
                            <w:tc>
                              <w:tcPr>
                                <w:tcW w:w="6865" w:type="dxa"/>
                                <w:gridSpan w:val="2"/>
                                <w:shd w:val="clear" w:color="auto" w:fill="auto"/>
                              </w:tcPr>
                              <w:p w:rsidR="00951333" w:rsidRPr="00C82183" w:rsidRDefault="00951333" w:rsidP="00E60021">
                                <w:pPr>
                                  <w:ind w:rightChars="34" w:right="71"/>
                                  <w:jc w:val="left"/>
                                  <w:rPr>
                                    <w:rFonts w:ascii="Times New Roman" w:eastAsia="楷体_GB2312" w:hAnsi="Times New Roman"/>
                                    <w:color w:val="17365D"/>
                                    <w:sz w:val="28"/>
                                    <w:szCs w:val="28"/>
                                  </w:rPr>
                                </w:pPr>
                                <w:r w:rsidRPr="00C82183">
                                  <w:rPr>
                                    <w:rFonts w:ascii="Times New Roman" w:eastAsia="楷体_GB2312" w:hAnsi="Times New Roman"/>
                                    <w:color w:val="17365D"/>
                                    <w:sz w:val="28"/>
                                    <w:szCs w:val="28"/>
                                  </w:rPr>
                                  <w:t>[Table_</w:t>
                                </w:r>
                                <w:r w:rsidRPr="00C82183">
                                  <w:rPr>
                                    <w:rFonts w:ascii="Times New Roman" w:eastAsia="楷体_GB2312" w:hAnsi="Times New Roman" w:hint="eastAsia"/>
                                    <w:color w:val="17365D"/>
                                    <w:sz w:val="28"/>
                                    <w:szCs w:val="28"/>
                                  </w:rPr>
                                  <w:t>Industry1</w:t>
                                </w:r>
                                <w:r w:rsidRPr="00C82183">
                                  <w:rPr>
                                    <w:rFonts w:ascii="Times New Roman" w:eastAsia="楷体_GB2312" w:hAnsi="Times New Roman"/>
                                    <w:color w:val="17365D"/>
                                    <w:sz w:val="28"/>
                                    <w:szCs w:val="28"/>
                                  </w:rPr>
                                  <w:t>]</w:t>
                                </w:r>
                              </w:p>
                            </w:tc>
                          </w:tr>
                          <w:tr w:rsidR="00951333" w:rsidRPr="00C82183" w:rsidTr="0085225D">
                            <w:tc>
                              <w:tcPr>
                                <w:tcW w:w="3402" w:type="dxa"/>
                                <w:shd w:val="clear" w:color="auto" w:fill="auto"/>
                                <w:tcMar>
                                  <w:left w:w="0" w:type="dxa"/>
                                  <w:right w:w="0" w:type="dxa"/>
                                </w:tcMar>
                              </w:tcPr>
                              <w:p w:rsidR="00951333" w:rsidRPr="00C82183" w:rsidRDefault="00951333" w:rsidP="00D72785">
                                <w:pPr>
                                  <w:jc w:val="left"/>
                                  <w:rPr>
                                    <w:rFonts w:ascii="Times New Roman" w:eastAsia="楷体_GB2312" w:hAnsi="Times New Roman"/>
                                    <w:color w:val="17365D"/>
                                    <w:sz w:val="28"/>
                                    <w:szCs w:val="28"/>
                                  </w:rPr>
                                </w:pPr>
                                <w:r w:rsidRPr="00C82183">
                                  <w:rPr>
                                    <w:rFonts w:ascii="Times New Roman" w:eastAsia="楷体_GB2312" w:hAnsi="Times New Roman" w:hint="eastAsia"/>
                                    <w:color w:val="17365D"/>
                                    <w:sz w:val="28"/>
                                    <w:szCs w:val="28"/>
                                  </w:rPr>
                                  <w:t>证券研究报告·行业研究·</w:t>
                                </w:r>
                              </w:p>
                            </w:tc>
                            <w:tc>
                              <w:tcPr>
                                <w:tcW w:w="3463" w:type="dxa"/>
                                <w:shd w:val="clear" w:color="auto" w:fill="auto"/>
                              </w:tcPr>
                              <w:p w:rsidR="00951333" w:rsidRPr="00C82183" w:rsidRDefault="00951333" w:rsidP="00E60021">
                                <w:pPr>
                                  <w:ind w:rightChars="34" w:right="71"/>
                                  <w:jc w:val="left"/>
                                  <w:rPr>
                                    <w:rFonts w:ascii="Times New Roman" w:eastAsia="楷体_GB2312" w:hAnsi="Times New Roman"/>
                                    <w:color w:val="17365D"/>
                                    <w:sz w:val="28"/>
                                    <w:szCs w:val="28"/>
                                  </w:rPr>
                                </w:pPr>
                                <w:r>
                                  <w:rPr>
                                    <w:rFonts w:ascii="Times New Roman" w:eastAsia="楷体_GB2312" w:hAnsi="Times New Roman" w:hint="eastAsia"/>
                                    <w:color w:val="17365D"/>
                                    <w:sz w:val="28"/>
                                    <w:szCs w:val="28"/>
                                  </w:rPr>
                                  <w:t>银行</w:t>
                                </w:r>
                              </w:p>
                            </w:tc>
                          </w:tr>
                        </w:tbl>
                        <w:p w:rsidR="00951333" w:rsidRPr="009D4109" w:rsidRDefault="00951333" w:rsidP="00E60021">
                          <w:pPr>
                            <w:ind w:leftChars="337" w:left="708" w:rightChars="34" w:right="71"/>
                            <w:jc w:val="left"/>
                            <w:rPr>
                              <w:rFonts w:ascii="楷体_GB2312"/>
                              <w:color w:val="000000"/>
                              <w:sz w:val="28"/>
                              <w:szCs w:val="28"/>
                            </w:rPr>
                          </w:pPr>
                        </w:p>
                        <w:p w:rsidR="00951333" w:rsidRPr="005A59E7" w:rsidRDefault="00951333" w:rsidP="00E60021">
                          <w:pPr>
                            <w:ind w:leftChars="400" w:left="840"/>
                            <w:jc w:val="left"/>
                            <w:rPr>
                              <w:rFonts w:ascii="楷体" w:eastAsia="楷体" w:hAnsi="楷体"/>
                              <w:color w:val="17365D"/>
                              <w:sz w:val="32"/>
                              <w:szCs w:val="32"/>
                            </w:rPr>
                          </w:pPr>
                        </w:p>
                        <w:p w:rsidR="00951333" w:rsidRDefault="00951333" w:rsidP="00E60021">
                          <w:pPr>
                            <w:ind w:leftChars="405" w:left="85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8" style="position:absolute;left:0;text-align:left;margin-left:-42.55pt;margin-top:-21.35pt;width:392.25pt;height:2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" fillcolor="#d8d8d8" stroked="f">
              <v:textbox>
                <w:txbxContent>
                  <w:tbl>
                    <w:tblPr>
                      <w:tblW w:w="6865" w:type="dxa"/>
                      <w:tblInd w:w="709" w:type="dxa"/>
                      <w:tblCellMar>
                        <w:left w:w="0" w:type="dxa"/>
                      </w:tblCellMar>
                      <w:tblLook w:val="04A0" w:firstRow="1" w:lastRow="0" w:firstColumn="1" w:lastColumn="0" w:noHBand="0" w:noVBand="1"/>
                    </w:tblPr>
                    <w:tblGrid>
                      <w:gridCol w:w="3402"/>
                      <w:gridCol w:w="3463"/>
                    </w:tblGrid>
                    <w:tr w:rsidR="00951333" w:rsidRPr="00C82183" w:rsidTr="0085225D">
                      <w:trPr>
                        <w:trHeight w:hRule="exact" w:val="23"/>
                      </w:trPr>
                      <w:tc>
                        <w:tcPr>
                          <w:tcW w:w="6865" w:type="dxa"/>
                          <w:gridSpan w:val="2"/>
                          <w:shd w:val="clear" w:color="auto" w:fill="auto"/>
                        </w:tcPr>
                        <w:p w:rsidR="00951333" w:rsidRPr="00C82183" w:rsidRDefault="00951333" w:rsidP="00E60021">
                          <w:pPr>
                            <w:ind w:rightChars="34" w:right="71"/>
                            <w:jc w:val="left"/>
                            <w:rPr>
                              <w:rFonts w:ascii="Times New Roman" w:eastAsia="楷体_GB2312" w:hAnsi="Times New Roman"/>
                              <w:color w:val="17365D"/>
                              <w:sz w:val="28"/>
                              <w:szCs w:val="28"/>
                            </w:rPr>
                          </w:pPr>
                          <w:r w:rsidRPr="00C82183">
                            <w:rPr>
                              <w:rFonts w:ascii="Times New Roman" w:eastAsia="楷体_GB2312" w:hAnsi="Times New Roman"/>
                              <w:color w:val="17365D"/>
                              <w:sz w:val="28"/>
                              <w:szCs w:val="28"/>
                            </w:rPr>
                            <w:t>[Table_</w:t>
                          </w:r>
                          <w:r w:rsidRPr="00C82183">
                            <w:rPr>
                              <w:rFonts w:ascii="Times New Roman" w:eastAsia="楷体_GB2312" w:hAnsi="Times New Roman" w:hint="eastAsia"/>
                              <w:color w:val="17365D"/>
                              <w:sz w:val="28"/>
                              <w:szCs w:val="28"/>
                            </w:rPr>
                            <w:t>Industry1</w:t>
                          </w:r>
                          <w:r w:rsidRPr="00C82183">
                            <w:rPr>
                              <w:rFonts w:ascii="Times New Roman" w:eastAsia="楷体_GB2312" w:hAnsi="Times New Roman"/>
                              <w:color w:val="17365D"/>
                              <w:sz w:val="28"/>
                              <w:szCs w:val="28"/>
                            </w:rPr>
                            <w:t>]</w:t>
                          </w:r>
                        </w:p>
                      </w:tc>
                    </w:tr>
                    <w:tr w:rsidR="00951333" w:rsidRPr="00C82183" w:rsidTr="0085225D">
                      <w:tc>
                        <w:tcPr>
                          <w:tcW w:w="3402" w:type="dxa"/>
                          <w:shd w:val="clear" w:color="auto" w:fill="auto"/>
                          <w:tcMar>
                            <w:left w:w="0" w:type="dxa"/>
                            <w:right w:w="0" w:type="dxa"/>
                          </w:tcMar>
                        </w:tcPr>
                        <w:p w:rsidR="00951333" w:rsidRPr="00C82183" w:rsidRDefault="00951333" w:rsidP="00D72785">
                          <w:pPr>
                            <w:jc w:val="left"/>
                            <w:rPr>
                              <w:rFonts w:ascii="Times New Roman" w:eastAsia="楷体_GB2312" w:hAnsi="Times New Roman"/>
                              <w:color w:val="17365D"/>
                              <w:sz w:val="28"/>
                              <w:szCs w:val="28"/>
                            </w:rPr>
                          </w:pPr>
                          <w:r w:rsidRPr="00C82183">
                            <w:rPr>
                              <w:rFonts w:ascii="Times New Roman" w:eastAsia="楷体_GB2312" w:hAnsi="Times New Roman" w:hint="eastAsia"/>
                              <w:color w:val="17365D"/>
                              <w:sz w:val="28"/>
                              <w:szCs w:val="28"/>
                            </w:rPr>
                            <w:t>证券研究报告·行业研究·</w:t>
                          </w:r>
                        </w:p>
                      </w:tc>
                      <w:tc>
                        <w:tcPr>
                          <w:tcW w:w="3463" w:type="dxa"/>
                          <w:shd w:val="clear" w:color="auto" w:fill="auto"/>
                        </w:tcPr>
                        <w:p w:rsidR="00951333" w:rsidRPr="00C82183" w:rsidRDefault="00951333" w:rsidP="00E60021">
                          <w:pPr>
                            <w:ind w:rightChars="34" w:right="71"/>
                            <w:jc w:val="left"/>
                            <w:rPr>
                              <w:rFonts w:ascii="Times New Roman" w:eastAsia="楷体_GB2312" w:hAnsi="Times New Roman"/>
                              <w:color w:val="17365D"/>
                              <w:sz w:val="28"/>
                              <w:szCs w:val="28"/>
                            </w:rPr>
                          </w:pPr>
                          <w:r>
                            <w:rPr>
                              <w:rFonts w:ascii="Times New Roman" w:eastAsia="楷体_GB2312" w:hAnsi="Times New Roman" w:hint="eastAsia"/>
                              <w:color w:val="17365D"/>
                              <w:sz w:val="28"/>
                              <w:szCs w:val="28"/>
                            </w:rPr>
                            <w:t>银行</w:t>
                          </w:r>
                        </w:p>
                      </w:tc>
                    </w:tr>
                  </w:tbl>
                  <w:p w:rsidR="00951333" w:rsidRPr="009D4109" w:rsidRDefault="00951333" w:rsidP="00E60021">
                    <w:pPr>
                      <w:ind w:leftChars="337" w:left="708" w:rightChars="34" w:right="71"/>
                      <w:jc w:val="left"/>
                      <w:rPr>
                        <w:rFonts w:ascii="楷体_GB2312"/>
                        <w:color w:val="000000"/>
                        <w:sz w:val="28"/>
                        <w:szCs w:val="28"/>
                      </w:rPr>
                    </w:pPr>
                  </w:p>
                  <w:p w:rsidR="00951333" w:rsidRPr="005A59E7" w:rsidRDefault="00951333" w:rsidP="00E60021">
                    <w:pPr>
                      <w:ind w:leftChars="400" w:left="840"/>
                      <w:jc w:val="left"/>
                      <w:rPr>
                        <w:rFonts w:ascii="楷体" w:eastAsia="楷体" w:hAnsi="楷体"/>
                        <w:color w:val="17365D"/>
                        <w:sz w:val="32"/>
                        <w:szCs w:val="32"/>
                      </w:rPr>
                    </w:pPr>
                  </w:p>
                  <w:p w:rsidR="00951333" w:rsidRDefault="00951333" w:rsidP="00E60021">
                    <w:pPr>
                      <w:ind w:leftChars="405" w:left="850"/>
                    </w:pPr>
                  </w:p>
                </w:txbxContent>
              </v:textbox>
            </v:rect>
          </w:pict>
        </mc:Fallback>
      </mc:AlternateContent>
    </w:r>
  </w:p>
  <w:p w:rsidR="00951333" w:rsidRPr="00E60021" w:rsidRDefault="00951333" w:rsidP="00E60021">
    <w:pPr>
      <w:pStyle w:val="a4"/>
      <w:pBdr>
        <w:bottom w:val="none" w:sz="0" w:space="0" w:color="auto"/>
      </w:pBdr>
      <w:jc w:val="both"/>
    </w:pPr>
    <w:r w:rsidRPr="00E60021">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333" w:rsidRDefault="00951333" w:rsidP="009C0D57">
    <w:pPr>
      <w:pStyle w:val="a4"/>
      <w:jc w:val="both"/>
    </w:pPr>
    <w:r>
      <w:rPr>
        <w:noProof/>
      </w:rPr>
      <mc:AlternateContent>
        <mc:Choice Requires="wps">
          <w:drawing>
            <wp:anchor distT="0" distB="0" distL="114300" distR="114300" simplePos="0" relativeHeight="251664384" behindDoc="0" locked="0" layoutInCell="1" allowOverlap="1">
              <wp:simplePos x="0" y="0"/>
              <wp:positionH relativeFrom="column">
                <wp:posOffset>-694055</wp:posOffset>
              </wp:positionH>
              <wp:positionV relativeFrom="paragraph">
                <wp:posOffset>-121285</wp:posOffset>
              </wp:positionV>
              <wp:extent cx="4407535" cy="561975"/>
              <wp:effectExtent l="0" t="0" r="381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7535"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88" w:type="dxa"/>
                            <w:tblLook w:val="04A0" w:firstRow="1" w:lastRow="0" w:firstColumn="1" w:lastColumn="0" w:noHBand="0" w:noVBand="1"/>
                          </w:tblPr>
                          <w:tblGrid>
                            <w:gridCol w:w="5989"/>
                          </w:tblGrid>
                          <w:tr w:rsidR="00951333" w:rsidRPr="00547C68" w:rsidTr="00CA661C">
                            <w:trPr>
                              <w:trHeight w:hRule="exact" w:val="23"/>
                            </w:trPr>
                            <w:tc>
                              <w:tcPr>
                                <w:tcW w:w="5989" w:type="dxa"/>
                                <w:shd w:val="clear" w:color="auto" w:fill="auto"/>
                              </w:tcPr>
                              <w:p w:rsidR="00951333" w:rsidRPr="00547C68" w:rsidRDefault="00951333" w:rsidP="00CA661C">
                                <w:pPr>
                                  <w:rPr>
                                    <w:rFonts w:ascii="Times New Roman" w:eastAsia="楷体_GB2312" w:hAnsi="Times New Roman"/>
                                    <w:bCs/>
                                    <w:sz w:val="24"/>
                                    <w:szCs w:val="24"/>
                                  </w:rPr>
                                </w:pPr>
                                <w:r w:rsidRPr="00547C68">
                                  <w:rPr>
                                    <w:rFonts w:ascii="Times New Roman" w:eastAsia="楷体_GB2312" w:hAnsi="Times New Roman"/>
                                    <w:bCs/>
                                    <w:sz w:val="24"/>
                                    <w:szCs w:val="24"/>
                                  </w:rPr>
                                  <w:t>[</w:t>
                                </w:r>
                                <w:proofErr w:type="spellStart"/>
                                <w:r w:rsidRPr="00547C68">
                                  <w:rPr>
                                    <w:rFonts w:ascii="Times New Roman" w:eastAsia="楷体_GB2312" w:hAnsi="Times New Roman"/>
                                    <w:bCs/>
                                    <w:sz w:val="24"/>
                                    <w:szCs w:val="24"/>
                                  </w:rPr>
                                  <w:t>Table_</w:t>
                                </w:r>
                                <w:r w:rsidRPr="00547C68">
                                  <w:rPr>
                                    <w:rFonts w:ascii="Times New Roman" w:eastAsia="楷体_GB2312" w:hAnsi="Times New Roman" w:hint="eastAsia"/>
                                    <w:bCs/>
                                    <w:sz w:val="24"/>
                                    <w:szCs w:val="24"/>
                                  </w:rPr>
                                  <w:t>Yemei</w:t>
                                </w:r>
                                <w:proofErr w:type="spellEnd"/>
                                <w:r w:rsidRPr="00547C68">
                                  <w:rPr>
                                    <w:rFonts w:ascii="Times New Roman" w:eastAsia="楷体_GB2312" w:hAnsi="Times New Roman"/>
                                    <w:bCs/>
                                    <w:sz w:val="24"/>
                                    <w:szCs w:val="24"/>
                                  </w:rPr>
                                  <w:t>]</w:t>
                                </w:r>
                              </w:p>
                            </w:tc>
                          </w:tr>
                          <w:tr w:rsidR="00951333" w:rsidRPr="00547C68" w:rsidTr="002E0A7A">
                            <w:trPr>
                              <w:trHeight w:val="533"/>
                            </w:trPr>
                            <w:tc>
                              <w:tcPr>
                                <w:tcW w:w="5989" w:type="dxa"/>
                                <w:shd w:val="clear" w:color="auto" w:fill="auto"/>
                              </w:tcPr>
                              <w:p w:rsidR="00951333" w:rsidRPr="00A55754" w:rsidRDefault="00951333" w:rsidP="00CA661C">
                                <w:pPr>
                                  <w:jc w:val="left"/>
                                  <w:rPr>
                                    <w:rFonts w:ascii="Times New Roman" w:eastAsia="楷体_GB2312" w:hAnsi="Times New Roman"/>
                                    <w:bCs/>
                                    <w:sz w:val="24"/>
                                    <w:szCs w:val="24"/>
                                    <w:u w:val="single"/>
                                  </w:rPr>
                                </w:pPr>
                                <w:r>
                                  <w:rPr>
                                    <w:rFonts w:ascii="Times New Roman" w:eastAsia="楷体_GB2312" w:hAnsi="Times New Roman" w:hint="eastAsia"/>
                                    <w:bCs/>
                                    <w:sz w:val="24"/>
                                    <w:szCs w:val="24"/>
                                    <w:u w:val="single"/>
                                  </w:rPr>
                                  <w:t>行业跟踪周报</w:t>
                                </w:r>
                              </w:p>
                            </w:tc>
                          </w:tr>
                        </w:tbl>
                        <w:p w:rsidR="00951333" w:rsidRDefault="00951333" w:rsidP="00DB33C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32" type="#_x0000_t202" style="position:absolute;left:0;text-align:left;margin-left:-54.65pt;margin-top:-9.55pt;width:347.05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" stroked="f">
              <v:textbox>
                <w:txbxContent>
                  <w:tbl>
                    <w:tblPr>
                      <w:tblW w:w="0" w:type="auto"/>
                      <w:tblInd w:w="588" w:type="dxa"/>
                      <w:tblLook w:val="04A0" w:firstRow="1" w:lastRow="0" w:firstColumn="1" w:lastColumn="0" w:noHBand="0" w:noVBand="1"/>
                    </w:tblPr>
                    <w:tblGrid>
                      <w:gridCol w:w="5989"/>
                    </w:tblGrid>
                    <w:tr w:rsidR="00951333" w:rsidRPr="00547C68" w:rsidTr="00CA661C">
                      <w:trPr>
                        <w:trHeight w:hRule="exact" w:val="23"/>
                      </w:trPr>
                      <w:tc>
                        <w:tcPr>
                          <w:tcW w:w="5989" w:type="dxa"/>
                          <w:shd w:val="clear" w:color="auto" w:fill="auto"/>
                        </w:tcPr>
                        <w:p w:rsidR="00951333" w:rsidRPr="00547C68" w:rsidRDefault="00951333" w:rsidP="00CA661C">
                          <w:pPr>
                            <w:rPr>
                              <w:rFonts w:ascii="Times New Roman" w:eastAsia="楷体_GB2312" w:hAnsi="Times New Roman"/>
                              <w:bCs/>
                              <w:sz w:val="24"/>
                              <w:szCs w:val="24"/>
                            </w:rPr>
                          </w:pPr>
                          <w:r w:rsidRPr="00547C68">
                            <w:rPr>
                              <w:rFonts w:ascii="Times New Roman" w:eastAsia="楷体_GB2312" w:hAnsi="Times New Roman"/>
                              <w:bCs/>
                              <w:sz w:val="24"/>
                              <w:szCs w:val="24"/>
                            </w:rPr>
                            <w:t>[</w:t>
                          </w:r>
                          <w:proofErr w:type="spellStart"/>
                          <w:r w:rsidRPr="00547C68">
                            <w:rPr>
                              <w:rFonts w:ascii="Times New Roman" w:eastAsia="楷体_GB2312" w:hAnsi="Times New Roman"/>
                              <w:bCs/>
                              <w:sz w:val="24"/>
                              <w:szCs w:val="24"/>
                            </w:rPr>
                            <w:t>Table_</w:t>
                          </w:r>
                          <w:r w:rsidRPr="00547C68">
                            <w:rPr>
                              <w:rFonts w:ascii="Times New Roman" w:eastAsia="楷体_GB2312" w:hAnsi="Times New Roman" w:hint="eastAsia"/>
                              <w:bCs/>
                              <w:sz w:val="24"/>
                              <w:szCs w:val="24"/>
                            </w:rPr>
                            <w:t>Yemei</w:t>
                          </w:r>
                          <w:proofErr w:type="spellEnd"/>
                          <w:r w:rsidRPr="00547C68">
                            <w:rPr>
                              <w:rFonts w:ascii="Times New Roman" w:eastAsia="楷体_GB2312" w:hAnsi="Times New Roman"/>
                              <w:bCs/>
                              <w:sz w:val="24"/>
                              <w:szCs w:val="24"/>
                            </w:rPr>
                            <w:t>]</w:t>
                          </w:r>
                        </w:p>
                      </w:tc>
                    </w:tr>
                    <w:tr w:rsidR="00951333" w:rsidRPr="00547C68" w:rsidTr="002E0A7A">
                      <w:trPr>
                        <w:trHeight w:val="533"/>
                      </w:trPr>
                      <w:tc>
                        <w:tcPr>
                          <w:tcW w:w="5989" w:type="dxa"/>
                          <w:shd w:val="clear" w:color="auto" w:fill="auto"/>
                        </w:tcPr>
                        <w:p w:rsidR="00951333" w:rsidRPr="00A55754" w:rsidRDefault="00951333" w:rsidP="00CA661C">
                          <w:pPr>
                            <w:jc w:val="left"/>
                            <w:rPr>
                              <w:rFonts w:ascii="Times New Roman" w:eastAsia="楷体_GB2312" w:hAnsi="Times New Roman"/>
                              <w:bCs/>
                              <w:sz w:val="24"/>
                              <w:szCs w:val="24"/>
                              <w:u w:val="single"/>
                            </w:rPr>
                          </w:pPr>
                          <w:r>
                            <w:rPr>
                              <w:rFonts w:ascii="Times New Roman" w:eastAsia="楷体_GB2312" w:hAnsi="Times New Roman" w:hint="eastAsia"/>
                              <w:bCs/>
                              <w:sz w:val="24"/>
                              <w:szCs w:val="24"/>
                              <w:u w:val="single"/>
                            </w:rPr>
                            <w:t>行业跟踪周报</w:t>
                          </w:r>
                        </w:p>
                      </w:tc>
                    </w:tr>
                  </w:tbl>
                  <w:p w:rsidR="00951333" w:rsidRDefault="00951333" w:rsidP="00DB33C0"/>
                </w:txbxContent>
              </v:textbox>
            </v:shape>
          </w:pict>
        </mc:Fallback>
      </mc:AlternateContent>
    </w:r>
    <w:r>
      <w:rPr>
        <w:noProof/>
      </w:rPr>
      <mc:AlternateContent>
        <mc:Choice Requires="wps">
          <w:drawing>
            <wp:anchor distT="0" distB="0" distL="114300" distR="114300" simplePos="0" relativeHeight="251651072" behindDoc="0" locked="0" layoutInCell="1" allowOverlap="1">
              <wp:simplePos x="0" y="0"/>
              <wp:positionH relativeFrom="column">
                <wp:posOffset>-1236345</wp:posOffset>
              </wp:positionH>
              <wp:positionV relativeFrom="paragraph">
                <wp:posOffset>-612140</wp:posOffset>
              </wp:positionV>
              <wp:extent cx="7688580" cy="910590"/>
              <wp:effectExtent l="0" t="4445" r="0" b="0"/>
              <wp:wrapNone/>
              <wp:docPr id="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8580" cy="910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Pr="00B552EF" w:rsidRDefault="00951333" w:rsidP="00DB33C0">
                          <w:pPr>
                            <w:ind w:leftChars="405" w:left="850"/>
                            <w:rPr>
                              <w:rFonts w:ascii="楷体_GB2312" w:eastAsia="楷体_GB2312" w:hAnsi="微软雅黑"/>
                              <w:bCs/>
                              <w:sz w:val="44"/>
                              <w:szCs w:val="44"/>
                            </w:rPr>
                          </w:pPr>
                        </w:p>
                        <w:p w:rsidR="00951333" w:rsidRPr="00EC7650" w:rsidRDefault="00951333" w:rsidP="00E60021">
                          <w:pPr>
                            <w:ind w:leftChars="405" w:left="850"/>
                            <w:rPr>
                              <w:rFonts w:ascii="楷体_GB2312" w:eastAsia="楷体_GB2312" w:hAnsi="Times New Roman"/>
                              <w:bCs/>
                              <w:color w:val="17365D"/>
                              <w:sz w:val="24"/>
                              <w:szCs w:val="24"/>
                              <w:u w:val="single" w:color="17365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3" style="position:absolute;left:0;text-align:left;margin-left:-97.35pt;margin-top:-48.2pt;width:605.4pt;height:71.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" stroked="f">
              <v:textbox>
                <w:txbxContent>
                  <w:p w:rsidR="00951333" w:rsidRPr="00B552EF" w:rsidRDefault="00951333" w:rsidP="00DB33C0">
                    <w:pPr>
                      <w:ind w:leftChars="405" w:left="850"/>
                      <w:rPr>
                        <w:rFonts w:ascii="楷体_GB2312" w:eastAsia="楷体_GB2312" w:hAnsi="微软雅黑"/>
                        <w:bCs/>
                        <w:sz w:val="44"/>
                        <w:szCs w:val="44"/>
                      </w:rPr>
                    </w:pPr>
                  </w:p>
                  <w:p w:rsidR="00951333" w:rsidRPr="00EC7650" w:rsidRDefault="00951333" w:rsidP="00E60021">
                    <w:pPr>
                      <w:ind w:leftChars="405" w:left="850"/>
                      <w:rPr>
                        <w:rFonts w:ascii="楷体_GB2312" w:eastAsia="楷体_GB2312" w:hAnsi="Times New Roman"/>
                        <w:bCs/>
                        <w:color w:val="17365D"/>
                        <w:sz w:val="24"/>
                        <w:szCs w:val="24"/>
                        <w:u w:val="single" w:color="17365D"/>
                      </w:rPr>
                    </w:pPr>
                  </w:p>
                </w:txbxContent>
              </v:textbox>
            </v:rect>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4170045</wp:posOffset>
              </wp:positionH>
              <wp:positionV relativeFrom="paragraph">
                <wp:posOffset>-245110</wp:posOffset>
              </wp:positionV>
              <wp:extent cx="1840230" cy="447675"/>
              <wp:effectExtent l="5080" t="0" r="2540" b="0"/>
              <wp:wrapNone/>
              <wp:docPr id="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4476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Default="00951333">
                          <w:r w:rsidRPr="00401AD9">
                            <w:rPr>
                              <w:noProof/>
                            </w:rPr>
                            <w:drawing>
                              <wp:inline distT="0" distB="0" distL="0" distR="0">
                                <wp:extent cx="1522730" cy="361950"/>
                                <wp:effectExtent l="0" t="0" r="0" b="0"/>
                                <wp:docPr id="17" name="图片 39"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4" type="#_x0000_t202" style="position:absolute;left:0;text-align:left;margin-left:328.35pt;margin-top:-19.3pt;width:144.9pt;height:3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" stroked="f">
              <v:fill opacity="0"/>
              <v:textbox>
                <w:txbxContent>
                  <w:p w:rsidR="00951333" w:rsidRDefault="00951333">
                    <w:r w:rsidRPr="00401AD9">
                      <w:rPr>
                        <w:noProof/>
                      </w:rPr>
                      <w:drawing>
                        <wp:inline distT="0" distB="0" distL="0" distR="0">
                          <wp:extent cx="1522730" cy="361950"/>
                          <wp:effectExtent l="0" t="0" r="0" b="0"/>
                          <wp:docPr id="17" name="图片 39"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1333" w:rsidRDefault="00951333" w:rsidP="00F34687">
    <w:pPr>
      <w:pStyle w:val="a4"/>
      <w:ind w:leftChars="-472" w:left="-991"/>
      <w:jc w:val="both"/>
    </w:pPr>
    <w:r>
      <w:rPr>
        <w:noProof/>
      </w:rPr>
      <mc:AlternateContent>
        <mc:Choice Requires="wps">
          <w:drawing>
            <wp:anchor distT="0" distB="0" distL="114300" distR="114300" simplePos="0" relativeHeight="251654144" behindDoc="0" locked="0" layoutInCell="1" allowOverlap="1">
              <wp:simplePos x="0" y="0"/>
              <wp:positionH relativeFrom="column">
                <wp:posOffset>4371975</wp:posOffset>
              </wp:positionH>
              <wp:positionV relativeFrom="paragraph">
                <wp:posOffset>-140335</wp:posOffset>
              </wp:positionV>
              <wp:extent cx="1562100" cy="438150"/>
              <wp:effectExtent l="0" t="0" r="0" b="0"/>
              <wp:wrapNone/>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4381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Default="00951333">
                          <w:r w:rsidRPr="00401AD9">
                            <w:rPr>
                              <w:noProof/>
                            </w:rPr>
                            <w:drawing>
                              <wp:inline distT="0" distB="0" distL="0" distR="0">
                                <wp:extent cx="1522730" cy="361950"/>
                                <wp:effectExtent l="0" t="0" r="0" b="0"/>
                                <wp:docPr id="16" name="图片 4"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标记副本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38" type="#_x0000_t202" style="position:absolute;left:0;text-align:left;margin-left:344.25pt;margin-top:-11.05pt;width:123pt;height:3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" stroked="f">
              <v:fill opacity="0"/>
              <v:textbox>
                <w:txbxContent>
                  <w:p w:rsidR="00750EB5" w:rsidRDefault="00750EB5">
                    <w:r w:rsidRPr="00401AD9">
                      <w:rPr>
                        <w:noProof/>
                      </w:rPr>
                      <w:drawing>
                        <wp:inline distT="0" distB="0" distL="0" distR="0">
                          <wp:extent cx="1522730" cy="361950"/>
                          <wp:effectExtent l="0" t="0" r="0" b="0"/>
                          <wp:docPr id="16" name="图片 4" descr="标记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标记副本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2730" cy="3619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-1236345</wp:posOffset>
              </wp:positionH>
              <wp:positionV relativeFrom="paragraph">
                <wp:posOffset>-612140</wp:posOffset>
              </wp:positionV>
              <wp:extent cx="7698105" cy="910590"/>
              <wp:effectExtent l="1905" t="4445" r="0" b="0"/>
              <wp:wrapNone/>
              <wp:docPr id="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8105" cy="910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333" w:rsidRPr="00B552EF" w:rsidRDefault="00951333" w:rsidP="00D36E74">
                          <w:pPr>
                            <w:rPr>
                              <w:rFonts w:ascii="楷体_GB2312" w:eastAsia="楷体_GB2312" w:hAnsi="微软雅黑"/>
                              <w:bCs/>
                              <w:sz w:val="44"/>
                              <w:szCs w:val="44"/>
                            </w:rPr>
                          </w:pPr>
                        </w:p>
                        <w:p w:rsidR="00951333" w:rsidRDefault="00951333" w:rsidP="00F34687">
                          <w:pPr>
                            <w:ind w:firstLine="410"/>
                            <w:rPr>
                              <w:rFonts w:ascii="楷体_GB2312" w:eastAsia="楷体_GB2312" w:hAnsi="楷体"/>
                              <w:bCs/>
                              <w:sz w:val="24"/>
                              <w:szCs w:val="24"/>
                              <w:u w:val="single" w:color="17365D"/>
                            </w:rPr>
                          </w:pPr>
                          <w:r w:rsidRPr="009D4109">
                            <w:rPr>
                              <w:rFonts w:ascii="楷体_GB2312" w:eastAsia="楷体_GB2312" w:hAnsi="楷体" w:hint="eastAsia"/>
                              <w:bCs/>
                              <w:sz w:val="24"/>
                              <w:szCs w:val="24"/>
                              <w:u w:val="single" w:color="17365D"/>
                            </w:rPr>
                            <w:t>免责及评级说明部分</w:t>
                          </w:r>
                        </w:p>
                        <w:p w:rsidR="00951333" w:rsidRPr="009D4109" w:rsidRDefault="00951333" w:rsidP="002D0D77">
                          <w:pPr>
                            <w:ind w:leftChars="605" w:left="1270" w:firstLine="410"/>
                            <w:rPr>
                              <w:rFonts w:ascii="楷体_GB2312" w:eastAsia="楷体_GB2312" w:hAnsi="楷体"/>
                              <w:bCs/>
                              <w:sz w:val="24"/>
                              <w:szCs w:val="24"/>
                              <w:u w:val="single" w:color="17365D"/>
                            </w:rPr>
                          </w:pPr>
                          <w:r w:rsidRPr="002D0D77">
                            <w:rPr>
                              <w:rFonts w:ascii="楷体_GB2312" w:eastAsia="楷体_GB2312" w:hAnsi="楷体" w:hint="eastAsia"/>
                              <w:bCs/>
                              <w:sz w:val="24"/>
                              <w:szCs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39" style="position:absolute;left:0;text-align:left;margin-left:-97.35pt;margin-top:-48.2pt;width:606.15pt;height:71.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" stroked="f">
              <v:textbox>
                <w:txbxContent>
                  <w:p w:rsidR="00750EB5" w:rsidRPr="00B552EF" w:rsidRDefault="00750EB5" w:rsidP="00D36E74">
                    <w:pPr>
                      <w:rPr>
                        <w:rFonts w:ascii="楷体_GB2312" w:eastAsia="楷体_GB2312" w:hAnsi="微软雅黑"/>
                        <w:bCs/>
                        <w:sz w:val="44"/>
                        <w:szCs w:val="44"/>
                      </w:rPr>
                    </w:pPr>
                  </w:p>
                  <w:p w:rsidR="00750EB5" w:rsidRDefault="00750EB5" w:rsidP="00F34687">
                    <w:pPr>
                      <w:ind w:firstLine="410"/>
                      <w:rPr>
                        <w:rFonts w:ascii="楷体_GB2312" w:eastAsia="楷体_GB2312" w:hAnsi="楷体"/>
                        <w:bCs/>
                        <w:sz w:val="24"/>
                        <w:szCs w:val="24"/>
                        <w:u w:val="single" w:color="17365D"/>
                      </w:rPr>
                    </w:pPr>
                    <w:r w:rsidRPr="009D4109">
                      <w:rPr>
                        <w:rFonts w:ascii="楷体_GB2312" w:eastAsia="楷体_GB2312" w:hAnsi="楷体" w:hint="eastAsia"/>
                        <w:bCs/>
                        <w:sz w:val="24"/>
                        <w:szCs w:val="24"/>
                        <w:u w:val="single" w:color="17365D"/>
                      </w:rPr>
                      <w:t>免责及评级说明部分</w:t>
                    </w:r>
                  </w:p>
                  <w:p w:rsidR="00750EB5" w:rsidRPr="009D4109" w:rsidRDefault="00750EB5" w:rsidP="002D0D77">
                    <w:pPr>
                      <w:ind w:leftChars="605" w:left="1270" w:firstLine="410"/>
                      <w:rPr>
                        <w:rFonts w:ascii="楷体_GB2312" w:eastAsia="楷体_GB2312" w:hAnsi="楷体"/>
                        <w:bCs/>
                        <w:sz w:val="24"/>
                        <w:szCs w:val="24"/>
                        <w:u w:val="single" w:color="17365D"/>
                      </w:rPr>
                    </w:pPr>
                    <w:r w:rsidRPr="002D0D77">
                      <w:rPr>
                        <w:rFonts w:ascii="楷体_GB2312" w:eastAsia="楷体_GB2312" w:hAnsi="楷体" w:hint="eastAsia"/>
                        <w:bCs/>
                        <w:sz w:val="24"/>
                        <w:szCs w:val="24"/>
                      </w:rPr>
                      <w:t xml:space="preserve"> </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5133_"/>
      </v:shape>
    </w:pict>
  </w:numPicBullet>
  <w:abstractNum w:abstractNumId="0" w15:restartNumberingAfterBreak="0">
    <w:nsid w:val="04C657F7"/>
    <w:multiLevelType w:val="multilevel"/>
    <w:tmpl w:val="C35E753E"/>
    <w:lvl w:ilvl="0">
      <w:start w:val="1"/>
      <w:numFmt w:val="decimal"/>
      <w:pStyle w:val="1"/>
      <w:lvlText w:val="%1."/>
      <w:lvlJc w:val="left"/>
      <w:pPr>
        <w:tabs>
          <w:tab w:val="num" w:pos="2126"/>
        </w:tabs>
        <w:ind w:left="2126" w:hanging="425"/>
      </w:pPr>
      <w:rPr>
        <w:rFonts w:hint="eastAsia"/>
      </w:rPr>
    </w:lvl>
    <w:lvl w:ilvl="1">
      <w:start w:val="1"/>
      <w:numFmt w:val="decimal"/>
      <w:pStyle w:val="2"/>
      <w:lvlText w:val="%1.%2."/>
      <w:lvlJc w:val="left"/>
      <w:pPr>
        <w:tabs>
          <w:tab w:val="num" w:pos="-143"/>
        </w:tabs>
        <w:ind w:left="-143" w:hanging="567"/>
      </w:pPr>
      <w:rPr>
        <w:rFonts w:ascii="Times New Roman" w:eastAsia="楷体" w:hAnsi="Times New Roman" w:hint="eastAsia"/>
        <w:sz w:val="28"/>
        <w:szCs w:val="28"/>
      </w:rPr>
    </w:lvl>
    <w:lvl w:ilvl="2">
      <w:start w:val="1"/>
      <w:numFmt w:val="decimal"/>
      <w:pStyle w:val="3"/>
      <w:lvlText w:val="%1.%2.%3."/>
      <w:lvlJc w:val="left"/>
      <w:pPr>
        <w:tabs>
          <w:tab w:val="num" w:pos="1984"/>
        </w:tabs>
        <w:ind w:left="1984" w:hanging="709"/>
      </w:pPr>
      <w:rPr>
        <w:rFonts w:ascii="Times New Roman" w:eastAsia="楷体" w:hint="eastAsia"/>
        <w:b/>
        <w:bCs w:val="0"/>
        <w:i w:val="0"/>
        <w:iCs w:val="0"/>
        <w:caps w:val="0"/>
        <w:smallCaps w:val="0"/>
        <w:strike w:val="0"/>
        <w:dstrike w:val="0"/>
        <w:outline w:val="0"/>
        <w:shadow w:val="0"/>
        <w:emboss w:val="0"/>
        <w:imprint w:val="0"/>
        <w:noProof w:val="0"/>
        <w:vanish w:val="0"/>
        <w:color w:val="000000"/>
        <w:spacing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3201"/>
        </w:tabs>
        <w:ind w:left="3201" w:hanging="851"/>
      </w:pPr>
      <w:rPr>
        <w:rFonts w:hint="eastAsia"/>
      </w:rPr>
    </w:lvl>
    <w:lvl w:ilvl="4">
      <w:start w:val="1"/>
      <w:numFmt w:val="decimal"/>
      <w:lvlText w:val="%1.%2.%3.%4.%5."/>
      <w:lvlJc w:val="left"/>
      <w:pPr>
        <w:tabs>
          <w:tab w:val="num" w:pos="282"/>
        </w:tabs>
        <w:ind w:left="282" w:hanging="992"/>
      </w:pPr>
      <w:rPr>
        <w:rFonts w:hint="eastAsia"/>
      </w:rPr>
    </w:lvl>
    <w:lvl w:ilvl="5">
      <w:start w:val="1"/>
      <w:numFmt w:val="decimal"/>
      <w:lvlText w:val="%1.%2.%3.%4.%5.%6."/>
      <w:lvlJc w:val="left"/>
      <w:pPr>
        <w:tabs>
          <w:tab w:val="num" w:pos="424"/>
        </w:tabs>
        <w:ind w:left="424" w:hanging="1134"/>
      </w:pPr>
      <w:rPr>
        <w:rFonts w:hint="eastAsia"/>
      </w:rPr>
    </w:lvl>
    <w:lvl w:ilvl="6">
      <w:start w:val="1"/>
      <w:numFmt w:val="decimal"/>
      <w:lvlText w:val="%1.%2.%3.%4.%5.%6.%7."/>
      <w:lvlJc w:val="left"/>
      <w:pPr>
        <w:tabs>
          <w:tab w:val="num" w:pos="566"/>
        </w:tabs>
        <w:ind w:left="566" w:hanging="1276"/>
      </w:pPr>
      <w:rPr>
        <w:rFonts w:hint="eastAsia"/>
      </w:rPr>
    </w:lvl>
    <w:lvl w:ilvl="7">
      <w:start w:val="1"/>
      <w:numFmt w:val="decimal"/>
      <w:lvlText w:val="%1.%2.%3.%4.%5.%6.%7.%8."/>
      <w:lvlJc w:val="left"/>
      <w:pPr>
        <w:tabs>
          <w:tab w:val="num" w:pos="708"/>
        </w:tabs>
        <w:ind w:left="708" w:hanging="1418"/>
      </w:pPr>
      <w:rPr>
        <w:rFonts w:hint="eastAsia"/>
      </w:rPr>
    </w:lvl>
    <w:lvl w:ilvl="8">
      <w:start w:val="1"/>
      <w:numFmt w:val="decimal"/>
      <w:lvlText w:val="%1.%2.%3.%4.%5.%6.%7.%8.%9."/>
      <w:lvlJc w:val="left"/>
      <w:pPr>
        <w:tabs>
          <w:tab w:val="num" w:pos="849"/>
        </w:tabs>
        <w:ind w:left="849" w:hanging="1559"/>
      </w:pPr>
      <w:rPr>
        <w:rFonts w:hint="eastAsia"/>
      </w:rPr>
    </w:lvl>
  </w:abstractNum>
  <w:abstractNum w:abstractNumId="1" w15:restartNumberingAfterBreak="0">
    <w:nsid w:val="107B6134"/>
    <w:multiLevelType w:val="multilevel"/>
    <w:tmpl w:val="784460A2"/>
    <w:lvl w:ilvl="0">
      <w:start w:val="7"/>
      <w:numFmt w:val="decimal"/>
      <w:pStyle w:val="10"/>
      <w:suff w:val="space"/>
      <w:lvlText w:val="%1"/>
      <w:lvlJc w:val="left"/>
      <w:pPr>
        <w:ind w:left="2268" w:firstLine="0"/>
      </w:pPr>
      <w:rPr>
        <w:rFonts w:hint="default"/>
      </w:rPr>
    </w:lvl>
    <w:lvl w:ilvl="1">
      <w:start w:val="1"/>
      <w:numFmt w:val="decimal"/>
      <w:suff w:val="space"/>
      <w:lvlText w:val="%1.%2"/>
      <w:lvlJc w:val="left"/>
      <w:pPr>
        <w:ind w:left="2268" w:firstLine="0"/>
      </w:pPr>
      <w:rPr>
        <w:rFonts w:hint="eastAsia"/>
      </w:rPr>
    </w:lvl>
    <w:lvl w:ilvl="2">
      <w:start w:val="1"/>
      <w:numFmt w:val="decimal"/>
      <w:suff w:val="space"/>
      <w:lvlText w:val="%1.%2.%3"/>
      <w:lvlJc w:val="left"/>
      <w:pPr>
        <w:ind w:left="2268" w:firstLine="0"/>
      </w:pPr>
      <w:rPr>
        <w:rFonts w:hint="eastAsia"/>
      </w:rPr>
    </w:lvl>
    <w:lvl w:ilvl="3">
      <w:start w:val="1"/>
      <w:numFmt w:val="decimal"/>
      <w:lvlText w:val="%1.%2.%3.%4"/>
      <w:lvlJc w:val="left"/>
      <w:pPr>
        <w:ind w:left="4252" w:hanging="708"/>
      </w:pPr>
      <w:rPr>
        <w:rFonts w:hint="eastAsia"/>
      </w:rPr>
    </w:lvl>
    <w:lvl w:ilvl="4">
      <w:start w:val="1"/>
      <w:numFmt w:val="decimal"/>
      <w:lvlText w:val="%1.%2.%3.%4.%5"/>
      <w:lvlJc w:val="left"/>
      <w:pPr>
        <w:ind w:left="4819" w:hanging="850"/>
      </w:pPr>
      <w:rPr>
        <w:rFonts w:hint="eastAsia"/>
      </w:rPr>
    </w:lvl>
    <w:lvl w:ilvl="5">
      <w:start w:val="1"/>
      <w:numFmt w:val="decimal"/>
      <w:lvlText w:val="%1.%2.%3.%4.%5.%6"/>
      <w:lvlJc w:val="left"/>
      <w:pPr>
        <w:ind w:left="5528" w:hanging="1134"/>
      </w:pPr>
      <w:rPr>
        <w:rFonts w:hint="eastAsia"/>
      </w:rPr>
    </w:lvl>
    <w:lvl w:ilvl="6">
      <w:start w:val="1"/>
      <w:numFmt w:val="decimal"/>
      <w:lvlText w:val="%1.%2.%3.%4.%5.%6.%7"/>
      <w:lvlJc w:val="left"/>
      <w:pPr>
        <w:ind w:left="6095" w:hanging="1276"/>
      </w:pPr>
      <w:rPr>
        <w:rFonts w:hint="eastAsia"/>
      </w:rPr>
    </w:lvl>
    <w:lvl w:ilvl="7">
      <w:start w:val="1"/>
      <w:numFmt w:val="decimal"/>
      <w:lvlText w:val="%1.%2.%3.%4.%5.%6.%7.%8"/>
      <w:lvlJc w:val="left"/>
      <w:pPr>
        <w:ind w:left="6662" w:hanging="1418"/>
      </w:pPr>
      <w:rPr>
        <w:rFonts w:hint="eastAsia"/>
      </w:rPr>
    </w:lvl>
    <w:lvl w:ilvl="8">
      <w:start w:val="1"/>
      <w:numFmt w:val="decimal"/>
      <w:lvlText w:val="%1.%2.%3.%4.%5.%6.%7.%8.%9"/>
      <w:lvlJc w:val="left"/>
      <w:pPr>
        <w:ind w:left="7370" w:hanging="1700"/>
      </w:pPr>
      <w:rPr>
        <w:rFonts w:hint="eastAsia"/>
      </w:rPr>
    </w:lvl>
  </w:abstractNum>
  <w:abstractNum w:abstractNumId="2" w15:restartNumberingAfterBreak="0">
    <w:nsid w:val="1B4E37F6"/>
    <w:multiLevelType w:val="hybridMultilevel"/>
    <w:tmpl w:val="CB10B134"/>
    <w:lvl w:ilvl="0" w:tplc="9A52A544">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3" w15:restartNumberingAfterBreak="0">
    <w:nsid w:val="1E4627FE"/>
    <w:multiLevelType w:val="hybridMultilevel"/>
    <w:tmpl w:val="DA1AB56C"/>
    <w:lvl w:ilvl="0" w:tplc="AC4C69FC">
      <w:start w:val="1"/>
      <w:numFmt w:val="bullet"/>
      <w:lvlText w:val=""/>
      <w:lvlJc w:val="left"/>
      <w:pPr>
        <w:ind w:left="420" w:hanging="420"/>
      </w:pPr>
      <w:rPr>
        <w:rFonts w:ascii="Wingdings" w:hAnsi="Wingdings" w:hint="default"/>
        <w:color w:val="00206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22E61133"/>
    <w:multiLevelType w:val="hybridMultilevel"/>
    <w:tmpl w:val="32A674FE"/>
    <w:lvl w:ilvl="0" w:tplc="8674B202">
      <w:start w:val="1"/>
      <w:numFmt w:val="bullet"/>
      <w:lvlText w:val=""/>
      <w:lvlPicBulletId w:val="0"/>
      <w:lvlJc w:val="left"/>
      <w:pPr>
        <w:tabs>
          <w:tab w:val="num" w:pos="420"/>
        </w:tabs>
        <w:ind w:left="420" w:hanging="420"/>
      </w:pPr>
      <w:rPr>
        <w:rFonts w:ascii="Symbol" w:hAnsi="Symbol" w:hint="default"/>
        <w:color w:val="auto"/>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4E73145"/>
    <w:multiLevelType w:val="hybridMultilevel"/>
    <w:tmpl w:val="CF629DB6"/>
    <w:lvl w:ilvl="0" w:tplc="DAB863FA">
      <w:start w:val="1"/>
      <w:numFmt w:val="bullet"/>
      <w:lvlText w:val=""/>
      <w:lvlPicBulletId w:val="0"/>
      <w:lvlJc w:val="left"/>
      <w:pPr>
        <w:ind w:left="420" w:hanging="420"/>
      </w:pPr>
      <w:rPr>
        <w:rFonts w:ascii="Symbol" w:hAnsi="Symbol" w:hint="default"/>
        <w:color w:val="B6DDE8"/>
      </w:rPr>
    </w:lvl>
    <w:lvl w:ilvl="1" w:tplc="04090003" w:tentative="1">
      <w:start w:val="1"/>
      <w:numFmt w:val="bullet"/>
      <w:lvlText w:val=""/>
      <w:lvlJc w:val="left"/>
      <w:pPr>
        <w:ind w:left="844" w:hanging="420"/>
      </w:pPr>
      <w:rPr>
        <w:rFonts w:ascii="Wingdings" w:hAnsi="Wingdings" w:hint="default"/>
      </w:rPr>
    </w:lvl>
    <w:lvl w:ilvl="2" w:tplc="04090005" w:tentative="1">
      <w:start w:val="1"/>
      <w:numFmt w:val="bullet"/>
      <w:lvlText w:val=""/>
      <w:lvlJc w:val="left"/>
      <w:pPr>
        <w:ind w:left="1264" w:hanging="420"/>
      </w:pPr>
      <w:rPr>
        <w:rFonts w:ascii="Wingdings" w:hAnsi="Wingdings" w:hint="default"/>
      </w:rPr>
    </w:lvl>
    <w:lvl w:ilvl="3" w:tplc="04090001" w:tentative="1">
      <w:start w:val="1"/>
      <w:numFmt w:val="bullet"/>
      <w:lvlText w:val=""/>
      <w:lvlJc w:val="left"/>
      <w:pPr>
        <w:ind w:left="1684" w:hanging="420"/>
      </w:pPr>
      <w:rPr>
        <w:rFonts w:ascii="Wingdings" w:hAnsi="Wingdings" w:hint="default"/>
      </w:rPr>
    </w:lvl>
    <w:lvl w:ilvl="4" w:tplc="04090003" w:tentative="1">
      <w:start w:val="1"/>
      <w:numFmt w:val="bullet"/>
      <w:lvlText w:val=""/>
      <w:lvlJc w:val="left"/>
      <w:pPr>
        <w:ind w:left="2104" w:hanging="420"/>
      </w:pPr>
      <w:rPr>
        <w:rFonts w:ascii="Wingdings" w:hAnsi="Wingdings" w:hint="default"/>
      </w:rPr>
    </w:lvl>
    <w:lvl w:ilvl="5" w:tplc="04090005" w:tentative="1">
      <w:start w:val="1"/>
      <w:numFmt w:val="bullet"/>
      <w:lvlText w:val=""/>
      <w:lvlJc w:val="left"/>
      <w:pPr>
        <w:ind w:left="2524" w:hanging="420"/>
      </w:pPr>
      <w:rPr>
        <w:rFonts w:ascii="Wingdings" w:hAnsi="Wingdings" w:hint="default"/>
      </w:rPr>
    </w:lvl>
    <w:lvl w:ilvl="6" w:tplc="04090001" w:tentative="1">
      <w:start w:val="1"/>
      <w:numFmt w:val="bullet"/>
      <w:lvlText w:val=""/>
      <w:lvlJc w:val="left"/>
      <w:pPr>
        <w:ind w:left="2944" w:hanging="420"/>
      </w:pPr>
      <w:rPr>
        <w:rFonts w:ascii="Wingdings" w:hAnsi="Wingdings" w:hint="default"/>
      </w:rPr>
    </w:lvl>
    <w:lvl w:ilvl="7" w:tplc="04090003" w:tentative="1">
      <w:start w:val="1"/>
      <w:numFmt w:val="bullet"/>
      <w:lvlText w:val=""/>
      <w:lvlJc w:val="left"/>
      <w:pPr>
        <w:ind w:left="3364" w:hanging="420"/>
      </w:pPr>
      <w:rPr>
        <w:rFonts w:ascii="Wingdings" w:hAnsi="Wingdings" w:hint="default"/>
      </w:rPr>
    </w:lvl>
    <w:lvl w:ilvl="8" w:tplc="04090005" w:tentative="1">
      <w:start w:val="1"/>
      <w:numFmt w:val="bullet"/>
      <w:lvlText w:val=""/>
      <w:lvlJc w:val="left"/>
      <w:pPr>
        <w:ind w:left="3784" w:hanging="420"/>
      </w:pPr>
      <w:rPr>
        <w:rFonts w:ascii="Wingdings" w:hAnsi="Wingdings" w:hint="default"/>
      </w:rPr>
    </w:lvl>
  </w:abstractNum>
  <w:abstractNum w:abstractNumId="6" w15:restartNumberingAfterBreak="0">
    <w:nsid w:val="49767CF1"/>
    <w:multiLevelType w:val="multilevel"/>
    <w:tmpl w:val="B5562E0A"/>
    <w:lvl w:ilvl="0">
      <w:start w:val="1"/>
      <w:numFmt w:val="decimal"/>
      <w:pStyle w:val="a"/>
      <w:suff w:val="nothing"/>
      <w:lvlText w:val="图表%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4560FB0"/>
    <w:multiLevelType w:val="hybridMultilevel"/>
    <w:tmpl w:val="22A4749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658B5EB8"/>
    <w:multiLevelType w:val="hybridMultilevel"/>
    <w:tmpl w:val="23D64BD2"/>
    <w:lvl w:ilvl="0" w:tplc="95F8E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62C762E"/>
    <w:multiLevelType w:val="hybridMultilevel"/>
    <w:tmpl w:val="92AC5ECC"/>
    <w:lvl w:ilvl="0" w:tplc="CCE2757C">
      <w:start w:val="1"/>
      <w:numFmt w:val="decimal"/>
      <w:lvlText w:val="%1."/>
      <w:lvlJc w:val="left"/>
      <w:pPr>
        <w:ind w:left="2481" w:hanging="360"/>
      </w:pPr>
      <w:rPr>
        <w:rFonts w:hint="default"/>
      </w:r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num w:numId="1">
    <w:abstractNumId w:val="4"/>
  </w:num>
  <w:num w:numId="2">
    <w:abstractNumId w:val="7"/>
  </w:num>
  <w:num w:numId="3">
    <w:abstractNumId w:val="0"/>
  </w:num>
  <w:num w:numId="4">
    <w:abstractNumId w:val="0"/>
  </w:num>
  <w:num w:numId="5">
    <w:abstractNumId w:val="0"/>
  </w:num>
  <w:num w:numId="6">
    <w:abstractNumId w:val="5"/>
  </w:num>
  <w:num w:numId="7">
    <w:abstractNumId w:val="8"/>
  </w:num>
  <w:num w:numId="8">
    <w:abstractNumId w:val="3"/>
  </w:num>
  <w:num w:numId="9">
    <w:abstractNumId w:val="0"/>
  </w:num>
  <w:num w:numId="10">
    <w:abstractNumId w:val="0"/>
  </w:num>
  <w:num w:numId="11">
    <w:abstractNumId w:val="0"/>
  </w:num>
  <w:num w:numId="12">
    <w:abstractNumId w:val="0"/>
  </w:num>
  <w:num w:numId="13">
    <w:abstractNumId w:val="3"/>
  </w:num>
  <w:num w:numId="14">
    <w:abstractNumId w:val="6"/>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2"/>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4BC"/>
    <w:rsid w:val="000009CB"/>
    <w:rsid w:val="00001DD0"/>
    <w:rsid w:val="0000284A"/>
    <w:rsid w:val="000073F0"/>
    <w:rsid w:val="00010294"/>
    <w:rsid w:val="000119E0"/>
    <w:rsid w:val="00014E27"/>
    <w:rsid w:val="00015E51"/>
    <w:rsid w:val="00020347"/>
    <w:rsid w:val="00024872"/>
    <w:rsid w:val="00026162"/>
    <w:rsid w:val="0002769F"/>
    <w:rsid w:val="00031A5F"/>
    <w:rsid w:val="00032504"/>
    <w:rsid w:val="000325FC"/>
    <w:rsid w:val="00032777"/>
    <w:rsid w:val="00033403"/>
    <w:rsid w:val="00036BE3"/>
    <w:rsid w:val="00040D9E"/>
    <w:rsid w:val="000417CB"/>
    <w:rsid w:val="000422DB"/>
    <w:rsid w:val="000429E4"/>
    <w:rsid w:val="00046C06"/>
    <w:rsid w:val="000531AD"/>
    <w:rsid w:val="000532BE"/>
    <w:rsid w:val="00055AC8"/>
    <w:rsid w:val="0006048C"/>
    <w:rsid w:val="0006180B"/>
    <w:rsid w:val="00062F9C"/>
    <w:rsid w:val="00063437"/>
    <w:rsid w:val="000701D3"/>
    <w:rsid w:val="00072936"/>
    <w:rsid w:val="00073CF5"/>
    <w:rsid w:val="00074071"/>
    <w:rsid w:val="00074285"/>
    <w:rsid w:val="00080BC9"/>
    <w:rsid w:val="000814FE"/>
    <w:rsid w:val="00081819"/>
    <w:rsid w:val="00085C4C"/>
    <w:rsid w:val="000933A2"/>
    <w:rsid w:val="00093B1C"/>
    <w:rsid w:val="000956BC"/>
    <w:rsid w:val="000A2F27"/>
    <w:rsid w:val="000A3F2B"/>
    <w:rsid w:val="000A57AA"/>
    <w:rsid w:val="000A7A0E"/>
    <w:rsid w:val="000A7E4E"/>
    <w:rsid w:val="000B0804"/>
    <w:rsid w:val="000B1EEA"/>
    <w:rsid w:val="000B41AE"/>
    <w:rsid w:val="000B6267"/>
    <w:rsid w:val="000B6506"/>
    <w:rsid w:val="000B6CC8"/>
    <w:rsid w:val="000B78D8"/>
    <w:rsid w:val="000B7FF8"/>
    <w:rsid w:val="000C09E0"/>
    <w:rsid w:val="000C225D"/>
    <w:rsid w:val="000C275E"/>
    <w:rsid w:val="000C3049"/>
    <w:rsid w:val="000C43D5"/>
    <w:rsid w:val="000C4CAE"/>
    <w:rsid w:val="000C52E2"/>
    <w:rsid w:val="000C53B4"/>
    <w:rsid w:val="000C74F3"/>
    <w:rsid w:val="000D0CE3"/>
    <w:rsid w:val="000D4514"/>
    <w:rsid w:val="000D52ED"/>
    <w:rsid w:val="000D6F6E"/>
    <w:rsid w:val="000E3579"/>
    <w:rsid w:val="000E47E7"/>
    <w:rsid w:val="000E7BB6"/>
    <w:rsid w:val="000E7BBF"/>
    <w:rsid w:val="000F136D"/>
    <w:rsid w:val="000F273C"/>
    <w:rsid w:val="000F4DFC"/>
    <w:rsid w:val="000F6C5B"/>
    <w:rsid w:val="000F75B5"/>
    <w:rsid w:val="00100C95"/>
    <w:rsid w:val="00101AEE"/>
    <w:rsid w:val="00101EA1"/>
    <w:rsid w:val="00105E93"/>
    <w:rsid w:val="00106CDD"/>
    <w:rsid w:val="001115B3"/>
    <w:rsid w:val="00111CBE"/>
    <w:rsid w:val="001133C0"/>
    <w:rsid w:val="0011562E"/>
    <w:rsid w:val="0011722C"/>
    <w:rsid w:val="00120D79"/>
    <w:rsid w:val="00121B77"/>
    <w:rsid w:val="001249F0"/>
    <w:rsid w:val="00126266"/>
    <w:rsid w:val="001321AE"/>
    <w:rsid w:val="00132FC4"/>
    <w:rsid w:val="0013773C"/>
    <w:rsid w:val="00143531"/>
    <w:rsid w:val="00146214"/>
    <w:rsid w:val="00151140"/>
    <w:rsid w:val="00152E31"/>
    <w:rsid w:val="00157220"/>
    <w:rsid w:val="0016238D"/>
    <w:rsid w:val="00163F5B"/>
    <w:rsid w:val="00164D5A"/>
    <w:rsid w:val="00165DDA"/>
    <w:rsid w:val="00172580"/>
    <w:rsid w:val="00173BD6"/>
    <w:rsid w:val="00177B54"/>
    <w:rsid w:val="001816F5"/>
    <w:rsid w:val="001834EC"/>
    <w:rsid w:val="0018407F"/>
    <w:rsid w:val="00185C6D"/>
    <w:rsid w:val="001922BE"/>
    <w:rsid w:val="00197BAF"/>
    <w:rsid w:val="001B0C03"/>
    <w:rsid w:val="001B0EF3"/>
    <w:rsid w:val="001B708B"/>
    <w:rsid w:val="001C01BA"/>
    <w:rsid w:val="001C391D"/>
    <w:rsid w:val="001C4C02"/>
    <w:rsid w:val="001C4DC9"/>
    <w:rsid w:val="001D40CB"/>
    <w:rsid w:val="001D5A62"/>
    <w:rsid w:val="001D5C02"/>
    <w:rsid w:val="001D6EBC"/>
    <w:rsid w:val="001E5A6C"/>
    <w:rsid w:val="001E780C"/>
    <w:rsid w:val="001E7A1B"/>
    <w:rsid w:val="001E7A9D"/>
    <w:rsid w:val="001F32B1"/>
    <w:rsid w:val="001F4BFD"/>
    <w:rsid w:val="001F70E8"/>
    <w:rsid w:val="001F7D3C"/>
    <w:rsid w:val="002019DD"/>
    <w:rsid w:val="0020226A"/>
    <w:rsid w:val="00203390"/>
    <w:rsid w:val="00203988"/>
    <w:rsid w:val="00204B27"/>
    <w:rsid w:val="00204CA7"/>
    <w:rsid w:val="00206296"/>
    <w:rsid w:val="0021341C"/>
    <w:rsid w:val="00217794"/>
    <w:rsid w:val="00220224"/>
    <w:rsid w:val="002217EE"/>
    <w:rsid w:val="00223266"/>
    <w:rsid w:val="00225320"/>
    <w:rsid w:val="00230C22"/>
    <w:rsid w:val="00231D80"/>
    <w:rsid w:val="00236823"/>
    <w:rsid w:val="00236837"/>
    <w:rsid w:val="002418B1"/>
    <w:rsid w:val="002446E8"/>
    <w:rsid w:val="00245BA6"/>
    <w:rsid w:val="00245F8D"/>
    <w:rsid w:val="00246370"/>
    <w:rsid w:val="00250A0A"/>
    <w:rsid w:val="00251C12"/>
    <w:rsid w:val="00251CD4"/>
    <w:rsid w:val="00253F8B"/>
    <w:rsid w:val="00254ABD"/>
    <w:rsid w:val="00255435"/>
    <w:rsid w:val="00255535"/>
    <w:rsid w:val="00255589"/>
    <w:rsid w:val="002566C9"/>
    <w:rsid w:val="00257131"/>
    <w:rsid w:val="002611F7"/>
    <w:rsid w:val="00261DB6"/>
    <w:rsid w:val="0026215D"/>
    <w:rsid w:val="002626A9"/>
    <w:rsid w:val="00262C68"/>
    <w:rsid w:val="00263D62"/>
    <w:rsid w:val="00265712"/>
    <w:rsid w:val="0026760D"/>
    <w:rsid w:val="00272FD5"/>
    <w:rsid w:val="00275B9C"/>
    <w:rsid w:val="00275DD6"/>
    <w:rsid w:val="00276760"/>
    <w:rsid w:val="0028096E"/>
    <w:rsid w:val="00285056"/>
    <w:rsid w:val="002907BB"/>
    <w:rsid w:val="00296A4D"/>
    <w:rsid w:val="002A5B73"/>
    <w:rsid w:val="002A7C6F"/>
    <w:rsid w:val="002B05D9"/>
    <w:rsid w:val="002B0C23"/>
    <w:rsid w:val="002B4AAF"/>
    <w:rsid w:val="002B501A"/>
    <w:rsid w:val="002B55A4"/>
    <w:rsid w:val="002B5B20"/>
    <w:rsid w:val="002B608D"/>
    <w:rsid w:val="002B70D3"/>
    <w:rsid w:val="002C462B"/>
    <w:rsid w:val="002C7620"/>
    <w:rsid w:val="002D0D77"/>
    <w:rsid w:val="002D31AB"/>
    <w:rsid w:val="002D6051"/>
    <w:rsid w:val="002E0A7A"/>
    <w:rsid w:val="002E2A35"/>
    <w:rsid w:val="002E38CA"/>
    <w:rsid w:val="002E6C06"/>
    <w:rsid w:val="002F5402"/>
    <w:rsid w:val="002F6D19"/>
    <w:rsid w:val="002F7BBE"/>
    <w:rsid w:val="0030041C"/>
    <w:rsid w:val="00301283"/>
    <w:rsid w:val="00301D3F"/>
    <w:rsid w:val="003033EB"/>
    <w:rsid w:val="00304D8B"/>
    <w:rsid w:val="003071B5"/>
    <w:rsid w:val="00312B7B"/>
    <w:rsid w:val="0031780F"/>
    <w:rsid w:val="003231D7"/>
    <w:rsid w:val="00332EB6"/>
    <w:rsid w:val="00342C7D"/>
    <w:rsid w:val="00342DD5"/>
    <w:rsid w:val="003430AB"/>
    <w:rsid w:val="00343E2B"/>
    <w:rsid w:val="0034424B"/>
    <w:rsid w:val="00346E07"/>
    <w:rsid w:val="0035507A"/>
    <w:rsid w:val="003620A0"/>
    <w:rsid w:val="00362299"/>
    <w:rsid w:val="003626DE"/>
    <w:rsid w:val="00362848"/>
    <w:rsid w:val="00365FC5"/>
    <w:rsid w:val="0036674A"/>
    <w:rsid w:val="0037044A"/>
    <w:rsid w:val="00372C12"/>
    <w:rsid w:val="003754D2"/>
    <w:rsid w:val="003758C0"/>
    <w:rsid w:val="0037603D"/>
    <w:rsid w:val="00377B26"/>
    <w:rsid w:val="00380CEE"/>
    <w:rsid w:val="00383D21"/>
    <w:rsid w:val="003862F1"/>
    <w:rsid w:val="00386921"/>
    <w:rsid w:val="00391DF9"/>
    <w:rsid w:val="00393416"/>
    <w:rsid w:val="0039539A"/>
    <w:rsid w:val="00395B9A"/>
    <w:rsid w:val="003A2EA4"/>
    <w:rsid w:val="003A41B0"/>
    <w:rsid w:val="003A4AEF"/>
    <w:rsid w:val="003A5201"/>
    <w:rsid w:val="003A6724"/>
    <w:rsid w:val="003B27C7"/>
    <w:rsid w:val="003B3191"/>
    <w:rsid w:val="003B50B1"/>
    <w:rsid w:val="003C0C9E"/>
    <w:rsid w:val="003C3AE9"/>
    <w:rsid w:val="003D04BD"/>
    <w:rsid w:val="003D17FA"/>
    <w:rsid w:val="003D2296"/>
    <w:rsid w:val="003D2316"/>
    <w:rsid w:val="003D3AFA"/>
    <w:rsid w:val="003D567B"/>
    <w:rsid w:val="003D713D"/>
    <w:rsid w:val="003D75BA"/>
    <w:rsid w:val="003E0FC6"/>
    <w:rsid w:val="003E34BC"/>
    <w:rsid w:val="003E50CB"/>
    <w:rsid w:val="003E6614"/>
    <w:rsid w:val="003F1D18"/>
    <w:rsid w:val="003F67CF"/>
    <w:rsid w:val="003F6DDE"/>
    <w:rsid w:val="003F7AB1"/>
    <w:rsid w:val="00404805"/>
    <w:rsid w:val="00406DC0"/>
    <w:rsid w:val="00423DBA"/>
    <w:rsid w:val="00424C2B"/>
    <w:rsid w:val="00425352"/>
    <w:rsid w:val="004256BC"/>
    <w:rsid w:val="00426894"/>
    <w:rsid w:val="004276B9"/>
    <w:rsid w:val="0043073B"/>
    <w:rsid w:val="00431BA5"/>
    <w:rsid w:val="00432726"/>
    <w:rsid w:val="00432BAA"/>
    <w:rsid w:val="00434955"/>
    <w:rsid w:val="00436A92"/>
    <w:rsid w:val="004402AE"/>
    <w:rsid w:val="00442CCD"/>
    <w:rsid w:val="00443905"/>
    <w:rsid w:val="00444CA7"/>
    <w:rsid w:val="004454EB"/>
    <w:rsid w:val="00446BCF"/>
    <w:rsid w:val="00446BFA"/>
    <w:rsid w:val="00453BC2"/>
    <w:rsid w:val="0045555A"/>
    <w:rsid w:val="00455D7F"/>
    <w:rsid w:val="00462217"/>
    <w:rsid w:val="00463EF9"/>
    <w:rsid w:val="00467F6E"/>
    <w:rsid w:val="00470A55"/>
    <w:rsid w:val="004737CA"/>
    <w:rsid w:val="004745CB"/>
    <w:rsid w:val="0048333D"/>
    <w:rsid w:val="004837AB"/>
    <w:rsid w:val="00483FF6"/>
    <w:rsid w:val="00484691"/>
    <w:rsid w:val="004872A2"/>
    <w:rsid w:val="0049265D"/>
    <w:rsid w:val="0049280C"/>
    <w:rsid w:val="00494410"/>
    <w:rsid w:val="004950E7"/>
    <w:rsid w:val="004954B2"/>
    <w:rsid w:val="004973E7"/>
    <w:rsid w:val="004A3863"/>
    <w:rsid w:val="004A438A"/>
    <w:rsid w:val="004A7354"/>
    <w:rsid w:val="004B38A1"/>
    <w:rsid w:val="004B49A9"/>
    <w:rsid w:val="004B5260"/>
    <w:rsid w:val="004B66BD"/>
    <w:rsid w:val="004B6A55"/>
    <w:rsid w:val="004B7847"/>
    <w:rsid w:val="004C1731"/>
    <w:rsid w:val="004C1DBA"/>
    <w:rsid w:val="004C38D9"/>
    <w:rsid w:val="004C5B2C"/>
    <w:rsid w:val="004C720B"/>
    <w:rsid w:val="004C7827"/>
    <w:rsid w:val="004D01E2"/>
    <w:rsid w:val="004D05FA"/>
    <w:rsid w:val="004D576A"/>
    <w:rsid w:val="004E10D7"/>
    <w:rsid w:val="004E24C6"/>
    <w:rsid w:val="004E2C39"/>
    <w:rsid w:val="004F13DC"/>
    <w:rsid w:val="004F235C"/>
    <w:rsid w:val="004F6922"/>
    <w:rsid w:val="0050338B"/>
    <w:rsid w:val="0051372F"/>
    <w:rsid w:val="005143D9"/>
    <w:rsid w:val="00521D58"/>
    <w:rsid w:val="00525683"/>
    <w:rsid w:val="00527EBA"/>
    <w:rsid w:val="00530568"/>
    <w:rsid w:val="0053086C"/>
    <w:rsid w:val="00531157"/>
    <w:rsid w:val="005325CF"/>
    <w:rsid w:val="005347D6"/>
    <w:rsid w:val="00536A35"/>
    <w:rsid w:val="00537B3E"/>
    <w:rsid w:val="00545EB1"/>
    <w:rsid w:val="00546655"/>
    <w:rsid w:val="005466CE"/>
    <w:rsid w:val="00547C68"/>
    <w:rsid w:val="00553038"/>
    <w:rsid w:val="0055650D"/>
    <w:rsid w:val="0055693F"/>
    <w:rsid w:val="00557993"/>
    <w:rsid w:val="00561744"/>
    <w:rsid w:val="00564840"/>
    <w:rsid w:val="0056551A"/>
    <w:rsid w:val="00571E77"/>
    <w:rsid w:val="005727E9"/>
    <w:rsid w:val="005741A5"/>
    <w:rsid w:val="0058218A"/>
    <w:rsid w:val="005836B3"/>
    <w:rsid w:val="0058425F"/>
    <w:rsid w:val="00585BFA"/>
    <w:rsid w:val="00587959"/>
    <w:rsid w:val="00587E1B"/>
    <w:rsid w:val="00592061"/>
    <w:rsid w:val="00595162"/>
    <w:rsid w:val="0059606F"/>
    <w:rsid w:val="0059756C"/>
    <w:rsid w:val="005A549E"/>
    <w:rsid w:val="005A59E7"/>
    <w:rsid w:val="005B0698"/>
    <w:rsid w:val="005B2F96"/>
    <w:rsid w:val="005B4240"/>
    <w:rsid w:val="005B6682"/>
    <w:rsid w:val="005C057C"/>
    <w:rsid w:val="005C37A1"/>
    <w:rsid w:val="005C3EDE"/>
    <w:rsid w:val="005C54C8"/>
    <w:rsid w:val="005C5771"/>
    <w:rsid w:val="005C7A5E"/>
    <w:rsid w:val="005D01D6"/>
    <w:rsid w:val="005D1A14"/>
    <w:rsid w:val="005E006D"/>
    <w:rsid w:val="005E055E"/>
    <w:rsid w:val="005E085D"/>
    <w:rsid w:val="005E0EAB"/>
    <w:rsid w:val="005E367A"/>
    <w:rsid w:val="005E53E2"/>
    <w:rsid w:val="005F4939"/>
    <w:rsid w:val="005F5E77"/>
    <w:rsid w:val="005F7738"/>
    <w:rsid w:val="005F7AC1"/>
    <w:rsid w:val="005F7F85"/>
    <w:rsid w:val="00602D85"/>
    <w:rsid w:val="00604592"/>
    <w:rsid w:val="00605BBA"/>
    <w:rsid w:val="00607059"/>
    <w:rsid w:val="00611CE5"/>
    <w:rsid w:val="006148EA"/>
    <w:rsid w:val="006161F8"/>
    <w:rsid w:val="00617CEA"/>
    <w:rsid w:val="00623221"/>
    <w:rsid w:val="00623FDB"/>
    <w:rsid w:val="00627FEA"/>
    <w:rsid w:val="00630ABF"/>
    <w:rsid w:val="00631995"/>
    <w:rsid w:val="00632B98"/>
    <w:rsid w:val="006331EB"/>
    <w:rsid w:val="00634378"/>
    <w:rsid w:val="006344A0"/>
    <w:rsid w:val="00635890"/>
    <w:rsid w:val="006422F7"/>
    <w:rsid w:val="0064434D"/>
    <w:rsid w:val="0064739E"/>
    <w:rsid w:val="00651CE8"/>
    <w:rsid w:val="00654CB3"/>
    <w:rsid w:val="0066004E"/>
    <w:rsid w:val="006664C1"/>
    <w:rsid w:val="00667BDC"/>
    <w:rsid w:val="00672C36"/>
    <w:rsid w:val="00674BA7"/>
    <w:rsid w:val="00677A07"/>
    <w:rsid w:val="00677B63"/>
    <w:rsid w:val="00681510"/>
    <w:rsid w:val="00682DC7"/>
    <w:rsid w:val="00683EF1"/>
    <w:rsid w:val="00686048"/>
    <w:rsid w:val="00692A14"/>
    <w:rsid w:val="0069355A"/>
    <w:rsid w:val="00693D36"/>
    <w:rsid w:val="006A1173"/>
    <w:rsid w:val="006A28F0"/>
    <w:rsid w:val="006A4568"/>
    <w:rsid w:val="006A4ECA"/>
    <w:rsid w:val="006A6FE8"/>
    <w:rsid w:val="006A7679"/>
    <w:rsid w:val="006B2277"/>
    <w:rsid w:val="006B624D"/>
    <w:rsid w:val="006C31F8"/>
    <w:rsid w:val="006C5DF3"/>
    <w:rsid w:val="006C74CA"/>
    <w:rsid w:val="006D38A9"/>
    <w:rsid w:val="006D6BDC"/>
    <w:rsid w:val="006D7E69"/>
    <w:rsid w:val="006E04A7"/>
    <w:rsid w:val="006E10C0"/>
    <w:rsid w:val="006E3136"/>
    <w:rsid w:val="006E3473"/>
    <w:rsid w:val="006E351C"/>
    <w:rsid w:val="006E4500"/>
    <w:rsid w:val="006E47B2"/>
    <w:rsid w:val="006E5B84"/>
    <w:rsid w:val="006E5F63"/>
    <w:rsid w:val="006E63A0"/>
    <w:rsid w:val="006F7369"/>
    <w:rsid w:val="006F7F1F"/>
    <w:rsid w:val="00700221"/>
    <w:rsid w:val="00704D22"/>
    <w:rsid w:val="00705053"/>
    <w:rsid w:val="00710FE8"/>
    <w:rsid w:val="00715EFE"/>
    <w:rsid w:val="00716222"/>
    <w:rsid w:val="00726319"/>
    <w:rsid w:val="00730283"/>
    <w:rsid w:val="0073076A"/>
    <w:rsid w:val="00737779"/>
    <w:rsid w:val="00741C4D"/>
    <w:rsid w:val="0074608A"/>
    <w:rsid w:val="00750601"/>
    <w:rsid w:val="00750EB5"/>
    <w:rsid w:val="007523CE"/>
    <w:rsid w:val="007569AB"/>
    <w:rsid w:val="00757113"/>
    <w:rsid w:val="00762595"/>
    <w:rsid w:val="00764F39"/>
    <w:rsid w:val="00766AD6"/>
    <w:rsid w:val="00766B19"/>
    <w:rsid w:val="0077156C"/>
    <w:rsid w:val="00773E03"/>
    <w:rsid w:val="00774E72"/>
    <w:rsid w:val="00777856"/>
    <w:rsid w:val="00780EB5"/>
    <w:rsid w:val="00782390"/>
    <w:rsid w:val="00784D45"/>
    <w:rsid w:val="00785348"/>
    <w:rsid w:val="00791AD0"/>
    <w:rsid w:val="00792274"/>
    <w:rsid w:val="0079401A"/>
    <w:rsid w:val="00794A43"/>
    <w:rsid w:val="0079737F"/>
    <w:rsid w:val="007A175C"/>
    <w:rsid w:val="007A7CB1"/>
    <w:rsid w:val="007B140C"/>
    <w:rsid w:val="007C268C"/>
    <w:rsid w:val="007D277C"/>
    <w:rsid w:val="007D2D35"/>
    <w:rsid w:val="007D36F1"/>
    <w:rsid w:val="007D76A3"/>
    <w:rsid w:val="007D7F42"/>
    <w:rsid w:val="007E12A5"/>
    <w:rsid w:val="007E2071"/>
    <w:rsid w:val="007F1B42"/>
    <w:rsid w:val="007F2CDB"/>
    <w:rsid w:val="00800544"/>
    <w:rsid w:val="00802980"/>
    <w:rsid w:val="00806F81"/>
    <w:rsid w:val="00810EFC"/>
    <w:rsid w:val="0081182C"/>
    <w:rsid w:val="00814224"/>
    <w:rsid w:val="008143AA"/>
    <w:rsid w:val="00815053"/>
    <w:rsid w:val="00815570"/>
    <w:rsid w:val="00816DF6"/>
    <w:rsid w:val="00822458"/>
    <w:rsid w:val="008231D8"/>
    <w:rsid w:val="00824BB1"/>
    <w:rsid w:val="00830849"/>
    <w:rsid w:val="008323D9"/>
    <w:rsid w:val="00832FC9"/>
    <w:rsid w:val="00833C1D"/>
    <w:rsid w:val="00833E4A"/>
    <w:rsid w:val="0083610C"/>
    <w:rsid w:val="00840142"/>
    <w:rsid w:val="008415FF"/>
    <w:rsid w:val="008518BC"/>
    <w:rsid w:val="0085225D"/>
    <w:rsid w:val="008524C8"/>
    <w:rsid w:val="008532D8"/>
    <w:rsid w:val="00856470"/>
    <w:rsid w:val="00856A90"/>
    <w:rsid w:val="00857B42"/>
    <w:rsid w:val="00861A1D"/>
    <w:rsid w:val="008639AB"/>
    <w:rsid w:val="00870BD0"/>
    <w:rsid w:val="00875910"/>
    <w:rsid w:val="00881ABC"/>
    <w:rsid w:val="00883211"/>
    <w:rsid w:val="008872E0"/>
    <w:rsid w:val="008919BB"/>
    <w:rsid w:val="00893046"/>
    <w:rsid w:val="00893B99"/>
    <w:rsid w:val="0089572B"/>
    <w:rsid w:val="008964DB"/>
    <w:rsid w:val="00896D06"/>
    <w:rsid w:val="008A1C43"/>
    <w:rsid w:val="008B0AE3"/>
    <w:rsid w:val="008B0B87"/>
    <w:rsid w:val="008B134B"/>
    <w:rsid w:val="008B2AB1"/>
    <w:rsid w:val="008B54CB"/>
    <w:rsid w:val="008B5F3D"/>
    <w:rsid w:val="008B776A"/>
    <w:rsid w:val="008C1821"/>
    <w:rsid w:val="008C307F"/>
    <w:rsid w:val="008C353D"/>
    <w:rsid w:val="008C75C4"/>
    <w:rsid w:val="008C7E89"/>
    <w:rsid w:val="008D029B"/>
    <w:rsid w:val="008D136E"/>
    <w:rsid w:val="008D3B5E"/>
    <w:rsid w:val="008D5A95"/>
    <w:rsid w:val="008E2ADE"/>
    <w:rsid w:val="008E3910"/>
    <w:rsid w:val="008E7DD4"/>
    <w:rsid w:val="008E7EDF"/>
    <w:rsid w:val="008F2BBC"/>
    <w:rsid w:val="0090009D"/>
    <w:rsid w:val="00901D25"/>
    <w:rsid w:val="00905536"/>
    <w:rsid w:val="00911FDE"/>
    <w:rsid w:val="009128E6"/>
    <w:rsid w:val="00914649"/>
    <w:rsid w:val="00914B20"/>
    <w:rsid w:val="009166F9"/>
    <w:rsid w:val="0091772C"/>
    <w:rsid w:val="0092363F"/>
    <w:rsid w:val="00925937"/>
    <w:rsid w:val="00933967"/>
    <w:rsid w:val="00935CD8"/>
    <w:rsid w:val="00944C79"/>
    <w:rsid w:val="00951333"/>
    <w:rsid w:val="00951B77"/>
    <w:rsid w:val="00955D2F"/>
    <w:rsid w:val="00956CFC"/>
    <w:rsid w:val="00970623"/>
    <w:rsid w:val="00973A25"/>
    <w:rsid w:val="00983B29"/>
    <w:rsid w:val="009850F3"/>
    <w:rsid w:val="00986395"/>
    <w:rsid w:val="009872E5"/>
    <w:rsid w:val="00991467"/>
    <w:rsid w:val="00991970"/>
    <w:rsid w:val="00992C57"/>
    <w:rsid w:val="009A0728"/>
    <w:rsid w:val="009A0DDA"/>
    <w:rsid w:val="009A1B68"/>
    <w:rsid w:val="009A2E42"/>
    <w:rsid w:val="009A2E4C"/>
    <w:rsid w:val="009A2F31"/>
    <w:rsid w:val="009A4E73"/>
    <w:rsid w:val="009A5A74"/>
    <w:rsid w:val="009B03DF"/>
    <w:rsid w:val="009B4531"/>
    <w:rsid w:val="009B62D7"/>
    <w:rsid w:val="009C0D57"/>
    <w:rsid w:val="009C3BA2"/>
    <w:rsid w:val="009C4F22"/>
    <w:rsid w:val="009C521B"/>
    <w:rsid w:val="009C74F5"/>
    <w:rsid w:val="009D3142"/>
    <w:rsid w:val="009D4109"/>
    <w:rsid w:val="009D76A6"/>
    <w:rsid w:val="009E2F75"/>
    <w:rsid w:val="009E4695"/>
    <w:rsid w:val="009F0474"/>
    <w:rsid w:val="009F08F1"/>
    <w:rsid w:val="009F12FD"/>
    <w:rsid w:val="009F7732"/>
    <w:rsid w:val="00A0043C"/>
    <w:rsid w:val="00A11BED"/>
    <w:rsid w:val="00A138B8"/>
    <w:rsid w:val="00A13CC2"/>
    <w:rsid w:val="00A23564"/>
    <w:rsid w:val="00A25B4A"/>
    <w:rsid w:val="00A27109"/>
    <w:rsid w:val="00A27AFB"/>
    <w:rsid w:val="00A30407"/>
    <w:rsid w:val="00A3079A"/>
    <w:rsid w:val="00A32D6D"/>
    <w:rsid w:val="00A34B86"/>
    <w:rsid w:val="00A34BC5"/>
    <w:rsid w:val="00A352E2"/>
    <w:rsid w:val="00A359E4"/>
    <w:rsid w:val="00A35BF9"/>
    <w:rsid w:val="00A4356A"/>
    <w:rsid w:val="00A43E66"/>
    <w:rsid w:val="00A452D9"/>
    <w:rsid w:val="00A47F72"/>
    <w:rsid w:val="00A51702"/>
    <w:rsid w:val="00A51B11"/>
    <w:rsid w:val="00A5401F"/>
    <w:rsid w:val="00A55754"/>
    <w:rsid w:val="00A60CAA"/>
    <w:rsid w:val="00A62A6A"/>
    <w:rsid w:val="00A72720"/>
    <w:rsid w:val="00A80421"/>
    <w:rsid w:val="00A80827"/>
    <w:rsid w:val="00A80F40"/>
    <w:rsid w:val="00A83149"/>
    <w:rsid w:val="00A833A3"/>
    <w:rsid w:val="00A846D1"/>
    <w:rsid w:val="00A87D1A"/>
    <w:rsid w:val="00A92504"/>
    <w:rsid w:val="00AA0A8E"/>
    <w:rsid w:val="00AA3352"/>
    <w:rsid w:val="00AA3C7D"/>
    <w:rsid w:val="00AA6A3E"/>
    <w:rsid w:val="00AA7A92"/>
    <w:rsid w:val="00AB039B"/>
    <w:rsid w:val="00AB27CA"/>
    <w:rsid w:val="00AB2C13"/>
    <w:rsid w:val="00AB4946"/>
    <w:rsid w:val="00AC37B9"/>
    <w:rsid w:val="00AD0450"/>
    <w:rsid w:val="00AD4230"/>
    <w:rsid w:val="00AE2B54"/>
    <w:rsid w:val="00AE4BA5"/>
    <w:rsid w:val="00AE7F25"/>
    <w:rsid w:val="00AF0133"/>
    <w:rsid w:val="00AF2127"/>
    <w:rsid w:val="00AF36B6"/>
    <w:rsid w:val="00B011C9"/>
    <w:rsid w:val="00B05A88"/>
    <w:rsid w:val="00B0718C"/>
    <w:rsid w:val="00B10CDE"/>
    <w:rsid w:val="00B1618A"/>
    <w:rsid w:val="00B1674A"/>
    <w:rsid w:val="00B27004"/>
    <w:rsid w:val="00B31D34"/>
    <w:rsid w:val="00B36533"/>
    <w:rsid w:val="00B37B35"/>
    <w:rsid w:val="00B43041"/>
    <w:rsid w:val="00B50A4C"/>
    <w:rsid w:val="00B51DB0"/>
    <w:rsid w:val="00B53694"/>
    <w:rsid w:val="00B54BBA"/>
    <w:rsid w:val="00B54EFA"/>
    <w:rsid w:val="00B552EF"/>
    <w:rsid w:val="00B561BE"/>
    <w:rsid w:val="00B60BD4"/>
    <w:rsid w:val="00B642AD"/>
    <w:rsid w:val="00B656A2"/>
    <w:rsid w:val="00B67217"/>
    <w:rsid w:val="00B70958"/>
    <w:rsid w:val="00B71A7B"/>
    <w:rsid w:val="00B814DE"/>
    <w:rsid w:val="00B84E36"/>
    <w:rsid w:val="00B8513D"/>
    <w:rsid w:val="00B8514B"/>
    <w:rsid w:val="00B86DBB"/>
    <w:rsid w:val="00B8771E"/>
    <w:rsid w:val="00B936C0"/>
    <w:rsid w:val="00B93705"/>
    <w:rsid w:val="00BA303C"/>
    <w:rsid w:val="00BA4BCC"/>
    <w:rsid w:val="00BA4DE9"/>
    <w:rsid w:val="00BA6F1D"/>
    <w:rsid w:val="00BB0258"/>
    <w:rsid w:val="00BB3F71"/>
    <w:rsid w:val="00BC0FED"/>
    <w:rsid w:val="00BC5C5D"/>
    <w:rsid w:val="00BD5F13"/>
    <w:rsid w:val="00BD72C6"/>
    <w:rsid w:val="00BD7FFC"/>
    <w:rsid w:val="00BE6F3B"/>
    <w:rsid w:val="00BF0034"/>
    <w:rsid w:val="00BF16FD"/>
    <w:rsid w:val="00BF1BA7"/>
    <w:rsid w:val="00BF3B67"/>
    <w:rsid w:val="00C02008"/>
    <w:rsid w:val="00C04958"/>
    <w:rsid w:val="00C07354"/>
    <w:rsid w:val="00C10591"/>
    <w:rsid w:val="00C10BA3"/>
    <w:rsid w:val="00C1258D"/>
    <w:rsid w:val="00C13FF9"/>
    <w:rsid w:val="00C152C1"/>
    <w:rsid w:val="00C2169C"/>
    <w:rsid w:val="00C221AD"/>
    <w:rsid w:val="00C32933"/>
    <w:rsid w:val="00C32AD0"/>
    <w:rsid w:val="00C40261"/>
    <w:rsid w:val="00C420C2"/>
    <w:rsid w:val="00C4344C"/>
    <w:rsid w:val="00C43A0D"/>
    <w:rsid w:val="00C43BDA"/>
    <w:rsid w:val="00C456FE"/>
    <w:rsid w:val="00C4747D"/>
    <w:rsid w:val="00C50E6F"/>
    <w:rsid w:val="00C52B41"/>
    <w:rsid w:val="00C6033E"/>
    <w:rsid w:val="00C6468E"/>
    <w:rsid w:val="00C6487F"/>
    <w:rsid w:val="00C667B0"/>
    <w:rsid w:val="00C67B35"/>
    <w:rsid w:val="00C7211B"/>
    <w:rsid w:val="00C74345"/>
    <w:rsid w:val="00C7485A"/>
    <w:rsid w:val="00C7501D"/>
    <w:rsid w:val="00C77272"/>
    <w:rsid w:val="00C772C0"/>
    <w:rsid w:val="00C802EE"/>
    <w:rsid w:val="00C82183"/>
    <w:rsid w:val="00C8765D"/>
    <w:rsid w:val="00C9266B"/>
    <w:rsid w:val="00C93E8A"/>
    <w:rsid w:val="00C97917"/>
    <w:rsid w:val="00CA2E65"/>
    <w:rsid w:val="00CA3906"/>
    <w:rsid w:val="00CA3D56"/>
    <w:rsid w:val="00CA6386"/>
    <w:rsid w:val="00CA661C"/>
    <w:rsid w:val="00CB2297"/>
    <w:rsid w:val="00CB6AC2"/>
    <w:rsid w:val="00CC2552"/>
    <w:rsid w:val="00CC4F2C"/>
    <w:rsid w:val="00CD3DAE"/>
    <w:rsid w:val="00CD5B0B"/>
    <w:rsid w:val="00CD75CD"/>
    <w:rsid w:val="00CE2567"/>
    <w:rsid w:val="00CF14BE"/>
    <w:rsid w:val="00D00B54"/>
    <w:rsid w:val="00D14BC6"/>
    <w:rsid w:val="00D15ACC"/>
    <w:rsid w:val="00D21C65"/>
    <w:rsid w:val="00D22692"/>
    <w:rsid w:val="00D25712"/>
    <w:rsid w:val="00D26FF7"/>
    <w:rsid w:val="00D30061"/>
    <w:rsid w:val="00D3253D"/>
    <w:rsid w:val="00D32571"/>
    <w:rsid w:val="00D36E74"/>
    <w:rsid w:val="00D41347"/>
    <w:rsid w:val="00D467F7"/>
    <w:rsid w:val="00D47DAF"/>
    <w:rsid w:val="00D525D3"/>
    <w:rsid w:val="00D533E9"/>
    <w:rsid w:val="00D54BEA"/>
    <w:rsid w:val="00D574E0"/>
    <w:rsid w:val="00D610D4"/>
    <w:rsid w:val="00D63A6C"/>
    <w:rsid w:val="00D70F49"/>
    <w:rsid w:val="00D71443"/>
    <w:rsid w:val="00D72785"/>
    <w:rsid w:val="00D7322E"/>
    <w:rsid w:val="00D75E0A"/>
    <w:rsid w:val="00D76EE2"/>
    <w:rsid w:val="00D76F9D"/>
    <w:rsid w:val="00D90F6D"/>
    <w:rsid w:val="00D96670"/>
    <w:rsid w:val="00D9717C"/>
    <w:rsid w:val="00D97BE5"/>
    <w:rsid w:val="00D97C29"/>
    <w:rsid w:val="00DA3D3D"/>
    <w:rsid w:val="00DA428B"/>
    <w:rsid w:val="00DA7388"/>
    <w:rsid w:val="00DB1A43"/>
    <w:rsid w:val="00DB2B1C"/>
    <w:rsid w:val="00DB33C0"/>
    <w:rsid w:val="00DC0D47"/>
    <w:rsid w:val="00DC3703"/>
    <w:rsid w:val="00DD1B86"/>
    <w:rsid w:val="00DD372C"/>
    <w:rsid w:val="00DD40F2"/>
    <w:rsid w:val="00DD46B1"/>
    <w:rsid w:val="00DD53FC"/>
    <w:rsid w:val="00DD614F"/>
    <w:rsid w:val="00DE094A"/>
    <w:rsid w:val="00DE14F5"/>
    <w:rsid w:val="00DE6FAC"/>
    <w:rsid w:val="00DE7F54"/>
    <w:rsid w:val="00DF2466"/>
    <w:rsid w:val="00DF6837"/>
    <w:rsid w:val="00E04B5E"/>
    <w:rsid w:val="00E05C21"/>
    <w:rsid w:val="00E05D8B"/>
    <w:rsid w:val="00E07B3D"/>
    <w:rsid w:val="00E11EED"/>
    <w:rsid w:val="00E11FCD"/>
    <w:rsid w:val="00E12662"/>
    <w:rsid w:val="00E176D6"/>
    <w:rsid w:val="00E20458"/>
    <w:rsid w:val="00E2262F"/>
    <w:rsid w:val="00E24E37"/>
    <w:rsid w:val="00E26A7D"/>
    <w:rsid w:val="00E27255"/>
    <w:rsid w:val="00E32928"/>
    <w:rsid w:val="00E32BDC"/>
    <w:rsid w:val="00E32C74"/>
    <w:rsid w:val="00E331D4"/>
    <w:rsid w:val="00E341AA"/>
    <w:rsid w:val="00E343F3"/>
    <w:rsid w:val="00E344E2"/>
    <w:rsid w:val="00E345CB"/>
    <w:rsid w:val="00E40304"/>
    <w:rsid w:val="00E40420"/>
    <w:rsid w:val="00E40443"/>
    <w:rsid w:val="00E555F5"/>
    <w:rsid w:val="00E573DB"/>
    <w:rsid w:val="00E57586"/>
    <w:rsid w:val="00E57CAE"/>
    <w:rsid w:val="00E60021"/>
    <w:rsid w:val="00E61E25"/>
    <w:rsid w:val="00E621C4"/>
    <w:rsid w:val="00E6555E"/>
    <w:rsid w:val="00E65F51"/>
    <w:rsid w:val="00E667FC"/>
    <w:rsid w:val="00E67A45"/>
    <w:rsid w:val="00E717E6"/>
    <w:rsid w:val="00E775AF"/>
    <w:rsid w:val="00E779D6"/>
    <w:rsid w:val="00E81A3A"/>
    <w:rsid w:val="00E82A55"/>
    <w:rsid w:val="00E8413A"/>
    <w:rsid w:val="00E84A35"/>
    <w:rsid w:val="00E84D9E"/>
    <w:rsid w:val="00E84FDF"/>
    <w:rsid w:val="00E85387"/>
    <w:rsid w:val="00E859E1"/>
    <w:rsid w:val="00E87303"/>
    <w:rsid w:val="00E924D3"/>
    <w:rsid w:val="00E93DC5"/>
    <w:rsid w:val="00E93DEF"/>
    <w:rsid w:val="00E941A7"/>
    <w:rsid w:val="00E96048"/>
    <w:rsid w:val="00EA2184"/>
    <w:rsid w:val="00EA5BB7"/>
    <w:rsid w:val="00EA7584"/>
    <w:rsid w:val="00EA784E"/>
    <w:rsid w:val="00EA7992"/>
    <w:rsid w:val="00EB5C91"/>
    <w:rsid w:val="00EB6493"/>
    <w:rsid w:val="00EB6AAC"/>
    <w:rsid w:val="00EB6F5D"/>
    <w:rsid w:val="00EC0A9A"/>
    <w:rsid w:val="00EC1C53"/>
    <w:rsid w:val="00EC2528"/>
    <w:rsid w:val="00EC29E4"/>
    <w:rsid w:val="00EC588B"/>
    <w:rsid w:val="00EC617E"/>
    <w:rsid w:val="00EC7650"/>
    <w:rsid w:val="00ED102F"/>
    <w:rsid w:val="00ED2261"/>
    <w:rsid w:val="00ED2D59"/>
    <w:rsid w:val="00ED32A9"/>
    <w:rsid w:val="00ED6867"/>
    <w:rsid w:val="00ED6D12"/>
    <w:rsid w:val="00EE15F9"/>
    <w:rsid w:val="00EE3ABC"/>
    <w:rsid w:val="00EE6041"/>
    <w:rsid w:val="00EE666E"/>
    <w:rsid w:val="00EE6C5B"/>
    <w:rsid w:val="00F0007A"/>
    <w:rsid w:val="00F00A2A"/>
    <w:rsid w:val="00F02B3E"/>
    <w:rsid w:val="00F04B53"/>
    <w:rsid w:val="00F07EF4"/>
    <w:rsid w:val="00F124D7"/>
    <w:rsid w:val="00F12D4A"/>
    <w:rsid w:val="00F1453B"/>
    <w:rsid w:val="00F14EFB"/>
    <w:rsid w:val="00F14FD2"/>
    <w:rsid w:val="00F15726"/>
    <w:rsid w:val="00F162DD"/>
    <w:rsid w:val="00F17781"/>
    <w:rsid w:val="00F218C4"/>
    <w:rsid w:val="00F30872"/>
    <w:rsid w:val="00F3206E"/>
    <w:rsid w:val="00F32823"/>
    <w:rsid w:val="00F33262"/>
    <w:rsid w:val="00F34687"/>
    <w:rsid w:val="00F36990"/>
    <w:rsid w:val="00F42CEB"/>
    <w:rsid w:val="00F441CF"/>
    <w:rsid w:val="00F456AA"/>
    <w:rsid w:val="00F46EFA"/>
    <w:rsid w:val="00F475EA"/>
    <w:rsid w:val="00F476BF"/>
    <w:rsid w:val="00F513BE"/>
    <w:rsid w:val="00F52875"/>
    <w:rsid w:val="00F54955"/>
    <w:rsid w:val="00F60C16"/>
    <w:rsid w:val="00F62499"/>
    <w:rsid w:val="00F74ECB"/>
    <w:rsid w:val="00F76257"/>
    <w:rsid w:val="00F76392"/>
    <w:rsid w:val="00F80760"/>
    <w:rsid w:val="00F82851"/>
    <w:rsid w:val="00F8393A"/>
    <w:rsid w:val="00F907A5"/>
    <w:rsid w:val="00F913F2"/>
    <w:rsid w:val="00F92F31"/>
    <w:rsid w:val="00F9575A"/>
    <w:rsid w:val="00F95B79"/>
    <w:rsid w:val="00FA2AD0"/>
    <w:rsid w:val="00FA4BDA"/>
    <w:rsid w:val="00FB2F01"/>
    <w:rsid w:val="00FB5F7F"/>
    <w:rsid w:val="00FB70DD"/>
    <w:rsid w:val="00FC0DC1"/>
    <w:rsid w:val="00FC1EA3"/>
    <w:rsid w:val="00FC2741"/>
    <w:rsid w:val="00FC2DA2"/>
    <w:rsid w:val="00FC7EC9"/>
    <w:rsid w:val="00FD15F2"/>
    <w:rsid w:val="00FD2D07"/>
    <w:rsid w:val="00FD3118"/>
    <w:rsid w:val="00FD37AD"/>
    <w:rsid w:val="00FD5392"/>
    <w:rsid w:val="00FE1958"/>
    <w:rsid w:val="00FE33EE"/>
    <w:rsid w:val="00FF0ECF"/>
    <w:rsid w:val="00FF4F41"/>
    <w:rsid w:val="00FF5541"/>
    <w:rsid w:val="00FF69CE"/>
    <w:rsid w:val="00FF7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5:chartTrackingRefBased/>
  <w15:docId w15:val="{BB348673-8CC1-4FA1-A515-6A4DD8F5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F136D"/>
    <w:pPr>
      <w:widowControl w:val="0"/>
      <w:jc w:val="both"/>
    </w:pPr>
    <w:rPr>
      <w:kern w:val="2"/>
      <w:sz w:val="21"/>
      <w:szCs w:val="22"/>
    </w:rPr>
  </w:style>
  <w:style w:type="paragraph" w:styleId="1">
    <w:name w:val="heading 1"/>
    <w:basedOn w:val="a0"/>
    <w:next w:val="a0"/>
    <w:link w:val="11"/>
    <w:qFormat/>
    <w:rsid w:val="00442CCD"/>
    <w:pPr>
      <w:numPr>
        <w:numId w:val="3"/>
      </w:numPr>
      <w:snapToGrid w:val="0"/>
      <w:spacing w:line="288" w:lineRule="auto"/>
      <w:outlineLvl w:val="0"/>
    </w:pPr>
    <w:rPr>
      <w:rFonts w:ascii="Times New Roman" w:eastAsia="楷体" w:hAnsi="Times New Roman"/>
      <w:b/>
      <w:color w:val="17365D"/>
      <w:sz w:val="28"/>
      <w:szCs w:val="28"/>
    </w:rPr>
  </w:style>
  <w:style w:type="paragraph" w:styleId="2">
    <w:name w:val="heading 2"/>
    <w:basedOn w:val="a0"/>
    <w:next w:val="a0"/>
    <w:qFormat/>
    <w:rsid w:val="00230C22"/>
    <w:pPr>
      <w:numPr>
        <w:ilvl w:val="1"/>
        <w:numId w:val="3"/>
      </w:numPr>
      <w:snapToGrid w:val="0"/>
      <w:spacing w:line="288" w:lineRule="auto"/>
      <w:jc w:val="left"/>
      <w:outlineLvl w:val="1"/>
    </w:pPr>
    <w:rPr>
      <w:rFonts w:ascii="Times New Roman" w:eastAsia="楷体" w:hAnsi="Times New Roman"/>
      <w:b/>
      <w:bCs/>
      <w:color w:val="17365D"/>
      <w:sz w:val="24"/>
      <w:szCs w:val="24"/>
    </w:rPr>
  </w:style>
  <w:style w:type="paragraph" w:styleId="3">
    <w:name w:val="heading 3"/>
    <w:basedOn w:val="a0"/>
    <w:next w:val="a0"/>
    <w:qFormat/>
    <w:rsid w:val="00F162DD"/>
    <w:pPr>
      <w:numPr>
        <w:ilvl w:val="2"/>
        <w:numId w:val="3"/>
      </w:numPr>
      <w:snapToGrid w:val="0"/>
      <w:spacing w:line="288" w:lineRule="auto"/>
      <w:outlineLvl w:val="2"/>
    </w:pPr>
    <w:rPr>
      <w:rFonts w:ascii="Times New Roman" w:eastAsia="楷体" w:hAnsi="Times New Roman"/>
      <w:b/>
      <w:bCs/>
      <w:color w:val="17365D"/>
      <w:kern w:val="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74BA7"/>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674BA7"/>
    <w:rPr>
      <w:rFonts w:ascii="Calibri" w:eastAsia="宋体" w:hAnsi="Calibri" w:cs="Times New Roman"/>
      <w:sz w:val="18"/>
      <w:szCs w:val="18"/>
    </w:rPr>
  </w:style>
  <w:style w:type="paragraph" w:styleId="a6">
    <w:name w:val="footer"/>
    <w:basedOn w:val="a0"/>
    <w:link w:val="a7"/>
    <w:uiPriority w:val="99"/>
    <w:unhideWhenUsed/>
    <w:rsid w:val="000A57AA"/>
    <w:pPr>
      <w:tabs>
        <w:tab w:val="center" w:pos="4153"/>
        <w:tab w:val="right" w:pos="8306"/>
      </w:tabs>
      <w:snapToGrid w:val="0"/>
      <w:jc w:val="left"/>
    </w:pPr>
    <w:rPr>
      <w:sz w:val="18"/>
      <w:szCs w:val="18"/>
    </w:rPr>
  </w:style>
  <w:style w:type="character" w:customStyle="1" w:styleId="a7">
    <w:name w:val="页脚 字符"/>
    <w:link w:val="a6"/>
    <w:uiPriority w:val="99"/>
    <w:rsid w:val="000A57AA"/>
    <w:rPr>
      <w:sz w:val="18"/>
      <w:szCs w:val="18"/>
    </w:rPr>
  </w:style>
  <w:style w:type="paragraph" w:styleId="a8">
    <w:name w:val="Balloon Text"/>
    <w:basedOn w:val="a0"/>
    <w:link w:val="a9"/>
    <w:uiPriority w:val="99"/>
    <w:semiHidden/>
    <w:unhideWhenUsed/>
    <w:rsid w:val="000A57AA"/>
    <w:rPr>
      <w:sz w:val="18"/>
      <w:szCs w:val="18"/>
    </w:rPr>
  </w:style>
  <w:style w:type="character" w:customStyle="1" w:styleId="a9">
    <w:name w:val="批注框文本 字符"/>
    <w:link w:val="a8"/>
    <w:uiPriority w:val="99"/>
    <w:semiHidden/>
    <w:rsid w:val="000A57AA"/>
    <w:rPr>
      <w:sz w:val="18"/>
      <w:szCs w:val="18"/>
    </w:rPr>
  </w:style>
  <w:style w:type="paragraph" w:customStyle="1" w:styleId="aa">
    <w:name w:val="栏目"/>
    <w:basedOn w:val="a0"/>
    <w:rsid w:val="006664C1"/>
    <w:pPr>
      <w:spacing w:before="50"/>
    </w:pPr>
    <w:rPr>
      <w:rFonts w:ascii="Times New Roman" w:eastAsia="楷体_GB2312" w:hAnsi="Times New Roman"/>
      <w:b/>
      <w:sz w:val="24"/>
      <w:szCs w:val="24"/>
    </w:rPr>
  </w:style>
  <w:style w:type="character" w:customStyle="1" w:styleId="11123213">
    <w:name w:val="11123213"/>
    <w:rsid w:val="00983B29"/>
    <w:rPr>
      <w:rFonts w:ascii="Times New Roman" w:eastAsia="楷体_GB2312" w:hAnsi="Times New Roman"/>
    </w:rPr>
  </w:style>
  <w:style w:type="table" w:styleId="ab">
    <w:name w:val="Table Grid"/>
    <w:basedOn w:val="a2"/>
    <w:uiPriority w:val="59"/>
    <w:rsid w:val="0063199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caption"/>
    <w:basedOn w:val="a0"/>
    <w:next w:val="a0"/>
    <w:qFormat/>
    <w:rsid w:val="00F12D4A"/>
    <w:rPr>
      <w:rFonts w:ascii="Arial" w:eastAsia="黑体" w:hAnsi="Arial" w:cs="Arial"/>
      <w:sz w:val="20"/>
      <w:szCs w:val="20"/>
    </w:rPr>
  </w:style>
  <w:style w:type="table" w:styleId="12">
    <w:name w:val="Table Simple 1"/>
    <w:basedOn w:val="a2"/>
    <w:rsid w:val="00F12D4A"/>
    <w:pPr>
      <w:widowControl w:val="0"/>
      <w:jc w:val="both"/>
    </w:pPr>
    <w:rPr>
      <w:rFonts w:ascii="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d">
    <w:name w:val="annotation text"/>
    <w:basedOn w:val="a0"/>
    <w:semiHidden/>
    <w:rsid w:val="00875910"/>
    <w:pPr>
      <w:jc w:val="left"/>
    </w:pPr>
    <w:rPr>
      <w:rFonts w:ascii="Times New Roman" w:hAnsi="Times New Roman"/>
      <w:szCs w:val="24"/>
    </w:rPr>
  </w:style>
  <w:style w:type="character" w:styleId="ae">
    <w:name w:val="annotation reference"/>
    <w:semiHidden/>
    <w:rsid w:val="00875910"/>
    <w:rPr>
      <w:sz w:val="21"/>
      <w:szCs w:val="21"/>
    </w:rPr>
  </w:style>
  <w:style w:type="character" w:customStyle="1" w:styleId="11">
    <w:name w:val="标题 1 字符"/>
    <w:link w:val="1"/>
    <w:rsid w:val="00442CCD"/>
    <w:rPr>
      <w:rFonts w:ascii="Times New Roman" w:eastAsia="楷体" w:hAnsi="Times New Roman"/>
      <w:b/>
      <w:color w:val="17365D"/>
      <w:kern w:val="2"/>
      <w:sz w:val="28"/>
      <w:szCs w:val="28"/>
    </w:rPr>
  </w:style>
  <w:style w:type="paragraph" w:styleId="13">
    <w:name w:val="toc 1"/>
    <w:basedOn w:val="a0"/>
    <w:next w:val="a0"/>
    <w:autoRedefine/>
    <w:uiPriority w:val="39"/>
    <w:unhideWhenUsed/>
    <w:rsid w:val="00B84E36"/>
    <w:pPr>
      <w:tabs>
        <w:tab w:val="left" w:pos="420"/>
        <w:tab w:val="left" w:pos="2127"/>
        <w:tab w:val="right" w:leader="dot" w:pos="8931"/>
      </w:tabs>
      <w:snapToGrid w:val="0"/>
      <w:spacing w:line="288" w:lineRule="auto"/>
      <w:ind w:leftChars="810" w:left="1701"/>
      <w:jc w:val="center"/>
    </w:pPr>
    <w:rPr>
      <w:rFonts w:ascii="楷体_GB2312" w:eastAsia="楷体_GB2312" w:hAnsi="微软雅黑"/>
      <w:b/>
      <w:noProof/>
      <w:sz w:val="28"/>
      <w:szCs w:val="28"/>
    </w:rPr>
  </w:style>
  <w:style w:type="paragraph" w:styleId="20">
    <w:name w:val="toc 2"/>
    <w:basedOn w:val="a0"/>
    <w:next w:val="a0"/>
    <w:autoRedefine/>
    <w:uiPriority w:val="39"/>
    <w:unhideWhenUsed/>
    <w:rsid w:val="00203390"/>
    <w:pPr>
      <w:tabs>
        <w:tab w:val="left" w:pos="1050"/>
        <w:tab w:val="left" w:pos="2268"/>
        <w:tab w:val="right" w:leader="dot" w:pos="8931"/>
      </w:tabs>
      <w:snapToGrid w:val="0"/>
      <w:spacing w:line="288" w:lineRule="auto"/>
      <w:ind w:leftChars="810" w:left="1701"/>
      <w:jc w:val="left"/>
    </w:pPr>
    <w:rPr>
      <w:rFonts w:ascii="Times New Roman" w:eastAsia="楷体_GB2312" w:hAnsi="Times New Roman"/>
      <w:noProof/>
      <w:sz w:val="24"/>
      <w:szCs w:val="24"/>
    </w:rPr>
  </w:style>
  <w:style w:type="paragraph" w:styleId="30">
    <w:name w:val="toc 3"/>
    <w:basedOn w:val="a0"/>
    <w:next w:val="a0"/>
    <w:autoRedefine/>
    <w:uiPriority w:val="39"/>
    <w:unhideWhenUsed/>
    <w:rsid w:val="00AF36B6"/>
    <w:pPr>
      <w:tabs>
        <w:tab w:val="left" w:pos="1701"/>
        <w:tab w:val="right" w:leader="dot" w:pos="8364"/>
      </w:tabs>
      <w:ind w:leftChars="810" w:left="2268" w:rightChars="-27" w:right="-57"/>
      <w:jc w:val="left"/>
    </w:pPr>
    <w:rPr>
      <w:rFonts w:ascii="楷体_GB2312" w:eastAsia="楷体_GB2312"/>
    </w:rPr>
  </w:style>
  <w:style w:type="character" w:styleId="af">
    <w:name w:val="Hyperlink"/>
    <w:uiPriority w:val="99"/>
    <w:unhideWhenUsed/>
    <w:rsid w:val="00955D2F"/>
    <w:rPr>
      <w:color w:val="0000FF"/>
      <w:u w:val="single"/>
    </w:rPr>
  </w:style>
  <w:style w:type="paragraph" w:styleId="af0">
    <w:name w:val="table of figures"/>
    <w:basedOn w:val="a0"/>
    <w:next w:val="a0"/>
    <w:uiPriority w:val="99"/>
    <w:unhideWhenUsed/>
    <w:rsid w:val="00692A14"/>
    <w:pPr>
      <w:ind w:left="2268" w:hanging="420"/>
    </w:pPr>
    <w:rPr>
      <w:rFonts w:ascii="楷体_GB2312" w:eastAsia="楷体_GB2312"/>
      <w:sz w:val="24"/>
    </w:rPr>
  </w:style>
  <w:style w:type="paragraph" w:styleId="TOC">
    <w:name w:val="TOC Heading"/>
    <w:basedOn w:val="1"/>
    <w:next w:val="a0"/>
    <w:uiPriority w:val="39"/>
    <w:unhideWhenUsed/>
    <w:qFormat/>
    <w:rsid w:val="00AF36B6"/>
    <w:pPr>
      <w:keepNext/>
      <w:keepLines/>
      <w:widowControl/>
      <w:numPr>
        <w:numId w:val="0"/>
      </w:numPr>
      <w:snapToGrid/>
      <w:spacing w:before="480" w:line="276" w:lineRule="auto"/>
      <w:jc w:val="left"/>
      <w:outlineLvl w:val="9"/>
    </w:pPr>
    <w:rPr>
      <w:rFonts w:ascii="Cambria" w:eastAsia="宋体" w:hAnsi="Cambria"/>
      <w:bCs/>
      <w:kern w:val="0"/>
    </w:rPr>
  </w:style>
  <w:style w:type="paragraph" w:styleId="af1">
    <w:name w:val="List Paragraph"/>
    <w:basedOn w:val="a0"/>
    <w:uiPriority w:val="34"/>
    <w:qFormat/>
    <w:rsid w:val="00E6555E"/>
    <w:pPr>
      <w:ind w:firstLineChars="200" w:firstLine="420"/>
    </w:pPr>
  </w:style>
  <w:style w:type="paragraph" w:customStyle="1" w:styleId="14">
    <w:name w:val="样式1"/>
    <w:basedOn w:val="a4"/>
    <w:qFormat/>
    <w:rsid w:val="000E47E7"/>
    <w:pPr>
      <w:pBdr>
        <w:bottom w:val="none" w:sz="0" w:space="0" w:color="auto"/>
      </w:pBdr>
      <w:ind w:left="8400" w:hanging="8400"/>
      <w:jc w:val="both"/>
    </w:pPr>
    <w:rPr>
      <w:rFonts w:ascii="Times New Roman" w:eastAsia="楷体_GB2312" w:hAnsi="Times New Roman"/>
    </w:rPr>
  </w:style>
  <w:style w:type="paragraph" w:customStyle="1" w:styleId="af2">
    <w:name w:val="东吴_报告主标题"/>
    <w:basedOn w:val="a0"/>
    <w:qFormat/>
    <w:rsid w:val="000E47E7"/>
    <w:pPr>
      <w:snapToGrid w:val="0"/>
      <w:spacing w:beforeLines="30" w:before="30"/>
    </w:pPr>
    <w:rPr>
      <w:rFonts w:ascii="Times New Roman" w:eastAsia="楷体_GB2312" w:hAnsi="Times New Roman"/>
      <w:b/>
      <w:bCs/>
      <w:color w:val="17365D"/>
      <w:sz w:val="36"/>
      <w:szCs w:val="36"/>
    </w:rPr>
  </w:style>
  <w:style w:type="paragraph" w:customStyle="1" w:styleId="af3">
    <w:name w:val="东吴_评级"/>
    <w:basedOn w:val="a0"/>
    <w:qFormat/>
    <w:rsid w:val="000E47E7"/>
    <w:pPr>
      <w:snapToGrid w:val="0"/>
    </w:pPr>
    <w:rPr>
      <w:rFonts w:ascii="Times New Roman" w:eastAsia="楷体_GB2312" w:hAnsi="Times New Roman"/>
      <w:bCs/>
      <w:color w:val="17365D"/>
      <w:sz w:val="32"/>
      <w:szCs w:val="32"/>
    </w:rPr>
  </w:style>
  <w:style w:type="paragraph" w:customStyle="1" w:styleId="af4">
    <w:name w:val="东吴_摘要"/>
    <w:basedOn w:val="a0"/>
    <w:qFormat/>
    <w:rsid w:val="000E47E7"/>
    <w:pPr>
      <w:adjustRightInd w:val="0"/>
      <w:snapToGrid w:val="0"/>
    </w:pPr>
    <w:rPr>
      <w:rFonts w:ascii="Times New Roman" w:eastAsia="楷体_GB2312" w:hAnsi="Times New Roman"/>
      <w:color w:val="000000"/>
      <w:szCs w:val="24"/>
    </w:rPr>
  </w:style>
  <w:style w:type="paragraph" w:customStyle="1" w:styleId="af5">
    <w:name w:val="东吴_相关研究"/>
    <w:basedOn w:val="af1"/>
    <w:qFormat/>
    <w:rsid w:val="000E47E7"/>
    <w:pPr>
      <w:snapToGrid w:val="0"/>
      <w:ind w:left="360" w:right="-2" w:firstLineChars="0" w:firstLine="0"/>
      <w:jc w:val="left"/>
    </w:pPr>
    <w:rPr>
      <w:rFonts w:ascii="Times New Roman" w:eastAsia="楷体_GB2312" w:hAnsi="Times New Roman"/>
      <w:b/>
      <w:bCs/>
      <w:szCs w:val="21"/>
    </w:rPr>
  </w:style>
  <w:style w:type="paragraph" w:customStyle="1" w:styleId="af6">
    <w:name w:val="东吴_正文"/>
    <w:basedOn w:val="a0"/>
    <w:link w:val="Char"/>
    <w:rsid w:val="00BF1BA7"/>
    <w:pPr>
      <w:ind w:left="2268" w:firstLineChars="200" w:firstLine="200"/>
    </w:pPr>
    <w:rPr>
      <w:rFonts w:ascii="Times New Roman" w:eastAsia="楷体_GB2312" w:hAnsi="Times New Roman"/>
      <w:color w:val="000000"/>
    </w:rPr>
  </w:style>
  <w:style w:type="character" w:customStyle="1" w:styleId="Char">
    <w:name w:val="东吴_正文 Char"/>
    <w:link w:val="af6"/>
    <w:rsid w:val="00BF1BA7"/>
    <w:rPr>
      <w:rFonts w:ascii="Times New Roman" w:eastAsia="楷体_GB2312" w:hAnsi="Times New Roman"/>
      <w:color w:val="000000"/>
      <w:kern w:val="2"/>
      <w:sz w:val="21"/>
      <w:szCs w:val="22"/>
    </w:rPr>
  </w:style>
  <w:style w:type="paragraph" w:customStyle="1" w:styleId="a">
    <w:name w:val="东吴_图表标题"/>
    <w:basedOn w:val="af6"/>
    <w:link w:val="Char0"/>
    <w:rsid w:val="009A1B68"/>
    <w:pPr>
      <w:numPr>
        <w:numId w:val="14"/>
      </w:numPr>
      <w:ind w:firstLineChars="0" w:firstLine="0"/>
    </w:pPr>
    <w:rPr>
      <w:rFonts w:ascii="楷体_GB2312"/>
      <w:b/>
      <w:color w:val="17365D"/>
      <w:kern w:val="0"/>
      <w:szCs w:val="20"/>
    </w:rPr>
  </w:style>
  <w:style w:type="character" w:customStyle="1" w:styleId="Char0">
    <w:name w:val="东吴_图表标题 Char"/>
    <w:link w:val="a"/>
    <w:rsid w:val="00D574E0"/>
    <w:rPr>
      <w:rFonts w:ascii="楷体_GB2312" w:eastAsia="楷体_GB2312" w:hAnsi="Times New Roman"/>
      <w:b/>
      <w:color w:val="17365D"/>
      <w:kern w:val="2"/>
      <w:sz w:val="21"/>
      <w:szCs w:val="22"/>
      <w:lang w:val="en-US" w:eastAsia="zh-CN"/>
    </w:rPr>
  </w:style>
  <w:style w:type="paragraph" w:customStyle="1" w:styleId="10">
    <w:name w:val="东吴_标题1"/>
    <w:basedOn w:val="1"/>
    <w:link w:val="1Char"/>
    <w:rsid w:val="006A7679"/>
    <w:pPr>
      <w:numPr>
        <w:numId w:val="26"/>
      </w:numPr>
    </w:pPr>
    <w:rPr>
      <w:rFonts w:ascii="楷体_GB2312" w:eastAsia="楷体_GB2312"/>
    </w:rPr>
  </w:style>
  <w:style w:type="character" w:customStyle="1" w:styleId="1Char">
    <w:name w:val="东吴_标题1 Char"/>
    <w:link w:val="10"/>
    <w:rsid w:val="00654CB3"/>
    <w:rPr>
      <w:rFonts w:ascii="楷体_GB2312" w:eastAsia="楷体_GB2312" w:hAnsi="Times New Roman"/>
      <w:b/>
      <w:color w:val="17365D"/>
      <w:kern w:val="2"/>
      <w:sz w:val="28"/>
      <w:szCs w:val="28"/>
    </w:rPr>
  </w:style>
  <w:style w:type="paragraph" w:styleId="af7">
    <w:name w:val="Normal (Web)"/>
    <w:basedOn w:val="a0"/>
    <w:uiPriority w:val="99"/>
    <w:semiHidden/>
    <w:unhideWhenUsed/>
    <w:rsid w:val="00173BD6"/>
    <w:pPr>
      <w:widowControl/>
      <w:spacing w:before="100" w:beforeAutospacing="1" w:after="100" w:afterAutospacing="1"/>
      <w:jc w:val="left"/>
    </w:pPr>
    <w:rPr>
      <w:rFonts w:ascii="宋体" w:hAnsi="宋体" w:cs="宋体"/>
      <w:kern w:val="0"/>
      <w:sz w:val="24"/>
      <w:szCs w:val="24"/>
    </w:rPr>
  </w:style>
  <w:style w:type="character" w:customStyle="1" w:styleId="15">
    <w:name w:val="未处理的提及1"/>
    <w:basedOn w:val="a1"/>
    <w:uiPriority w:val="99"/>
    <w:semiHidden/>
    <w:unhideWhenUsed/>
    <w:rsid w:val="006A11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0663">
      <w:bodyDiv w:val="1"/>
      <w:marLeft w:val="0"/>
      <w:marRight w:val="0"/>
      <w:marTop w:val="0"/>
      <w:marBottom w:val="0"/>
      <w:divBdr>
        <w:top w:val="none" w:sz="0" w:space="0" w:color="auto"/>
        <w:left w:val="none" w:sz="0" w:space="0" w:color="auto"/>
        <w:bottom w:val="none" w:sz="0" w:space="0" w:color="auto"/>
        <w:right w:val="none" w:sz="0" w:space="0" w:color="auto"/>
      </w:divBdr>
    </w:div>
    <w:div w:id="36392103">
      <w:bodyDiv w:val="1"/>
      <w:marLeft w:val="0"/>
      <w:marRight w:val="0"/>
      <w:marTop w:val="0"/>
      <w:marBottom w:val="0"/>
      <w:divBdr>
        <w:top w:val="none" w:sz="0" w:space="0" w:color="auto"/>
        <w:left w:val="none" w:sz="0" w:space="0" w:color="auto"/>
        <w:bottom w:val="none" w:sz="0" w:space="0" w:color="auto"/>
        <w:right w:val="none" w:sz="0" w:space="0" w:color="auto"/>
      </w:divBdr>
    </w:div>
    <w:div w:id="119538896">
      <w:bodyDiv w:val="1"/>
      <w:marLeft w:val="0"/>
      <w:marRight w:val="0"/>
      <w:marTop w:val="0"/>
      <w:marBottom w:val="0"/>
      <w:divBdr>
        <w:top w:val="none" w:sz="0" w:space="0" w:color="auto"/>
        <w:left w:val="none" w:sz="0" w:space="0" w:color="auto"/>
        <w:bottom w:val="none" w:sz="0" w:space="0" w:color="auto"/>
        <w:right w:val="none" w:sz="0" w:space="0" w:color="auto"/>
      </w:divBdr>
      <w:divsChild>
        <w:div w:id="1659573384">
          <w:marLeft w:val="547"/>
          <w:marRight w:val="0"/>
          <w:marTop w:val="0"/>
          <w:marBottom w:val="0"/>
          <w:divBdr>
            <w:top w:val="none" w:sz="0" w:space="0" w:color="auto"/>
            <w:left w:val="none" w:sz="0" w:space="0" w:color="auto"/>
            <w:bottom w:val="none" w:sz="0" w:space="0" w:color="auto"/>
            <w:right w:val="none" w:sz="0" w:space="0" w:color="auto"/>
          </w:divBdr>
        </w:div>
        <w:div w:id="2040620276">
          <w:marLeft w:val="547"/>
          <w:marRight w:val="0"/>
          <w:marTop w:val="0"/>
          <w:marBottom w:val="0"/>
          <w:divBdr>
            <w:top w:val="none" w:sz="0" w:space="0" w:color="auto"/>
            <w:left w:val="none" w:sz="0" w:space="0" w:color="auto"/>
            <w:bottom w:val="none" w:sz="0" w:space="0" w:color="auto"/>
            <w:right w:val="none" w:sz="0" w:space="0" w:color="auto"/>
          </w:divBdr>
        </w:div>
      </w:divsChild>
    </w:div>
    <w:div w:id="155465993">
      <w:bodyDiv w:val="1"/>
      <w:marLeft w:val="0"/>
      <w:marRight w:val="0"/>
      <w:marTop w:val="0"/>
      <w:marBottom w:val="0"/>
      <w:divBdr>
        <w:top w:val="none" w:sz="0" w:space="0" w:color="auto"/>
        <w:left w:val="none" w:sz="0" w:space="0" w:color="auto"/>
        <w:bottom w:val="none" w:sz="0" w:space="0" w:color="auto"/>
        <w:right w:val="none" w:sz="0" w:space="0" w:color="auto"/>
      </w:divBdr>
    </w:div>
    <w:div w:id="290329100">
      <w:bodyDiv w:val="1"/>
      <w:marLeft w:val="0"/>
      <w:marRight w:val="0"/>
      <w:marTop w:val="0"/>
      <w:marBottom w:val="0"/>
      <w:divBdr>
        <w:top w:val="none" w:sz="0" w:space="0" w:color="auto"/>
        <w:left w:val="none" w:sz="0" w:space="0" w:color="auto"/>
        <w:bottom w:val="none" w:sz="0" w:space="0" w:color="auto"/>
        <w:right w:val="none" w:sz="0" w:space="0" w:color="auto"/>
      </w:divBdr>
      <w:divsChild>
        <w:div w:id="81807122">
          <w:marLeft w:val="547"/>
          <w:marRight w:val="0"/>
          <w:marTop w:val="0"/>
          <w:marBottom w:val="0"/>
          <w:divBdr>
            <w:top w:val="none" w:sz="0" w:space="0" w:color="auto"/>
            <w:left w:val="none" w:sz="0" w:space="0" w:color="auto"/>
            <w:bottom w:val="none" w:sz="0" w:space="0" w:color="auto"/>
            <w:right w:val="none" w:sz="0" w:space="0" w:color="auto"/>
          </w:divBdr>
        </w:div>
      </w:divsChild>
    </w:div>
    <w:div w:id="344481999">
      <w:bodyDiv w:val="1"/>
      <w:marLeft w:val="0"/>
      <w:marRight w:val="0"/>
      <w:marTop w:val="0"/>
      <w:marBottom w:val="0"/>
      <w:divBdr>
        <w:top w:val="none" w:sz="0" w:space="0" w:color="auto"/>
        <w:left w:val="none" w:sz="0" w:space="0" w:color="auto"/>
        <w:bottom w:val="none" w:sz="0" w:space="0" w:color="auto"/>
        <w:right w:val="none" w:sz="0" w:space="0" w:color="auto"/>
      </w:divBdr>
    </w:div>
    <w:div w:id="386337673">
      <w:bodyDiv w:val="1"/>
      <w:marLeft w:val="0"/>
      <w:marRight w:val="0"/>
      <w:marTop w:val="0"/>
      <w:marBottom w:val="0"/>
      <w:divBdr>
        <w:top w:val="none" w:sz="0" w:space="0" w:color="auto"/>
        <w:left w:val="none" w:sz="0" w:space="0" w:color="auto"/>
        <w:bottom w:val="none" w:sz="0" w:space="0" w:color="auto"/>
        <w:right w:val="none" w:sz="0" w:space="0" w:color="auto"/>
      </w:divBdr>
    </w:div>
    <w:div w:id="387460097">
      <w:bodyDiv w:val="1"/>
      <w:marLeft w:val="0"/>
      <w:marRight w:val="0"/>
      <w:marTop w:val="0"/>
      <w:marBottom w:val="0"/>
      <w:divBdr>
        <w:top w:val="none" w:sz="0" w:space="0" w:color="auto"/>
        <w:left w:val="none" w:sz="0" w:space="0" w:color="auto"/>
        <w:bottom w:val="none" w:sz="0" w:space="0" w:color="auto"/>
        <w:right w:val="none" w:sz="0" w:space="0" w:color="auto"/>
      </w:divBdr>
    </w:div>
    <w:div w:id="417412006">
      <w:bodyDiv w:val="1"/>
      <w:marLeft w:val="0"/>
      <w:marRight w:val="0"/>
      <w:marTop w:val="0"/>
      <w:marBottom w:val="0"/>
      <w:divBdr>
        <w:top w:val="none" w:sz="0" w:space="0" w:color="auto"/>
        <w:left w:val="none" w:sz="0" w:space="0" w:color="auto"/>
        <w:bottom w:val="none" w:sz="0" w:space="0" w:color="auto"/>
        <w:right w:val="none" w:sz="0" w:space="0" w:color="auto"/>
      </w:divBdr>
    </w:div>
    <w:div w:id="456489454">
      <w:bodyDiv w:val="1"/>
      <w:marLeft w:val="0"/>
      <w:marRight w:val="0"/>
      <w:marTop w:val="0"/>
      <w:marBottom w:val="0"/>
      <w:divBdr>
        <w:top w:val="none" w:sz="0" w:space="0" w:color="auto"/>
        <w:left w:val="none" w:sz="0" w:space="0" w:color="auto"/>
        <w:bottom w:val="none" w:sz="0" w:space="0" w:color="auto"/>
        <w:right w:val="none" w:sz="0" w:space="0" w:color="auto"/>
      </w:divBdr>
      <w:divsChild>
        <w:div w:id="668481667">
          <w:marLeft w:val="547"/>
          <w:marRight w:val="0"/>
          <w:marTop w:val="0"/>
          <w:marBottom w:val="0"/>
          <w:divBdr>
            <w:top w:val="none" w:sz="0" w:space="0" w:color="auto"/>
            <w:left w:val="none" w:sz="0" w:space="0" w:color="auto"/>
            <w:bottom w:val="none" w:sz="0" w:space="0" w:color="auto"/>
            <w:right w:val="none" w:sz="0" w:space="0" w:color="auto"/>
          </w:divBdr>
        </w:div>
      </w:divsChild>
    </w:div>
    <w:div w:id="457065780">
      <w:bodyDiv w:val="1"/>
      <w:marLeft w:val="0"/>
      <w:marRight w:val="0"/>
      <w:marTop w:val="0"/>
      <w:marBottom w:val="0"/>
      <w:divBdr>
        <w:top w:val="none" w:sz="0" w:space="0" w:color="auto"/>
        <w:left w:val="none" w:sz="0" w:space="0" w:color="auto"/>
        <w:bottom w:val="none" w:sz="0" w:space="0" w:color="auto"/>
        <w:right w:val="none" w:sz="0" w:space="0" w:color="auto"/>
      </w:divBdr>
      <w:divsChild>
        <w:div w:id="547568491">
          <w:marLeft w:val="547"/>
          <w:marRight w:val="0"/>
          <w:marTop w:val="0"/>
          <w:marBottom w:val="0"/>
          <w:divBdr>
            <w:top w:val="none" w:sz="0" w:space="0" w:color="auto"/>
            <w:left w:val="none" w:sz="0" w:space="0" w:color="auto"/>
            <w:bottom w:val="none" w:sz="0" w:space="0" w:color="auto"/>
            <w:right w:val="none" w:sz="0" w:space="0" w:color="auto"/>
          </w:divBdr>
        </w:div>
      </w:divsChild>
    </w:div>
    <w:div w:id="496650865">
      <w:bodyDiv w:val="1"/>
      <w:marLeft w:val="0"/>
      <w:marRight w:val="0"/>
      <w:marTop w:val="0"/>
      <w:marBottom w:val="0"/>
      <w:divBdr>
        <w:top w:val="none" w:sz="0" w:space="0" w:color="auto"/>
        <w:left w:val="none" w:sz="0" w:space="0" w:color="auto"/>
        <w:bottom w:val="none" w:sz="0" w:space="0" w:color="auto"/>
        <w:right w:val="none" w:sz="0" w:space="0" w:color="auto"/>
      </w:divBdr>
      <w:divsChild>
        <w:div w:id="1973510095">
          <w:marLeft w:val="547"/>
          <w:marRight w:val="0"/>
          <w:marTop w:val="0"/>
          <w:marBottom w:val="0"/>
          <w:divBdr>
            <w:top w:val="none" w:sz="0" w:space="0" w:color="auto"/>
            <w:left w:val="none" w:sz="0" w:space="0" w:color="auto"/>
            <w:bottom w:val="none" w:sz="0" w:space="0" w:color="auto"/>
            <w:right w:val="none" w:sz="0" w:space="0" w:color="auto"/>
          </w:divBdr>
        </w:div>
      </w:divsChild>
    </w:div>
    <w:div w:id="549195635">
      <w:bodyDiv w:val="1"/>
      <w:marLeft w:val="0"/>
      <w:marRight w:val="0"/>
      <w:marTop w:val="0"/>
      <w:marBottom w:val="0"/>
      <w:divBdr>
        <w:top w:val="none" w:sz="0" w:space="0" w:color="auto"/>
        <w:left w:val="none" w:sz="0" w:space="0" w:color="auto"/>
        <w:bottom w:val="none" w:sz="0" w:space="0" w:color="auto"/>
        <w:right w:val="none" w:sz="0" w:space="0" w:color="auto"/>
      </w:divBdr>
    </w:div>
    <w:div w:id="597181579">
      <w:bodyDiv w:val="1"/>
      <w:marLeft w:val="0"/>
      <w:marRight w:val="0"/>
      <w:marTop w:val="0"/>
      <w:marBottom w:val="0"/>
      <w:divBdr>
        <w:top w:val="none" w:sz="0" w:space="0" w:color="auto"/>
        <w:left w:val="none" w:sz="0" w:space="0" w:color="auto"/>
        <w:bottom w:val="none" w:sz="0" w:space="0" w:color="auto"/>
        <w:right w:val="none" w:sz="0" w:space="0" w:color="auto"/>
      </w:divBdr>
    </w:div>
    <w:div w:id="667487881">
      <w:bodyDiv w:val="1"/>
      <w:marLeft w:val="0"/>
      <w:marRight w:val="0"/>
      <w:marTop w:val="0"/>
      <w:marBottom w:val="0"/>
      <w:divBdr>
        <w:top w:val="none" w:sz="0" w:space="0" w:color="auto"/>
        <w:left w:val="none" w:sz="0" w:space="0" w:color="auto"/>
        <w:bottom w:val="none" w:sz="0" w:space="0" w:color="auto"/>
        <w:right w:val="none" w:sz="0" w:space="0" w:color="auto"/>
      </w:divBdr>
      <w:divsChild>
        <w:div w:id="1104302217">
          <w:marLeft w:val="547"/>
          <w:marRight w:val="0"/>
          <w:marTop w:val="0"/>
          <w:marBottom w:val="0"/>
          <w:divBdr>
            <w:top w:val="none" w:sz="0" w:space="0" w:color="auto"/>
            <w:left w:val="none" w:sz="0" w:space="0" w:color="auto"/>
            <w:bottom w:val="none" w:sz="0" w:space="0" w:color="auto"/>
            <w:right w:val="none" w:sz="0" w:space="0" w:color="auto"/>
          </w:divBdr>
        </w:div>
      </w:divsChild>
    </w:div>
    <w:div w:id="681782457">
      <w:bodyDiv w:val="1"/>
      <w:marLeft w:val="0"/>
      <w:marRight w:val="0"/>
      <w:marTop w:val="0"/>
      <w:marBottom w:val="0"/>
      <w:divBdr>
        <w:top w:val="none" w:sz="0" w:space="0" w:color="auto"/>
        <w:left w:val="none" w:sz="0" w:space="0" w:color="auto"/>
        <w:bottom w:val="none" w:sz="0" w:space="0" w:color="auto"/>
        <w:right w:val="none" w:sz="0" w:space="0" w:color="auto"/>
      </w:divBdr>
    </w:div>
    <w:div w:id="741146780">
      <w:bodyDiv w:val="1"/>
      <w:marLeft w:val="0"/>
      <w:marRight w:val="0"/>
      <w:marTop w:val="0"/>
      <w:marBottom w:val="0"/>
      <w:divBdr>
        <w:top w:val="none" w:sz="0" w:space="0" w:color="auto"/>
        <w:left w:val="none" w:sz="0" w:space="0" w:color="auto"/>
        <w:bottom w:val="none" w:sz="0" w:space="0" w:color="auto"/>
        <w:right w:val="none" w:sz="0" w:space="0" w:color="auto"/>
      </w:divBdr>
    </w:div>
    <w:div w:id="798957477">
      <w:bodyDiv w:val="1"/>
      <w:marLeft w:val="0"/>
      <w:marRight w:val="0"/>
      <w:marTop w:val="0"/>
      <w:marBottom w:val="0"/>
      <w:divBdr>
        <w:top w:val="none" w:sz="0" w:space="0" w:color="auto"/>
        <w:left w:val="none" w:sz="0" w:space="0" w:color="auto"/>
        <w:bottom w:val="none" w:sz="0" w:space="0" w:color="auto"/>
        <w:right w:val="none" w:sz="0" w:space="0" w:color="auto"/>
      </w:divBdr>
    </w:div>
    <w:div w:id="812403566">
      <w:bodyDiv w:val="1"/>
      <w:marLeft w:val="0"/>
      <w:marRight w:val="0"/>
      <w:marTop w:val="0"/>
      <w:marBottom w:val="0"/>
      <w:divBdr>
        <w:top w:val="none" w:sz="0" w:space="0" w:color="auto"/>
        <w:left w:val="none" w:sz="0" w:space="0" w:color="auto"/>
        <w:bottom w:val="none" w:sz="0" w:space="0" w:color="auto"/>
        <w:right w:val="none" w:sz="0" w:space="0" w:color="auto"/>
      </w:divBdr>
      <w:divsChild>
        <w:div w:id="949245275">
          <w:marLeft w:val="0"/>
          <w:marRight w:val="0"/>
          <w:marTop w:val="0"/>
          <w:marBottom w:val="0"/>
          <w:divBdr>
            <w:top w:val="none" w:sz="0" w:space="0" w:color="auto"/>
            <w:left w:val="none" w:sz="0" w:space="0" w:color="auto"/>
            <w:bottom w:val="none" w:sz="0" w:space="0" w:color="auto"/>
            <w:right w:val="none" w:sz="0" w:space="0" w:color="auto"/>
          </w:divBdr>
        </w:div>
      </w:divsChild>
    </w:div>
    <w:div w:id="831137862">
      <w:bodyDiv w:val="1"/>
      <w:marLeft w:val="0"/>
      <w:marRight w:val="0"/>
      <w:marTop w:val="0"/>
      <w:marBottom w:val="0"/>
      <w:divBdr>
        <w:top w:val="none" w:sz="0" w:space="0" w:color="auto"/>
        <w:left w:val="none" w:sz="0" w:space="0" w:color="auto"/>
        <w:bottom w:val="none" w:sz="0" w:space="0" w:color="auto"/>
        <w:right w:val="none" w:sz="0" w:space="0" w:color="auto"/>
      </w:divBdr>
    </w:div>
    <w:div w:id="861406063">
      <w:bodyDiv w:val="1"/>
      <w:marLeft w:val="0"/>
      <w:marRight w:val="0"/>
      <w:marTop w:val="0"/>
      <w:marBottom w:val="0"/>
      <w:divBdr>
        <w:top w:val="none" w:sz="0" w:space="0" w:color="auto"/>
        <w:left w:val="none" w:sz="0" w:space="0" w:color="auto"/>
        <w:bottom w:val="none" w:sz="0" w:space="0" w:color="auto"/>
        <w:right w:val="none" w:sz="0" w:space="0" w:color="auto"/>
      </w:divBdr>
    </w:div>
    <w:div w:id="903880912">
      <w:bodyDiv w:val="1"/>
      <w:marLeft w:val="0"/>
      <w:marRight w:val="0"/>
      <w:marTop w:val="0"/>
      <w:marBottom w:val="0"/>
      <w:divBdr>
        <w:top w:val="none" w:sz="0" w:space="0" w:color="auto"/>
        <w:left w:val="none" w:sz="0" w:space="0" w:color="auto"/>
        <w:bottom w:val="none" w:sz="0" w:space="0" w:color="auto"/>
        <w:right w:val="none" w:sz="0" w:space="0" w:color="auto"/>
      </w:divBdr>
      <w:divsChild>
        <w:div w:id="946279152">
          <w:marLeft w:val="547"/>
          <w:marRight w:val="0"/>
          <w:marTop w:val="0"/>
          <w:marBottom w:val="0"/>
          <w:divBdr>
            <w:top w:val="none" w:sz="0" w:space="0" w:color="auto"/>
            <w:left w:val="none" w:sz="0" w:space="0" w:color="auto"/>
            <w:bottom w:val="none" w:sz="0" w:space="0" w:color="auto"/>
            <w:right w:val="none" w:sz="0" w:space="0" w:color="auto"/>
          </w:divBdr>
        </w:div>
        <w:div w:id="525369011">
          <w:marLeft w:val="547"/>
          <w:marRight w:val="0"/>
          <w:marTop w:val="0"/>
          <w:marBottom w:val="0"/>
          <w:divBdr>
            <w:top w:val="none" w:sz="0" w:space="0" w:color="auto"/>
            <w:left w:val="none" w:sz="0" w:space="0" w:color="auto"/>
            <w:bottom w:val="none" w:sz="0" w:space="0" w:color="auto"/>
            <w:right w:val="none" w:sz="0" w:space="0" w:color="auto"/>
          </w:divBdr>
        </w:div>
      </w:divsChild>
    </w:div>
    <w:div w:id="1200239843">
      <w:bodyDiv w:val="1"/>
      <w:marLeft w:val="0"/>
      <w:marRight w:val="0"/>
      <w:marTop w:val="0"/>
      <w:marBottom w:val="0"/>
      <w:divBdr>
        <w:top w:val="none" w:sz="0" w:space="0" w:color="auto"/>
        <w:left w:val="none" w:sz="0" w:space="0" w:color="auto"/>
        <w:bottom w:val="none" w:sz="0" w:space="0" w:color="auto"/>
        <w:right w:val="none" w:sz="0" w:space="0" w:color="auto"/>
      </w:divBdr>
      <w:divsChild>
        <w:div w:id="1515610204">
          <w:marLeft w:val="0"/>
          <w:marRight w:val="0"/>
          <w:marTop w:val="0"/>
          <w:marBottom w:val="0"/>
          <w:divBdr>
            <w:top w:val="none" w:sz="0" w:space="0" w:color="auto"/>
            <w:left w:val="none" w:sz="0" w:space="0" w:color="auto"/>
            <w:bottom w:val="none" w:sz="0" w:space="0" w:color="auto"/>
            <w:right w:val="none" w:sz="0" w:space="0" w:color="auto"/>
          </w:divBdr>
        </w:div>
      </w:divsChild>
    </w:div>
    <w:div w:id="1206796194">
      <w:bodyDiv w:val="1"/>
      <w:marLeft w:val="0"/>
      <w:marRight w:val="0"/>
      <w:marTop w:val="0"/>
      <w:marBottom w:val="0"/>
      <w:divBdr>
        <w:top w:val="none" w:sz="0" w:space="0" w:color="auto"/>
        <w:left w:val="none" w:sz="0" w:space="0" w:color="auto"/>
        <w:bottom w:val="none" w:sz="0" w:space="0" w:color="auto"/>
        <w:right w:val="none" w:sz="0" w:space="0" w:color="auto"/>
      </w:divBdr>
      <w:divsChild>
        <w:div w:id="1476215447">
          <w:marLeft w:val="547"/>
          <w:marRight w:val="0"/>
          <w:marTop w:val="0"/>
          <w:marBottom w:val="0"/>
          <w:divBdr>
            <w:top w:val="none" w:sz="0" w:space="0" w:color="auto"/>
            <w:left w:val="none" w:sz="0" w:space="0" w:color="auto"/>
            <w:bottom w:val="none" w:sz="0" w:space="0" w:color="auto"/>
            <w:right w:val="none" w:sz="0" w:space="0" w:color="auto"/>
          </w:divBdr>
        </w:div>
      </w:divsChild>
    </w:div>
    <w:div w:id="1209872830">
      <w:bodyDiv w:val="1"/>
      <w:marLeft w:val="0"/>
      <w:marRight w:val="0"/>
      <w:marTop w:val="0"/>
      <w:marBottom w:val="0"/>
      <w:divBdr>
        <w:top w:val="none" w:sz="0" w:space="0" w:color="auto"/>
        <w:left w:val="none" w:sz="0" w:space="0" w:color="auto"/>
        <w:bottom w:val="none" w:sz="0" w:space="0" w:color="auto"/>
        <w:right w:val="none" w:sz="0" w:space="0" w:color="auto"/>
      </w:divBdr>
    </w:div>
    <w:div w:id="1215045469">
      <w:bodyDiv w:val="1"/>
      <w:marLeft w:val="0"/>
      <w:marRight w:val="0"/>
      <w:marTop w:val="0"/>
      <w:marBottom w:val="0"/>
      <w:divBdr>
        <w:top w:val="none" w:sz="0" w:space="0" w:color="auto"/>
        <w:left w:val="none" w:sz="0" w:space="0" w:color="auto"/>
        <w:bottom w:val="none" w:sz="0" w:space="0" w:color="auto"/>
        <w:right w:val="none" w:sz="0" w:space="0" w:color="auto"/>
      </w:divBdr>
    </w:div>
    <w:div w:id="1244221240">
      <w:bodyDiv w:val="1"/>
      <w:marLeft w:val="0"/>
      <w:marRight w:val="0"/>
      <w:marTop w:val="0"/>
      <w:marBottom w:val="0"/>
      <w:divBdr>
        <w:top w:val="none" w:sz="0" w:space="0" w:color="auto"/>
        <w:left w:val="none" w:sz="0" w:space="0" w:color="auto"/>
        <w:bottom w:val="none" w:sz="0" w:space="0" w:color="auto"/>
        <w:right w:val="none" w:sz="0" w:space="0" w:color="auto"/>
      </w:divBdr>
      <w:divsChild>
        <w:div w:id="534779289">
          <w:marLeft w:val="547"/>
          <w:marRight w:val="0"/>
          <w:marTop w:val="0"/>
          <w:marBottom w:val="0"/>
          <w:divBdr>
            <w:top w:val="none" w:sz="0" w:space="0" w:color="auto"/>
            <w:left w:val="none" w:sz="0" w:space="0" w:color="auto"/>
            <w:bottom w:val="none" w:sz="0" w:space="0" w:color="auto"/>
            <w:right w:val="none" w:sz="0" w:space="0" w:color="auto"/>
          </w:divBdr>
        </w:div>
        <w:div w:id="557861675">
          <w:marLeft w:val="547"/>
          <w:marRight w:val="0"/>
          <w:marTop w:val="0"/>
          <w:marBottom w:val="0"/>
          <w:divBdr>
            <w:top w:val="none" w:sz="0" w:space="0" w:color="auto"/>
            <w:left w:val="none" w:sz="0" w:space="0" w:color="auto"/>
            <w:bottom w:val="none" w:sz="0" w:space="0" w:color="auto"/>
            <w:right w:val="none" w:sz="0" w:space="0" w:color="auto"/>
          </w:divBdr>
        </w:div>
      </w:divsChild>
    </w:div>
    <w:div w:id="1308051695">
      <w:bodyDiv w:val="1"/>
      <w:marLeft w:val="0"/>
      <w:marRight w:val="0"/>
      <w:marTop w:val="0"/>
      <w:marBottom w:val="0"/>
      <w:divBdr>
        <w:top w:val="none" w:sz="0" w:space="0" w:color="auto"/>
        <w:left w:val="none" w:sz="0" w:space="0" w:color="auto"/>
        <w:bottom w:val="none" w:sz="0" w:space="0" w:color="auto"/>
        <w:right w:val="none" w:sz="0" w:space="0" w:color="auto"/>
      </w:divBdr>
    </w:div>
    <w:div w:id="1352799257">
      <w:bodyDiv w:val="1"/>
      <w:marLeft w:val="0"/>
      <w:marRight w:val="0"/>
      <w:marTop w:val="0"/>
      <w:marBottom w:val="0"/>
      <w:divBdr>
        <w:top w:val="none" w:sz="0" w:space="0" w:color="auto"/>
        <w:left w:val="none" w:sz="0" w:space="0" w:color="auto"/>
        <w:bottom w:val="none" w:sz="0" w:space="0" w:color="auto"/>
        <w:right w:val="none" w:sz="0" w:space="0" w:color="auto"/>
      </w:divBdr>
    </w:div>
    <w:div w:id="1394501406">
      <w:bodyDiv w:val="1"/>
      <w:marLeft w:val="0"/>
      <w:marRight w:val="0"/>
      <w:marTop w:val="0"/>
      <w:marBottom w:val="0"/>
      <w:divBdr>
        <w:top w:val="none" w:sz="0" w:space="0" w:color="auto"/>
        <w:left w:val="none" w:sz="0" w:space="0" w:color="auto"/>
        <w:bottom w:val="none" w:sz="0" w:space="0" w:color="auto"/>
        <w:right w:val="none" w:sz="0" w:space="0" w:color="auto"/>
      </w:divBdr>
    </w:div>
    <w:div w:id="1396389592">
      <w:bodyDiv w:val="1"/>
      <w:marLeft w:val="0"/>
      <w:marRight w:val="0"/>
      <w:marTop w:val="0"/>
      <w:marBottom w:val="0"/>
      <w:divBdr>
        <w:top w:val="none" w:sz="0" w:space="0" w:color="auto"/>
        <w:left w:val="none" w:sz="0" w:space="0" w:color="auto"/>
        <w:bottom w:val="none" w:sz="0" w:space="0" w:color="auto"/>
        <w:right w:val="none" w:sz="0" w:space="0" w:color="auto"/>
      </w:divBdr>
    </w:div>
    <w:div w:id="1515529625">
      <w:bodyDiv w:val="1"/>
      <w:marLeft w:val="0"/>
      <w:marRight w:val="0"/>
      <w:marTop w:val="0"/>
      <w:marBottom w:val="0"/>
      <w:divBdr>
        <w:top w:val="none" w:sz="0" w:space="0" w:color="auto"/>
        <w:left w:val="none" w:sz="0" w:space="0" w:color="auto"/>
        <w:bottom w:val="none" w:sz="0" w:space="0" w:color="auto"/>
        <w:right w:val="none" w:sz="0" w:space="0" w:color="auto"/>
      </w:divBdr>
      <w:divsChild>
        <w:div w:id="873805580">
          <w:marLeft w:val="547"/>
          <w:marRight w:val="0"/>
          <w:marTop w:val="0"/>
          <w:marBottom w:val="0"/>
          <w:divBdr>
            <w:top w:val="none" w:sz="0" w:space="0" w:color="auto"/>
            <w:left w:val="none" w:sz="0" w:space="0" w:color="auto"/>
            <w:bottom w:val="none" w:sz="0" w:space="0" w:color="auto"/>
            <w:right w:val="none" w:sz="0" w:space="0" w:color="auto"/>
          </w:divBdr>
        </w:div>
      </w:divsChild>
    </w:div>
    <w:div w:id="1568299813">
      <w:bodyDiv w:val="1"/>
      <w:marLeft w:val="0"/>
      <w:marRight w:val="0"/>
      <w:marTop w:val="0"/>
      <w:marBottom w:val="0"/>
      <w:divBdr>
        <w:top w:val="none" w:sz="0" w:space="0" w:color="auto"/>
        <w:left w:val="none" w:sz="0" w:space="0" w:color="auto"/>
        <w:bottom w:val="none" w:sz="0" w:space="0" w:color="auto"/>
        <w:right w:val="none" w:sz="0" w:space="0" w:color="auto"/>
      </w:divBdr>
    </w:div>
    <w:div w:id="1686244470">
      <w:bodyDiv w:val="1"/>
      <w:marLeft w:val="0"/>
      <w:marRight w:val="0"/>
      <w:marTop w:val="0"/>
      <w:marBottom w:val="0"/>
      <w:divBdr>
        <w:top w:val="none" w:sz="0" w:space="0" w:color="auto"/>
        <w:left w:val="none" w:sz="0" w:space="0" w:color="auto"/>
        <w:bottom w:val="none" w:sz="0" w:space="0" w:color="auto"/>
        <w:right w:val="none" w:sz="0" w:space="0" w:color="auto"/>
      </w:divBdr>
    </w:div>
    <w:div w:id="1688365736">
      <w:bodyDiv w:val="1"/>
      <w:marLeft w:val="0"/>
      <w:marRight w:val="0"/>
      <w:marTop w:val="0"/>
      <w:marBottom w:val="0"/>
      <w:divBdr>
        <w:top w:val="none" w:sz="0" w:space="0" w:color="auto"/>
        <w:left w:val="none" w:sz="0" w:space="0" w:color="auto"/>
        <w:bottom w:val="none" w:sz="0" w:space="0" w:color="auto"/>
        <w:right w:val="none" w:sz="0" w:space="0" w:color="auto"/>
      </w:divBdr>
      <w:divsChild>
        <w:div w:id="761075006">
          <w:marLeft w:val="547"/>
          <w:marRight w:val="0"/>
          <w:marTop w:val="0"/>
          <w:marBottom w:val="0"/>
          <w:divBdr>
            <w:top w:val="none" w:sz="0" w:space="0" w:color="auto"/>
            <w:left w:val="none" w:sz="0" w:space="0" w:color="auto"/>
            <w:bottom w:val="none" w:sz="0" w:space="0" w:color="auto"/>
            <w:right w:val="none" w:sz="0" w:space="0" w:color="auto"/>
          </w:divBdr>
        </w:div>
        <w:div w:id="489255039">
          <w:marLeft w:val="547"/>
          <w:marRight w:val="0"/>
          <w:marTop w:val="0"/>
          <w:marBottom w:val="0"/>
          <w:divBdr>
            <w:top w:val="none" w:sz="0" w:space="0" w:color="auto"/>
            <w:left w:val="none" w:sz="0" w:space="0" w:color="auto"/>
            <w:bottom w:val="none" w:sz="0" w:space="0" w:color="auto"/>
            <w:right w:val="none" w:sz="0" w:space="0" w:color="auto"/>
          </w:divBdr>
        </w:div>
      </w:divsChild>
    </w:div>
    <w:div w:id="1708866623">
      <w:bodyDiv w:val="1"/>
      <w:marLeft w:val="0"/>
      <w:marRight w:val="0"/>
      <w:marTop w:val="0"/>
      <w:marBottom w:val="0"/>
      <w:divBdr>
        <w:top w:val="none" w:sz="0" w:space="0" w:color="auto"/>
        <w:left w:val="none" w:sz="0" w:space="0" w:color="auto"/>
        <w:bottom w:val="none" w:sz="0" w:space="0" w:color="auto"/>
        <w:right w:val="none" w:sz="0" w:space="0" w:color="auto"/>
      </w:divBdr>
      <w:divsChild>
        <w:div w:id="1994336702">
          <w:marLeft w:val="547"/>
          <w:marRight w:val="0"/>
          <w:marTop w:val="0"/>
          <w:marBottom w:val="0"/>
          <w:divBdr>
            <w:top w:val="none" w:sz="0" w:space="0" w:color="auto"/>
            <w:left w:val="none" w:sz="0" w:space="0" w:color="auto"/>
            <w:bottom w:val="none" w:sz="0" w:space="0" w:color="auto"/>
            <w:right w:val="none" w:sz="0" w:space="0" w:color="auto"/>
          </w:divBdr>
        </w:div>
      </w:divsChild>
    </w:div>
    <w:div w:id="1749424063">
      <w:bodyDiv w:val="1"/>
      <w:marLeft w:val="0"/>
      <w:marRight w:val="0"/>
      <w:marTop w:val="0"/>
      <w:marBottom w:val="0"/>
      <w:divBdr>
        <w:top w:val="none" w:sz="0" w:space="0" w:color="auto"/>
        <w:left w:val="none" w:sz="0" w:space="0" w:color="auto"/>
        <w:bottom w:val="none" w:sz="0" w:space="0" w:color="auto"/>
        <w:right w:val="none" w:sz="0" w:space="0" w:color="auto"/>
      </w:divBdr>
    </w:div>
    <w:div w:id="1778215492">
      <w:bodyDiv w:val="1"/>
      <w:marLeft w:val="0"/>
      <w:marRight w:val="0"/>
      <w:marTop w:val="0"/>
      <w:marBottom w:val="0"/>
      <w:divBdr>
        <w:top w:val="none" w:sz="0" w:space="0" w:color="auto"/>
        <w:left w:val="none" w:sz="0" w:space="0" w:color="auto"/>
        <w:bottom w:val="none" w:sz="0" w:space="0" w:color="auto"/>
        <w:right w:val="none" w:sz="0" w:space="0" w:color="auto"/>
      </w:divBdr>
      <w:divsChild>
        <w:div w:id="1207765751">
          <w:marLeft w:val="547"/>
          <w:marRight w:val="0"/>
          <w:marTop w:val="0"/>
          <w:marBottom w:val="0"/>
          <w:divBdr>
            <w:top w:val="none" w:sz="0" w:space="0" w:color="auto"/>
            <w:left w:val="none" w:sz="0" w:space="0" w:color="auto"/>
            <w:bottom w:val="none" w:sz="0" w:space="0" w:color="auto"/>
            <w:right w:val="none" w:sz="0" w:space="0" w:color="auto"/>
          </w:divBdr>
        </w:div>
        <w:div w:id="1506439025">
          <w:marLeft w:val="547"/>
          <w:marRight w:val="0"/>
          <w:marTop w:val="0"/>
          <w:marBottom w:val="0"/>
          <w:divBdr>
            <w:top w:val="none" w:sz="0" w:space="0" w:color="auto"/>
            <w:left w:val="none" w:sz="0" w:space="0" w:color="auto"/>
            <w:bottom w:val="none" w:sz="0" w:space="0" w:color="auto"/>
            <w:right w:val="none" w:sz="0" w:space="0" w:color="auto"/>
          </w:divBdr>
        </w:div>
        <w:div w:id="449712519">
          <w:marLeft w:val="547"/>
          <w:marRight w:val="0"/>
          <w:marTop w:val="0"/>
          <w:marBottom w:val="0"/>
          <w:divBdr>
            <w:top w:val="none" w:sz="0" w:space="0" w:color="auto"/>
            <w:left w:val="none" w:sz="0" w:space="0" w:color="auto"/>
            <w:bottom w:val="none" w:sz="0" w:space="0" w:color="auto"/>
            <w:right w:val="none" w:sz="0" w:space="0" w:color="auto"/>
          </w:divBdr>
        </w:div>
      </w:divsChild>
    </w:div>
    <w:div w:id="1887796024">
      <w:bodyDiv w:val="1"/>
      <w:marLeft w:val="0"/>
      <w:marRight w:val="0"/>
      <w:marTop w:val="0"/>
      <w:marBottom w:val="0"/>
      <w:divBdr>
        <w:top w:val="none" w:sz="0" w:space="0" w:color="auto"/>
        <w:left w:val="none" w:sz="0" w:space="0" w:color="auto"/>
        <w:bottom w:val="none" w:sz="0" w:space="0" w:color="auto"/>
        <w:right w:val="none" w:sz="0" w:space="0" w:color="auto"/>
      </w:divBdr>
      <w:divsChild>
        <w:div w:id="1551191612">
          <w:marLeft w:val="547"/>
          <w:marRight w:val="0"/>
          <w:marTop w:val="0"/>
          <w:marBottom w:val="0"/>
          <w:divBdr>
            <w:top w:val="none" w:sz="0" w:space="0" w:color="auto"/>
            <w:left w:val="none" w:sz="0" w:space="0" w:color="auto"/>
            <w:bottom w:val="none" w:sz="0" w:space="0" w:color="auto"/>
            <w:right w:val="none" w:sz="0" w:space="0" w:color="auto"/>
          </w:divBdr>
        </w:div>
      </w:divsChild>
    </w:div>
    <w:div w:id="1978878747">
      <w:bodyDiv w:val="1"/>
      <w:marLeft w:val="0"/>
      <w:marRight w:val="0"/>
      <w:marTop w:val="0"/>
      <w:marBottom w:val="0"/>
      <w:divBdr>
        <w:top w:val="none" w:sz="0" w:space="0" w:color="auto"/>
        <w:left w:val="none" w:sz="0" w:space="0" w:color="auto"/>
        <w:bottom w:val="none" w:sz="0" w:space="0" w:color="auto"/>
        <w:right w:val="none" w:sz="0" w:space="0" w:color="auto"/>
      </w:divBdr>
    </w:div>
    <w:div w:id="1992516051">
      <w:bodyDiv w:val="1"/>
      <w:marLeft w:val="0"/>
      <w:marRight w:val="0"/>
      <w:marTop w:val="0"/>
      <w:marBottom w:val="0"/>
      <w:divBdr>
        <w:top w:val="none" w:sz="0" w:space="0" w:color="auto"/>
        <w:left w:val="none" w:sz="0" w:space="0" w:color="auto"/>
        <w:bottom w:val="none" w:sz="0" w:space="0" w:color="auto"/>
        <w:right w:val="none" w:sz="0" w:space="0" w:color="auto"/>
      </w:divBdr>
      <w:divsChild>
        <w:div w:id="201596628">
          <w:marLeft w:val="547"/>
          <w:marRight w:val="0"/>
          <w:marTop w:val="0"/>
          <w:marBottom w:val="0"/>
          <w:divBdr>
            <w:top w:val="none" w:sz="0" w:space="0" w:color="auto"/>
            <w:left w:val="none" w:sz="0" w:space="0" w:color="auto"/>
            <w:bottom w:val="none" w:sz="0" w:space="0" w:color="auto"/>
            <w:right w:val="none" w:sz="0" w:space="0" w:color="auto"/>
          </w:divBdr>
        </w:div>
        <w:div w:id="1135487292">
          <w:marLeft w:val="547"/>
          <w:marRight w:val="0"/>
          <w:marTop w:val="0"/>
          <w:marBottom w:val="0"/>
          <w:divBdr>
            <w:top w:val="none" w:sz="0" w:space="0" w:color="auto"/>
            <w:left w:val="none" w:sz="0" w:space="0" w:color="auto"/>
            <w:bottom w:val="none" w:sz="0" w:space="0" w:color="auto"/>
            <w:right w:val="none" w:sz="0" w:space="0" w:color="auto"/>
          </w:divBdr>
        </w:div>
        <w:div w:id="1949464838">
          <w:marLeft w:val="547"/>
          <w:marRight w:val="0"/>
          <w:marTop w:val="0"/>
          <w:marBottom w:val="0"/>
          <w:divBdr>
            <w:top w:val="none" w:sz="0" w:space="0" w:color="auto"/>
            <w:left w:val="none" w:sz="0" w:space="0" w:color="auto"/>
            <w:bottom w:val="none" w:sz="0" w:space="0" w:color="auto"/>
            <w:right w:val="none" w:sz="0" w:space="0" w:color="auto"/>
          </w:divBdr>
        </w:div>
      </w:divsChild>
    </w:div>
    <w:div w:id="2021930128">
      <w:bodyDiv w:val="1"/>
      <w:marLeft w:val="0"/>
      <w:marRight w:val="0"/>
      <w:marTop w:val="0"/>
      <w:marBottom w:val="0"/>
      <w:divBdr>
        <w:top w:val="none" w:sz="0" w:space="0" w:color="auto"/>
        <w:left w:val="none" w:sz="0" w:space="0" w:color="auto"/>
        <w:bottom w:val="none" w:sz="0" w:space="0" w:color="auto"/>
        <w:right w:val="none" w:sz="0" w:space="0" w:color="auto"/>
      </w:divBdr>
      <w:divsChild>
        <w:div w:id="887910069">
          <w:marLeft w:val="547"/>
          <w:marRight w:val="0"/>
          <w:marTop w:val="0"/>
          <w:marBottom w:val="0"/>
          <w:divBdr>
            <w:top w:val="none" w:sz="0" w:space="0" w:color="auto"/>
            <w:left w:val="none" w:sz="0" w:space="0" w:color="auto"/>
            <w:bottom w:val="none" w:sz="0" w:space="0" w:color="auto"/>
            <w:right w:val="none" w:sz="0" w:space="0" w:color="auto"/>
          </w:divBdr>
        </w:div>
        <w:div w:id="185215732">
          <w:marLeft w:val="547"/>
          <w:marRight w:val="0"/>
          <w:marTop w:val="0"/>
          <w:marBottom w:val="0"/>
          <w:divBdr>
            <w:top w:val="none" w:sz="0" w:space="0" w:color="auto"/>
            <w:left w:val="none" w:sz="0" w:space="0" w:color="auto"/>
            <w:bottom w:val="none" w:sz="0" w:space="0" w:color="auto"/>
            <w:right w:val="none" w:sz="0" w:space="0" w:color="auto"/>
          </w:divBdr>
        </w:div>
      </w:divsChild>
    </w:div>
    <w:div w:id="2030334466">
      <w:bodyDiv w:val="1"/>
      <w:marLeft w:val="0"/>
      <w:marRight w:val="0"/>
      <w:marTop w:val="0"/>
      <w:marBottom w:val="0"/>
      <w:divBdr>
        <w:top w:val="none" w:sz="0" w:space="0" w:color="auto"/>
        <w:left w:val="none" w:sz="0" w:space="0" w:color="auto"/>
        <w:bottom w:val="none" w:sz="0" w:space="0" w:color="auto"/>
        <w:right w:val="none" w:sz="0" w:space="0" w:color="auto"/>
      </w:divBdr>
    </w:div>
    <w:div w:id="2060008533">
      <w:bodyDiv w:val="1"/>
      <w:marLeft w:val="0"/>
      <w:marRight w:val="0"/>
      <w:marTop w:val="0"/>
      <w:marBottom w:val="0"/>
      <w:divBdr>
        <w:top w:val="none" w:sz="0" w:space="0" w:color="auto"/>
        <w:left w:val="none" w:sz="0" w:space="0" w:color="auto"/>
        <w:bottom w:val="none" w:sz="0" w:space="0" w:color="auto"/>
        <w:right w:val="none" w:sz="0" w:space="0" w:color="auto"/>
      </w:divBdr>
      <w:divsChild>
        <w:div w:id="1327974048">
          <w:marLeft w:val="0"/>
          <w:marRight w:val="0"/>
          <w:marTop w:val="0"/>
          <w:marBottom w:val="0"/>
          <w:divBdr>
            <w:top w:val="none" w:sz="0" w:space="0" w:color="auto"/>
            <w:left w:val="none" w:sz="0" w:space="0" w:color="auto"/>
            <w:bottom w:val="none" w:sz="0" w:space="0" w:color="auto"/>
            <w:right w:val="none" w:sz="0" w:space="0" w:color="auto"/>
          </w:divBdr>
        </w:div>
      </w:divsChild>
    </w:div>
    <w:div w:id="2096895749">
      <w:bodyDiv w:val="1"/>
      <w:marLeft w:val="0"/>
      <w:marRight w:val="0"/>
      <w:marTop w:val="0"/>
      <w:marBottom w:val="0"/>
      <w:divBdr>
        <w:top w:val="none" w:sz="0" w:space="0" w:color="auto"/>
        <w:left w:val="none" w:sz="0" w:space="0" w:color="auto"/>
        <w:bottom w:val="none" w:sz="0" w:space="0" w:color="auto"/>
        <w:right w:val="none" w:sz="0" w:space="0" w:color="auto"/>
      </w:divBdr>
      <w:divsChild>
        <w:div w:id="676739065">
          <w:marLeft w:val="547"/>
          <w:marRight w:val="0"/>
          <w:marTop w:val="0"/>
          <w:marBottom w:val="0"/>
          <w:divBdr>
            <w:top w:val="none" w:sz="0" w:space="0" w:color="auto"/>
            <w:left w:val="none" w:sz="0" w:space="0" w:color="auto"/>
            <w:bottom w:val="none" w:sz="0" w:space="0" w:color="auto"/>
            <w:right w:val="none" w:sz="0" w:space="0" w:color="auto"/>
          </w:divBdr>
        </w:div>
        <w:div w:id="520361565">
          <w:marLeft w:val="547"/>
          <w:marRight w:val="0"/>
          <w:marTop w:val="0"/>
          <w:marBottom w:val="0"/>
          <w:divBdr>
            <w:top w:val="none" w:sz="0" w:space="0" w:color="auto"/>
            <w:left w:val="none" w:sz="0" w:space="0" w:color="auto"/>
            <w:bottom w:val="none" w:sz="0" w:space="0" w:color="auto"/>
            <w:right w:val="none" w:sz="0" w:space="0" w:color="auto"/>
          </w:divBdr>
        </w:div>
      </w:divsChild>
    </w:div>
    <w:div w:id="2104566540">
      <w:bodyDiv w:val="1"/>
      <w:marLeft w:val="0"/>
      <w:marRight w:val="0"/>
      <w:marTop w:val="0"/>
      <w:marBottom w:val="0"/>
      <w:divBdr>
        <w:top w:val="none" w:sz="0" w:space="0" w:color="auto"/>
        <w:left w:val="none" w:sz="0" w:space="0" w:color="auto"/>
        <w:bottom w:val="none" w:sz="0" w:space="0" w:color="auto"/>
        <w:right w:val="none" w:sz="0" w:space="0" w:color="auto"/>
      </w:divBdr>
      <w:divsChild>
        <w:div w:id="1903562069">
          <w:marLeft w:val="547"/>
          <w:marRight w:val="0"/>
          <w:marTop w:val="0"/>
          <w:marBottom w:val="0"/>
          <w:divBdr>
            <w:top w:val="none" w:sz="0" w:space="0" w:color="auto"/>
            <w:left w:val="none" w:sz="0" w:space="0" w:color="auto"/>
            <w:bottom w:val="none" w:sz="0" w:space="0" w:color="auto"/>
            <w:right w:val="none" w:sz="0" w:space="0" w:color="auto"/>
          </w:divBdr>
        </w:div>
      </w:divsChild>
    </w:div>
    <w:div w:id="213328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3.xml"/><Relationship Id="rId18"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nk.hexun.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4.xml"/><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26700;&#38754;\&#34892;&#19994;&#37096;&#27169;&#26495;2011-5-8\&#34892;&#19994;%20&#25253;&#21578;&#27169;&#26495;\&#34892;&#19994;&#28857;&#35780;&#27169;&#26495;.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bigch\Documents\WeChat%20Files\cg12531\Files\091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igch\Documents\WeChat%20Files\cg12531\Files\091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igch\Documents\WeChat%20Files\cg12531\Files\091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igch\Documents\WeChat%20Files\cg12531\Files\091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bigch\Documents\WeChat%20Files\cg12531\Files\091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igch\Documents\WeChat%20Files\cg12531\Files\0910.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bigch\Desktop\&#26085;&#25253;\&#21608;&#25253;0916\&#21608;&#25253;091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99501985328757"/>
          <c:y val="8.3969465648854963E-2"/>
          <c:w val="0.80008291271283394"/>
          <c:h val="0.45038167938931295"/>
        </c:manualLayout>
      </c:layout>
      <c:lineChart>
        <c:grouping val="standard"/>
        <c:varyColors val="0"/>
        <c:ser>
          <c:idx val="0"/>
          <c:order val="0"/>
          <c:tx>
            <c:strRef>
              <c:f>Sheet1!$A$2</c:f>
              <c:strCache>
                <c:ptCount val="1"/>
                <c:pt idx="0">
                  <c:v>银行</c:v>
                </c:pt>
              </c:strCache>
            </c:strRef>
          </c:tx>
          <c:spPr>
            <a:ln w="19050">
              <a:solidFill>
                <a:srgbClr val="003366"/>
              </a:solidFill>
              <a:prstDash val="solid"/>
            </a:ln>
          </c:spPr>
          <c:marker>
            <c:symbol val="none"/>
          </c:marker>
          <c:cat>
            <c:numRef>
              <c:f>Sheet1!$B$1:$IK$1</c:f>
              <c:numCache>
                <c:formatCode>m/d/yyyy</c:formatCode>
                <c:ptCount val="244"/>
                <c:pt idx="0">
                  <c:v>42600</c:v>
                </c:pt>
                <c:pt idx="1">
                  <c:v>42601</c:v>
                </c:pt>
                <c:pt idx="2">
                  <c:v>42604</c:v>
                </c:pt>
                <c:pt idx="3">
                  <c:v>42605</c:v>
                </c:pt>
                <c:pt idx="4">
                  <c:v>42606</c:v>
                </c:pt>
                <c:pt idx="5">
                  <c:v>42607</c:v>
                </c:pt>
                <c:pt idx="6">
                  <c:v>42608</c:v>
                </c:pt>
                <c:pt idx="7">
                  <c:v>42611</c:v>
                </c:pt>
                <c:pt idx="8">
                  <c:v>42612</c:v>
                </c:pt>
                <c:pt idx="9">
                  <c:v>42613</c:v>
                </c:pt>
                <c:pt idx="10">
                  <c:v>42614</c:v>
                </c:pt>
                <c:pt idx="11">
                  <c:v>42615</c:v>
                </c:pt>
                <c:pt idx="12">
                  <c:v>42618</c:v>
                </c:pt>
                <c:pt idx="13">
                  <c:v>42619</c:v>
                </c:pt>
                <c:pt idx="14">
                  <c:v>42620</c:v>
                </c:pt>
                <c:pt idx="15">
                  <c:v>42621</c:v>
                </c:pt>
                <c:pt idx="16">
                  <c:v>42622</c:v>
                </c:pt>
                <c:pt idx="17">
                  <c:v>42625</c:v>
                </c:pt>
                <c:pt idx="18">
                  <c:v>42626</c:v>
                </c:pt>
                <c:pt idx="19">
                  <c:v>42627</c:v>
                </c:pt>
                <c:pt idx="20">
                  <c:v>42632</c:v>
                </c:pt>
                <c:pt idx="21">
                  <c:v>42633</c:v>
                </c:pt>
                <c:pt idx="22">
                  <c:v>42634</c:v>
                </c:pt>
                <c:pt idx="23">
                  <c:v>42635</c:v>
                </c:pt>
                <c:pt idx="24">
                  <c:v>42636</c:v>
                </c:pt>
                <c:pt idx="25">
                  <c:v>42639</c:v>
                </c:pt>
                <c:pt idx="26">
                  <c:v>42640</c:v>
                </c:pt>
                <c:pt idx="27">
                  <c:v>42641</c:v>
                </c:pt>
                <c:pt idx="28">
                  <c:v>42642</c:v>
                </c:pt>
                <c:pt idx="29">
                  <c:v>42643</c:v>
                </c:pt>
                <c:pt idx="30">
                  <c:v>42653</c:v>
                </c:pt>
                <c:pt idx="31">
                  <c:v>42654</c:v>
                </c:pt>
                <c:pt idx="32">
                  <c:v>42655</c:v>
                </c:pt>
                <c:pt idx="33">
                  <c:v>42656</c:v>
                </c:pt>
                <c:pt idx="34">
                  <c:v>42657</c:v>
                </c:pt>
                <c:pt idx="35">
                  <c:v>42660</c:v>
                </c:pt>
                <c:pt idx="36">
                  <c:v>42661</c:v>
                </c:pt>
                <c:pt idx="37">
                  <c:v>42662</c:v>
                </c:pt>
                <c:pt idx="38">
                  <c:v>42663</c:v>
                </c:pt>
                <c:pt idx="39">
                  <c:v>42664</c:v>
                </c:pt>
                <c:pt idx="40">
                  <c:v>42667</c:v>
                </c:pt>
                <c:pt idx="41">
                  <c:v>42668</c:v>
                </c:pt>
                <c:pt idx="42">
                  <c:v>42669</c:v>
                </c:pt>
                <c:pt idx="43">
                  <c:v>42670</c:v>
                </c:pt>
                <c:pt idx="44">
                  <c:v>42671</c:v>
                </c:pt>
                <c:pt idx="45">
                  <c:v>42674</c:v>
                </c:pt>
                <c:pt idx="46">
                  <c:v>42675</c:v>
                </c:pt>
                <c:pt idx="47">
                  <c:v>42676</c:v>
                </c:pt>
                <c:pt idx="48">
                  <c:v>42677</c:v>
                </c:pt>
                <c:pt idx="49">
                  <c:v>42678</c:v>
                </c:pt>
                <c:pt idx="50">
                  <c:v>42681</c:v>
                </c:pt>
                <c:pt idx="51">
                  <c:v>42682</c:v>
                </c:pt>
                <c:pt idx="52">
                  <c:v>42683</c:v>
                </c:pt>
                <c:pt idx="53">
                  <c:v>42684</c:v>
                </c:pt>
                <c:pt idx="54">
                  <c:v>42685</c:v>
                </c:pt>
                <c:pt idx="55">
                  <c:v>42688</c:v>
                </c:pt>
                <c:pt idx="56">
                  <c:v>42689</c:v>
                </c:pt>
                <c:pt idx="57">
                  <c:v>42690</c:v>
                </c:pt>
                <c:pt idx="58">
                  <c:v>42691</c:v>
                </c:pt>
                <c:pt idx="59">
                  <c:v>42692</c:v>
                </c:pt>
                <c:pt idx="60">
                  <c:v>42695</c:v>
                </c:pt>
                <c:pt idx="61">
                  <c:v>42696</c:v>
                </c:pt>
                <c:pt idx="62">
                  <c:v>42697</c:v>
                </c:pt>
                <c:pt idx="63">
                  <c:v>42698</c:v>
                </c:pt>
                <c:pt idx="64">
                  <c:v>42699</c:v>
                </c:pt>
                <c:pt idx="65">
                  <c:v>42702</c:v>
                </c:pt>
                <c:pt idx="66">
                  <c:v>42703</c:v>
                </c:pt>
                <c:pt idx="67">
                  <c:v>42704</c:v>
                </c:pt>
                <c:pt idx="68">
                  <c:v>42705</c:v>
                </c:pt>
                <c:pt idx="69">
                  <c:v>42706</c:v>
                </c:pt>
                <c:pt idx="70">
                  <c:v>42709</c:v>
                </c:pt>
                <c:pt idx="71">
                  <c:v>42710</c:v>
                </c:pt>
                <c:pt idx="72">
                  <c:v>42711</c:v>
                </c:pt>
                <c:pt idx="73">
                  <c:v>42712</c:v>
                </c:pt>
                <c:pt idx="74">
                  <c:v>42713</c:v>
                </c:pt>
                <c:pt idx="75">
                  <c:v>42716</c:v>
                </c:pt>
                <c:pt idx="76">
                  <c:v>42717</c:v>
                </c:pt>
                <c:pt idx="77">
                  <c:v>42718</c:v>
                </c:pt>
                <c:pt idx="78">
                  <c:v>42719</c:v>
                </c:pt>
                <c:pt idx="79">
                  <c:v>42720</c:v>
                </c:pt>
                <c:pt idx="80">
                  <c:v>42723</c:v>
                </c:pt>
                <c:pt idx="81">
                  <c:v>42724</c:v>
                </c:pt>
                <c:pt idx="82">
                  <c:v>42725</c:v>
                </c:pt>
                <c:pt idx="83">
                  <c:v>42726</c:v>
                </c:pt>
                <c:pt idx="84">
                  <c:v>42727</c:v>
                </c:pt>
                <c:pt idx="85">
                  <c:v>42730</c:v>
                </c:pt>
                <c:pt idx="86">
                  <c:v>42731</c:v>
                </c:pt>
                <c:pt idx="87">
                  <c:v>42732</c:v>
                </c:pt>
                <c:pt idx="88">
                  <c:v>42733</c:v>
                </c:pt>
                <c:pt idx="89">
                  <c:v>42734</c:v>
                </c:pt>
                <c:pt idx="90">
                  <c:v>42738</c:v>
                </c:pt>
                <c:pt idx="91">
                  <c:v>42739</c:v>
                </c:pt>
                <c:pt idx="92">
                  <c:v>42740</c:v>
                </c:pt>
                <c:pt idx="93">
                  <c:v>42741</c:v>
                </c:pt>
                <c:pt idx="94">
                  <c:v>42744</c:v>
                </c:pt>
                <c:pt idx="95">
                  <c:v>42745</c:v>
                </c:pt>
                <c:pt idx="96">
                  <c:v>42746</c:v>
                </c:pt>
                <c:pt idx="97">
                  <c:v>42747</c:v>
                </c:pt>
                <c:pt idx="98">
                  <c:v>42748</c:v>
                </c:pt>
                <c:pt idx="99">
                  <c:v>42751</c:v>
                </c:pt>
                <c:pt idx="100">
                  <c:v>42752</c:v>
                </c:pt>
                <c:pt idx="101">
                  <c:v>42753</c:v>
                </c:pt>
                <c:pt idx="102">
                  <c:v>42754</c:v>
                </c:pt>
                <c:pt idx="103">
                  <c:v>42755</c:v>
                </c:pt>
                <c:pt idx="104">
                  <c:v>42758</c:v>
                </c:pt>
                <c:pt idx="105">
                  <c:v>42759</c:v>
                </c:pt>
                <c:pt idx="106">
                  <c:v>42760</c:v>
                </c:pt>
                <c:pt idx="107">
                  <c:v>42761</c:v>
                </c:pt>
                <c:pt idx="108">
                  <c:v>42769</c:v>
                </c:pt>
                <c:pt idx="109">
                  <c:v>42772</c:v>
                </c:pt>
                <c:pt idx="110">
                  <c:v>42773</c:v>
                </c:pt>
                <c:pt idx="111">
                  <c:v>42774</c:v>
                </c:pt>
                <c:pt idx="112">
                  <c:v>42775</c:v>
                </c:pt>
                <c:pt idx="113">
                  <c:v>42776</c:v>
                </c:pt>
                <c:pt idx="114">
                  <c:v>42779</c:v>
                </c:pt>
                <c:pt idx="115">
                  <c:v>42780</c:v>
                </c:pt>
                <c:pt idx="116">
                  <c:v>42781</c:v>
                </c:pt>
                <c:pt idx="117">
                  <c:v>42782</c:v>
                </c:pt>
                <c:pt idx="118">
                  <c:v>42783</c:v>
                </c:pt>
                <c:pt idx="119">
                  <c:v>42786</c:v>
                </c:pt>
                <c:pt idx="120">
                  <c:v>42787</c:v>
                </c:pt>
                <c:pt idx="121">
                  <c:v>42788</c:v>
                </c:pt>
                <c:pt idx="122">
                  <c:v>42789</c:v>
                </c:pt>
                <c:pt idx="123">
                  <c:v>42790</c:v>
                </c:pt>
                <c:pt idx="124">
                  <c:v>42793</c:v>
                </c:pt>
                <c:pt idx="125">
                  <c:v>42794</c:v>
                </c:pt>
                <c:pt idx="126">
                  <c:v>42795</c:v>
                </c:pt>
                <c:pt idx="127">
                  <c:v>42796</c:v>
                </c:pt>
                <c:pt idx="128">
                  <c:v>42797</c:v>
                </c:pt>
                <c:pt idx="129">
                  <c:v>42800</c:v>
                </c:pt>
                <c:pt idx="130">
                  <c:v>42801</c:v>
                </c:pt>
                <c:pt idx="131">
                  <c:v>42802</c:v>
                </c:pt>
                <c:pt idx="132">
                  <c:v>42803</c:v>
                </c:pt>
                <c:pt idx="133">
                  <c:v>42804</c:v>
                </c:pt>
                <c:pt idx="134">
                  <c:v>42807</c:v>
                </c:pt>
                <c:pt idx="135">
                  <c:v>42808</c:v>
                </c:pt>
                <c:pt idx="136">
                  <c:v>42809</c:v>
                </c:pt>
                <c:pt idx="137">
                  <c:v>42810</c:v>
                </c:pt>
                <c:pt idx="138">
                  <c:v>42811</c:v>
                </c:pt>
                <c:pt idx="139">
                  <c:v>42814</c:v>
                </c:pt>
                <c:pt idx="140">
                  <c:v>42815</c:v>
                </c:pt>
                <c:pt idx="141">
                  <c:v>42816</c:v>
                </c:pt>
                <c:pt idx="142">
                  <c:v>42817</c:v>
                </c:pt>
                <c:pt idx="143">
                  <c:v>42818</c:v>
                </c:pt>
                <c:pt idx="144">
                  <c:v>42821</c:v>
                </c:pt>
                <c:pt idx="145">
                  <c:v>42822</c:v>
                </c:pt>
                <c:pt idx="146">
                  <c:v>42823</c:v>
                </c:pt>
                <c:pt idx="147">
                  <c:v>42824</c:v>
                </c:pt>
                <c:pt idx="148">
                  <c:v>42825</c:v>
                </c:pt>
                <c:pt idx="149">
                  <c:v>42830</c:v>
                </c:pt>
                <c:pt idx="150">
                  <c:v>42831</c:v>
                </c:pt>
                <c:pt idx="151">
                  <c:v>42832</c:v>
                </c:pt>
                <c:pt idx="152">
                  <c:v>42835</c:v>
                </c:pt>
                <c:pt idx="153">
                  <c:v>42836</c:v>
                </c:pt>
                <c:pt idx="154">
                  <c:v>42837</c:v>
                </c:pt>
                <c:pt idx="155">
                  <c:v>42838</c:v>
                </c:pt>
                <c:pt idx="156">
                  <c:v>42839</c:v>
                </c:pt>
                <c:pt idx="157">
                  <c:v>42842</c:v>
                </c:pt>
                <c:pt idx="158">
                  <c:v>42843</c:v>
                </c:pt>
                <c:pt idx="159">
                  <c:v>42844</c:v>
                </c:pt>
                <c:pt idx="160">
                  <c:v>42845</c:v>
                </c:pt>
                <c:pt idx="161">
                  <c:v>42846</c:v>
                </c:pt>
                <c:pt idx="162">
                  <c:v>42849</c:v>
                </c:pt>
                <c:pt idx="163">
                  <c:v>42850</c:v>
                </c:pt>
                <c:pt idx="164">
                  <c:v>42851</c:v>
                </c:pt>
                <c:pt idx="165">
                  <c:v>42852</c:v>
                </c:pt>
                <c:pt idx="166">
                  <c:v>42853</c:v>
                </c:pt>
                <c:pt idx="167">
                  <c:v>42857</c:v>
                </c:pt>
                <c:pt idx="168">
                  <c:v>42858</c:v>
                </c:pt>
                <c:pt idx="169">
                  <c:v>42859</c:v>
                </c:pt>
                <c:pt idx="170">
                  <c:v>42860</c:v>
                </c:pt>
                <c:pt idx="171">
                  <c:v>42863</c:v>
                </c:pt>
                <c:pt idx="172">
                  <c:v>42864</c:v>
                </c:pt>
                <c:pt idx="173">
                  <c:v>42865</c:v>
                </c:pt>
                <c:pt idx="174">
                  <c:v>42866</c:v>
                </c:pt>
                <c:pt idx="175">
                  <c:v>42867</c:v>
                </c:pt>
                <c:pt idx="176">
                  <c:v>42870</c:v>
                </c:pt>
                <c:pt idx="177">
                  <c:v>42871</c:v>
                </c:pt>
                <c:pt idx="178">
                  <c:v>42872</c:v>
                </c:pt>
                <c:pt idx="179">
                  <c:v>42873</c:v>
                </c:pt>
                <c:pt idx="180">
                  <c:v>42874</c:v>
                </c:pt>
                <c:pt idx="181">
                  <c:v>42877</c:v>
                </c:pt>
                <c:pt idx="182">
                  <c:v>42878</c:v>
                </c:pt>
                <c:pt idx="183">
                  <c:v>42879</c:v>
                </c:pt>
                <c:pt idx="184">
                  <c:v>42880</c:v>
                </c:pt>
                <c:pt idx="185">
                  <c:v>42881</c:v>
                </c:pt>
                <c:pt idx="186">
                  <c:v>42886</c:v>
                </c:pt>
                <c:pt idx="187">
                  <c:v>42887</c:v>
                </c:pt>
                <c:pt idx="188">
                  <c:v>42888</c:v>
                </c:pt>
                <c:pt idx="189">
                  <c:v>42891</c:v>
                </c:pt>
                <c:pt idx="190">
                  <c:v>42892</c:v>
                </c:pt>
                <c:pt idx="191">
                  <c:v>42893</c:v>
                </c:pt>
                <c:pt idx="192">
                  <c:v>42894</c:v>
                </c:pt>
                <c:pt idx="193">
                  <c:v>42895</c:v>
                </c:pt>
                <c:pt idx="194">
                  <c:v>42898</c:v>
                </c:pt>
                <c:pt idx="195">
                  <c:v>42899</c:v>
                </c:pt>
                <c:pt idx="196">
                  <c:v>42900</c:v>
                </c:pt>
                <c:pt idx="197">
                  <c:v>42901</c:v>
                </c:pt>
                <c:pt idx="198">
                  <c:v>42902</c:v>
                </c:pt>
                <c:pt idx="199">
                  <c:v>42905</c:v>
                </c:pt>
                <c:pt idx="200">
                  <c:v>42906</c:v>
                </c:pt>
                <c:pt idx="201">
                  <c:v>42907</c:v>
                </c:pt>
                <c:pt idx="202">
                  <c:v>42908</c:v>
                </c:pt>
                <c:pt idx="203">
                  <c:v>42909</c:v>
                </c:pt>
                <c:pt idx="204">
                  <c:v>42912</c:v>
                </c:pt>
                <c:pt idx="205">
                  <c:v>42913</c:v>
                </c:pt>
                <c:pt idx="206">
                  <c:v>42914</c:v>
                </c:pt>
                <c:pt idx="207">
                  <c:v>42915</c:v>
                </c:pt>
                <c:pt idx="208">
                  <c:v>42916</c:v>
                </c:pt>
                <c:pt idx="209">
                  <c:v>42919</c:v>
                </c:pt>
                <c:pt idx="210">
                  <c:v>42920</c:v>
                </c:pt>
                <c:pt idx="211">
                  <c:v>42921</c:v>
                </c:pt>
                <c:pt idx="212">
                  <c:v>42922</c:v>
                </c:pt>
                <c:pt idx="213">
                  <c:v>42923</c:v>
                </c:pt>
                <c:pt idx="214">
                  <c:v>42926</c:v>
                </c:pt>
                <c:pt idx="215">
                  <c:v>42927</c:v>
                </c:pt>
                <c:pt idx="216">
                  <c:v>42928</c:v>
                </c:pt>
                <c:pt idx="217">
                  <c:v>42929</c:v>
                </c:pt>
                <c:pt idx="218">
                  <c:v>42930</c:v>
                </c:pt>
                <c:pt idx="219">
                  <c:v>42933</c:v>
                </c:pt>
                <c:pt idx="220">
                  <c:v>42934</c:v>
                </c:pt>
                <c:pt idx="221">
                  <c:v>42935</c:v>
                </c:pt>
                <c:pt idx="222">
                  <c:v>42936</c:v>
                </c:pt>
                <c:pt idx="223">
                  <c:v>42937</c:v>
                </c:pt>
                <c:pt idx="224">
                  <c:v>42940</c:v>
                </c:pt>
                <c:pt idx="225">
                  <c:v>42941</c:v>
                </c:pt>
                <c:pt idx="226">
                  <c:v>42942</c:v>
                </c:pt>
                <c:pt idx="227">
                  <c:v>42943</c:v>
                </c:pt>
                <c:pt idx="228">
                  <c:v>42944</c:v>
                </c:pt>
                <c:pt idx="229">
                  <c:v>42947</c:v>
                </c:pt>
                <c:pt idx="230">
                  <c:v>42948</c:v>
                </c:pt>
                <c:pt idx="231">
                  <c:v>42949</c:v>
                </c:pt>
                <c:pt idx="232">
                  <c:v>42950</c:v>
                </c:pt>
                <c:pt idx="233">
                  <c:v>42951</c:v>
                </c:pt>
                <c:pt idx="234">
                  <c:v>42954</c:v>
                </c:pt>
                <c:pt idx="235">
                  <c:v>42955</c:v>
                </c:pt>
                <c:pt idx="236">
                  <c:v>42956</c:v>
                </c:pt>
                <c:pt idx="237">
                  <c:v>42957</c:v>
                </c:pt>
                <c:pt idx="238">
                  <c:v>42958</c:v>
                </c:pt>
                <c:pt idx="239">
                  <c:v>42961</c:v>
                </c:pt>
                <c:pt idx="240">
                  <c:v>42962</c:v>
                </c:pt>
                <c:pt idx="241">
                  <c:v>42963</c:v>
                </c:pt>
                <c:pt idx="242">
                  <c:v>42964</c:v>
                </c:pt>
                <c:pt idx="243">
                  <c:v>42965</c:v>
                </c:pt>
              </c:numCache>
            </c:numRef>
          </c:cat>
          <c:val>
            <c:numRef>
              <c:f>Sheet1!$B$2:$IK$2</c:f>
              <c:numCache>
                <c:formatCode>0.00E+00</c:formatCode>
                <c:ptCount val="244"/>
                <c:pt idx="0" formatCode="General">
                  <c:v>0</c:v>
                </c:pt>
                <c:pt idx="1">
                  <c:v>1.5208588089985499E-3</c:v>
                </c:pt>
                <c:pt idx="2">
                  <c:v>6.0527108156116505E-4</c:v>
                </c:pt>
                <c:pt idx="3">
                  <c:v>3.89278406262861E-3</c:v>
                </c:pt>
                <c:pt idx="4">
                  <c:v>1.8711172013741199E-3</c:v>
                </c:pt>
                <c:pt idx="5">
                  <c:v>4.7008363187228702E-4</c:v>
                </c:pt>
                <c:pt idx="6">
                  <c:v>-1.2289768153523901E-3</c:v>
                </c:pt>
                <c:pt idx="7">
                  <c:v>-7.5643522984938398E-3</c:v>
                </c:pt>
                <c:pt idx="8">
                  <c:v>4.4857653760366201E-4</c:v>
                </c:pt>
                <c:pt idx="9">
                  <c:v>3.8221178957458198E-3</c:v>
                </c:pt>
                <c:pt idx="10">
                  <c:v>1.02005075674261E-3</c:v>
                </c:pt>
                <c:pt idx="11">
                  <c:v>2.1660716370586201E-3</c:v>
                </c:pt>
                <c:pt idx="12">
                  <c:v>2.5531993338947499E-3</c:v>
                </c:pt>
                <c:pt idx="13">
                  <c:v>-2.3289110650926998E-3</c:v>
                </c:pt>
                <c:pt idx="14">
                  <c:v>-9.6167435801308699E-4</c:v>
                </c:pt>
                <c:pt idx="15">
                  <c:v>-6.7593724844372495E-4</c:v>
                </c:pt>
                <c:pt idx="16">
                  <c:v>-4.9712112181002901E-3</c:v>
                </c:pt>
                <c:pt idx="17">
                  <c:v>-1.8867866557697299E-2</c:v>
                </c:pt>
                <c:pt idx="18">
                  <c:v>-1.8265667918174602E-2</c:v>
                </c:pt>
                <c:pt idx="19">
                  <c:v>-2.6800911900796798E-2</c:v>
                </c:pt>
                <c:pt idx="20">
                  <c:v>-2.05177679323079E-2</c:v>
                </c:pt>
                <c:pt idx="21">
                  <c:v>-2.1811266030466198E-2</c:v>
                </c:pt>
                <c:pt idx="22" formatCode="General">
                  <c:v>-1.9534586480026001E-2</c:v>
                </c:pt>
                <c:pt idx="23">
                  <c:v>-1.42991452466249E-2</c:v>
                </c:pt>
                <c:pt idx="24">
                  <c:v>-1.42653483842027E-2</c:v>
                </c:pt>
                <c:pt idx="25">
                  <c:v>-2.22414079158396E-2</c:v>
                </c:pt>
                <c:pt idx="26">
                  <c:v>-1.8410072693978499E-2</c:v>
                </c:pt>
                <c:pt idx="27">
                  <c:v>-2.3746904514646301E-2</c:v>
                </c:pt>
                <c:pt idx="28">
                  <c:v>-1.9986235459667899E-2</c:v>
                </c:pt>
                <c:pt idx="29">
                  <c:v>-1.9983163017629701E-2</c:v>
                </c:pt>
                <c:pt idx="30">
                  <c:v>-1.24034485089438E-2</c:v>
                </c:pt>
                <c:pt idx="31">
                  <c:v>-1.30640235471958E-2</c:v>
                </c:pt>
                <c:pt idx="32">
                  <c:v>-1.71196470378586E-2</c:v>
                </c:pt>
                <c:pt idx="33">
                  <c:v>-1.90890823844607E-2</c:v>
                </c:pt>
                <c:pt idx="34">
                  <c:v>-1.71288643639738E-2</c:v>
                </c:pt>
                <c:pt idx="35">
                  <c:v>-2.3126271222893301E-2</c:v>
                </c:pt>
                <c:pt idx="36">
                  <c:v>-1.7672686604767202E-2</c:v>
                </c:pt>
                <c:pt idx="37">
                  <c:v>-1.85698396799743E-2</c:v>
                </c:pt>
                <c:pt idx="38">
                  <c:v>-1.68861414429415E-2</c:v>
                </c:pt>
                <c:pt idx="39">
                  <c:v>-1.24526075815579E-2</c:v>
                </c:pt>
                <c:pt idx="40" formatCode="General">
                  <c:v>-1.3150051924270001E-3</c:v>
                </c:pt>
                <c:pt idx="41">
                  <c:v>-3.3581791479503401E-3</c:v>
                </c:pt>
                <c:pt idx="42">
                  <c:v>-1.10177771496339E-2</c:v>
                </c:pt>
                <c:pt idx="43" formatCode="General">
                  <c:v>-1.2953415633814001E-2</c:v>
                </c:pt>
                <c:pt idx="44">
                  <c:v>-7.7056846322594002E-3</c:v>
                </c:pt>
                <c:pt idx="45">
                  <c:v>-1.08027062069473E-2</c:v>
                </c:pt>
                <c:pt idx="46">
                  <c:v>-6.1817533812223999E-3</c:v>
                </c:pt>
                <c:pt idx="47">
                  <c:v>-1.20071034859928E-2</c:v>
                </c:pt>
                <c:pt idx="48">
                  <c:v>-7.3001222831931001E-3</c:v>
                </c:pt>
                <c:pt idx="49">
                  <c:v>-9.1190079699146106E-3</c:v>
                </c:pt>
                <c:pt idx="50">
                  <c:v>-9.9485673202773794E-3</c:v>
                </c:pt>
                <c:pt idx="51">
                  <c:v>-4.39973699896146E-3</c:v>
                </c:pt>
                <c:pt idx="52">
                  <c:v>-1.27076202707435E-2</c:v>
                </c:pt>
                <c:pt idx="53">
                  <c:v>-3.5425256702531498E-3</c:v>
                </c:pt>
                <c:pt idx="54">
                  <c:v>-2.03702907144643E-3</c:v>
                </c:pt>
                <c:pt idx="55">
                  <c:v>3.5947571849059801E-4</c:v>
                </c:pt>
                <c:pt idx="56">
                  <c:v>-3.9941746498794999E-5</c:v>
                </c:pt>
                <c:pt idx="57">
                  <c:v>-7.7425539367204099E-4</c:v>
                </c:pt>
                <c:pt idx="58">
                  <c:v>-1.43483043192383E-3</c:v>
                </c:pt>
                <c:pt idx="59">
                  <c:v>-3.2475712345685398E-3</c:v>
                </c:pt>
                <c:pt idx="60">
                  <c:v>5.4412948499726896E-3</c:v>
                </c:pt>
                <c:pt idx="61">
                  <c:v>1.29472707497373E-2</c:v>
                </c:pt>
                <c:pt idx="62" formatCode="General">
                  <c:v>2.6711811081683998E-2</c:v>
                </c:pt>
                <c:pt idx="63">
                  <c:v>2.44904354879345E-2</c:v>
                </c:pt>
                <c:pt idx="64">
                  <c:v>3.9139839126935097E-2</c:v>
                </c:pt>
                <c:pt idx="65">
                  <c:v>3.8273410472111399E-2</c:v>
                </c:pt>
                <c:pt idx="66">
                  <c:v>4.06914223563173E-2</c:v>
                </c:pt>
                <c:pt idx="67">
                  <c:v>3.1501748219519898E-2</c:v>
                </c:pt>
                <c:pt idx="68">
                  <c:v>3.3855238820919703E-2</c:v>
                </c:pt>
                <c:pt idx="69" formatCode="General">
                  <c:v>3.2260641403000001E-2</c:v>
                </c:pt>
                <c:pt idx="70">
                  <c:v>3.4712450149627899E-2</c:v>
                </c:pt>
                <c:pt idx="71">
                  <c:v>2.9781180678026601E-2</c:v>
                </c:pt>
                <c:pt idx="72">
                  <c:v>2.7439979844780402E-2</c:v>
                </c:pt>
                <c:pt idx="73">
                  <c:v>3.9001579235207598E-2</c:v>
                </c:pt>
                <c:pt idx="74">
                  <c:v>5.5872358467957697E-2</c:v>
                </c:pt>
                <c:pt idx="75">
                  <c:v>5.7430086581416601E-2</c:v>
                </c:pt>
                <c:pt idx="76">
                  <c:v>4.2928160160258702E-2</c:v>
                </c:pt>
                <c:pt idx="77" formatCode="General">
                  <c:v>4.7278738086606001E-2</c:v>
                </c:pt>
                <c:pt idx="78">
                  <c:v>1.4320652340893599E-2</c:v>
                </c:pt>
                <c:pt idx="79">
                  <c:v>7.6595980016838103E-3</c:v>
                </c:pt>
                <c:pt idx="80">
                  <c:v>2.3473457173230901E-3</c:v>
                </c:pt>
                <c:pt idx="81">
                  <c:v>-7.1802970436962701E-3</c:v>
                </c:pt>
                <c:pt idx="82">
                  <c:v>-2.8235742332719501E-3</c:v>
                </c:pt>
                <c:pt idx="83">
                  <c:v>-8.2372171048993303E-3</c:v>
                </c:pt>
                <c:pt idx="84">
                  <c:v>-1.3343615772688401E-2</c:v>
                </c:pt>
                <c:pt idx="85">
                  <c:v>-1.02404493139237E-2</c:v>
                </c:pt>
                <c:pt idx="86" formatCode="General">
                  <c:v>-1.4461984674658999E-2</c:v>
                </c:pt>
                <c:pt idx="87">
                  <c:v>-1.7589730669730901E-2</c:v>
                </c:pt>
                <c:pt idx="88">
                  <c:v>-1.80229449971426E-2</c:v>
                </c:pt>
                <c:pt idx="89" formatCode="General">
                  <c:v>-1.1816612079613001E-2</c:v>
                </c:pt>
                <c:pt idx="90">
                  <c:v>-8.0190737201735196E-4</c:v>
                </c:pt>
                <c:pt idx="91">
                  <c:v>1.2381941414676401E-3</c:v>
                </c:pt>
                <c:pt idx="92">
                  <c:v>5.5918445098535096E-4</c:v>
                </c:pt>
                <c:pt idx="93">
                  <c:v>-5.97897220668919E-3</c:v>
                </c:pt>
                <c:pt idx="94">
                  <c:v>-3.60090206898245E-3</c:v>
                </c:pt>
                <c:pt idx="95">
                  <c:v>-4.8606033047186E-3</c:v>
                </c:pt>
                <c:pt idx="96">
                  <c:v>-8.3140281558587992E-3</c:v>
                </c:pt>
                <c:pt idx="97">
                  <c:v>-9.3279340285245E-3</c:v>
                </c:pt>
                <c:pt idx="98">
                  <c:v>-1.6683360268408001E-3</c:v>
                </c:pt>
                <c:pt idx="99">
                  <c:v>1.24034485089439E-2</c:v>
                </c:pt>
                <c:pt idx="100">
                  <c:v>7.8961760386391192E-3</c:v>
                </c:pt>
                <c:pt idx="101">
                  <c:v>1.37245985854477E-2</c:v>
                </c:pt>
                <c:pt idx="102">
                  <c:v>1.3620135556142899E-2</c:v>
                </c:pt>
                <c:pt idx="103">
                  <c:v>1.7924626851914399E-2</c:v>
                </c:pt>
                <c:pt idx="104">
                  <c:v>1.5909104874736599E-2</c:v>
                </c:pt>
                <c:pt idx="105" formatCode="General">
                  <c:v>2.5089561685418999E-2</c:v>
                </c:pt>
                <c:pt idx="106">
                  <c:v>2.4843766322348401E-2</c:v>
                </c:pt>
                <c:pt idx="107">
                  <c:v>3.1053171681916202E-2</c:v>
                </c:pt>
                <c:pt idx="108">
                  <c:v>1.97189330023291E-2</c:v>
                </c:pt>
                <c:pt idx="109">
                  <c:v>1.8824852369160101E-2</c:v>
                </c:pt>
                <c:pt idx="110">
                  <c:v>1.7236399835317301E-2</c:v>
                </c:pt>
                <c:pt idx="111">
                  <c:v>1.8471521534746401E-2</c:v>
                </c:pt>
                <c:pt idx="112">
                  <c:v>2.0539275026576698E-2</c:v>
                </c:pt>
                <c:pt idx="113">
                  <c:v>2.62755243122339E-2</c:v>
                </c:pt>
                <c:pt idx="114">
                  <c:v>3.4635639098668403E-2</c:v>
                </c:pt>
                <c:pt idx="115">
                  <c:v>3.07029132895409E-2</c:v>
                </c:pt>
                <c:pt idx="116">
                  <c:v>4.18558778888636E-2</c:v>
                </c:pt>
                <c:pt idx="117">
                  <c:v>4.3840675445657701E-2</c:v>
                </c:pt>
                <c:pt idx="118">
                  <c:v>3.37384860234613E-2</c:v>
                </c:pt>
                <c:pt idx="119">
                  <c:v>5.2357484776049699E-2</c:v>
                </c:pt>
                <c:pt idx="120">
                  <c:v>5.2289891051205302E-2</c:v>
                </c:pt>
                <c:pt idx="121">
                  <c:v>5.1315926925038703E-2</c:v>
                </c:pt>
                <c:pt idx="122">
                  <c:v>5.0400339197601098E-2</c:v>
                </c:pt>
                <c:pt idx="123">
                  <c:v>4.8341803031885802E-2</c:v>
                </c:pt>
                <c:pt idx="124">
                  <c:v>4.3115579124599797E-2</c:v>
                </c:pt>
                <c:pt idx="125">
                  <c:v>4.48545813183234E-2</c:v>
                </c:pt>
                <c:pt idx="126">
                  <c:v>4.34258957704763E-2</c:v>
                </c:pt>
                <c:pt idx="127">
                  <c:v>3.6955332837646203E-2</c:v>
                </c:pt>
                <c:pt idx="128">
                  <c:v>3.2552523396646202E-2</c:v>
                </c:pt>
                <c:pt idx="129">
                  <c:v>3.3037969238710399E-2</c:v>
                </c:pt>
                <c:pt idx="130">
                  <c:v>3.7898572543429099E-2</c:v>
                </c:pt>
                <c:pt idx="131">
                  <c:v>3.6307047567547802E-2</c:v>
                </c:pt>
                <c:pt idx="132">
                  <c:v>2.9034577262699899E-2</c:v>
                </c:pt>
                <c:pt idx="133">
                  <c:v>2.7510646011663201E-2</c:v>
                </c:pt>
                <c:pt idx="134">
                  <c:v>3.4466654786557499E-2</c:v>
                </c:pt>
                <c:pt idx="135">
                  <c:v>3.4454365018403897E-2</c:v>
                </c:pt>
                <c:pt idx="136">
                  <c:v>3.36923993928855E-2</c:v>
                </c:pt>
                <c:pt idx="137">
                  <c:v>3.7428488911556798E-2</c:v>
                </c:pt>
                <c:pt idx="138">
                  <c:v>2.5885324173359401E-2</c:v>
                </c:pt>
                <c:pt idx="139">
                  <c:v>2.1977177900538901E-2</c:v>
                </c:pt>
                <c:pt idx="140">
                  <c:v>1.9568383342448301E-2</c:v>
                </c:pt>
                <c:pt idx="141">
                  <c:v>6.2094053595678203E-3</c:v>
                </c:pt>
                <c:pt idx="142">
                  <c:v>1.1214413440090399E-2</c:v>
                </c:pt>
                <c:pt idx="143">
                  <c:v>1.5070328198258501E-2</c:v>
                </c:pt>
                <c:pt idx="144">
                  <c:v>2.22291181476864E-2</c:v>
                </c:pt>
                <c:pt idx="145">
                  <c:v>1.87818381806228E-2</c:v>
                </c:pt>
                <c:pt idx="146">
                  <c:v>1.6084234070924401E-2</c:v>
                </c:pt>
                <c:pt idx="147">
                  <c:v>1.4744649342190301E-2</c:v>
                </c:pt>
                <c:pt idx="148">
                  <c:v>2.5009678192420899E-2</c:v>
                </c:pt>
                <c:pt idx="149">
                  <c:v>2.9513878220687399E-2</c:v>
                </c:pt>
                <c:pt idx="150">
                  <c:v>2.5694832766979901E-2</c:v>
                </c:pt>
                <c:pt idx="151">
                  <c:v>2.5243183787337899E-2</c:v>
                </c:pt>
                <c:pt idx="152">
                  <c:v>1.9003054007386201E-2</c:v>
                </c:pt>
                <c:pt idx="153">
                  <c:v>1.6621911427641099E-2</c:v>
                </c:pt>
                <c:pt idx="154">
                  <c:v>1.3217645649114901E-2</c:v>
                </c:pt>
                <c:pt idx="155">
                  <c:v>7.7794232411805301E-3</c:v>
                </c:pt>
                <c:pt idx="156">
                  <c:v>5.5611200894700697E-4</c:v>
                </c:pt>
                <c:pt idx="157">
                  <c:v>1.4440477580390801E-4</c:v>
                </c:pt>
                <c:pt idx="158">
                  <c:v>-1.3567904041490201E-2</c:v>
                </c:pt>
                <c:pt idx="159">
                  <c:v>-2.2278277220300201E-2</c:v>
                </c:pt>
                <c:pt idx="160">
                  <c:v>-2.76396885772748E-2</c:v>
                </c:pt>
                <c:pt idx="161">
                  <c:v>-1.6551245260758098E-2</c:v>
                </c:pt>
                <c:pt idx="162">
                  <c:v>-1.6766316203444698E-2</c:v>
                </c:pt>
                <c:pt idx="163">
                  <c:v>-1.4339086993123799E-2</c:v>
                </c:pt>
                <c:pt idx="164">
                  <c:v>-1.8219581287598902E-2</c:v>
                </c:pt>
                <c:pt idx="165">
                  <c:v>-1.44896366530045E-2</c:v>
                </c:pt>
                <c:pt idx="166">
                  <c:v>-1.45971721243479E-2</c:v>
                </c:pt>
                <c:pt idx="167">
                  <c:v>-2.2023264531114601E-2</c:v>
                </c:pt>
                <c:pt idx="168">
                  <c:v>-2.7596674388737599E-2</c:v>
                </c:pt>
                <c:pt idx="169">
                  <c:v>-3.2042498018274898E-2</c:v>
                </c:pt>
                <c:pt idx="170">
                  <c:v>-3.24234808310341E-2</c:v>
                </c:pt>
                <c:pt idx="171" formatCode="General">
                  <c:v>-3.1391140306138002E-2</c:v>
                </c:pt>
                <c:pt idx="172">
                  <c:v>-3.0441755716278399E-2</c:v>
                </c:pt>
                <c:pt idx="173">
                  <c:v>-2.7145025409095601E-2</c:v>
                </c:pt>
                <c:pt idx="174">
                  <c:v>-1.97281503284439E-2</c:v>
                </c:pt>
                <c:pt idx="175">
                  <c:v>6.8361835353976099E-3</c:v>
                </c:pt>
                <c:pt idx="176">
                  <c:v>6.2985061786808797E-3</c:v>
                </c:pt>
                <c:pt idx="177">
                  <c:v>4.1477967518144298E-4</c:v>
                </c:pt>
                <c:pt idx="178">
                  <c:v>-7.77635079914218E-3</c:v>
                </c:pt>
                <c:pt idx="179">
                  <c:v>-1.3239152743383401E-2</c:v>
                </c:pt>
                <c:pt idx="180">
                  <c:v>-1.29964298223513E-2</c:v>
                </c:pt>
                <c:pt idx="181">
                  <c:v>-1.0160565820925701E-2</c:v>
                </c:pt>
                <c:pt idx="182">
                  <c:v>8.1634784959783192E-3</c:v>
                </c:pt>
                <c:pt idx="183">
                  <c:v>6.73172050609283E-3</c:v>
                </c:pt>
                <c:pt idx="184">
                  <c:v>4.0602321537204202E-2</c:v>
                </c:pt>
                <c:pt idx="185">
                  <c:v>3.7572893687360699E-2</c:v>
                </c:pt>
                <c:pt idx="186">
                  <c:v>3.9861863005954401E-2</c:v>
                </c:pt>
                <c:pt idx="187">
                  <c:v>4.4842291550170103E-2</c:v>
                </c:pt>
                <c:pt idx="188">
                  <c:v>3.8522278277220302E-2</c:v>
                </c:pt>
                <c:pt idx="189">
                  <c:v>2.3104764128624802E-2</c:v>
                </c:pt>
                <c:pt idx="190">
                  <c:v>2.3839077775797701E-2</c:v>
                </c:pt>
                <c:pt idx="191">
                  <c:v>3.4337612220945599E-2</c:v>
                </c:pt>
                <c:pt idx="192">
                  <c:v>3.6055107320400501E-2</c:v>
                </c:pt>
                <c:pt idx="193">
                  <c:v>4.0875768878620301E-2</c:v>
                </c:pt>
                <c:pt idx="194">
                  <c:v>3.5843108819752202E-2</c:v>
                </c:pt>
                <c:pt idx="195" formatCode="General">
                  <c:v>3.2721507708757001E-2</c:v>
                </c:pt>
                <c:pt idx="196">
                  <c:v>1.70674155232062E-2</c:v>
                </c:pt>
                <c:pt idx="197">
                  <c:v>9.2941371661023897E-3</c:v>
                </c:pt>
                <c:pt idx="198">
                  <c:v>8.3662596705114094E-3</c:v>
                </c:pt>
                <c:pt idx="199" formatCode="General">
                  <c:v>1.3733815911563E-2</c:v>
                </c:pt>
                <c:pt idx="200">
                  <c:v>1.3254514953575399E-2</c:v>
                </c:pt>
                <c:pt idx="201">
                  <c:v>1.6763243761406501E-2</c:v>
                </c:pt>
                <c:pt idx="202">
                  <c:v>3.45741902579009E-2</c:v>
                </c:pt>
                <c:pt idx="203">
                  <c:v>3.9465517983003198E-2</c:v>
                </c:pt>
                <c:pt idx="204">
                  <c:v>3.9788124397033303E-2</c:v>
                </c:pt>
                <c:pt idx="205">
                  <c:v>5.1736851484296902E-2</c:v>
                </c:pt>
                <c:pt idx="206">
                  <c:v>5.6751076890934497E-2</c:v>
                </c:pt>
                <c:pt idx="207">
                  <c:v>6.11323792376657E-2</c:v>
                </c:pt>
                <c:pt idx="208">
                  <c:v>5.6336297215753103E-2</c:v>
                </c:pt>
                <c:pt idx="209">
                  <c:v>5.34236221633679E-2</c:v>
                </c:pt>
                <c:pt idx="210">
                  <c:v>4.5859269864874097E-2</c:v>
                </c:pt>
                <c:pt idx="211">
                  <c:v>5.50090022551726E-2</c:v>
                </c:pt>
                <c:pt idx="212">
                  <c:v>5.53715504157015E-2</c:v>
                </c:pt>
                <c:pt idx="213">
                  <c:v>4.6836306433079199E-2</c:v>
                </c:pt>
                <c:pt idx="214">
                  <c:v>4.6184948720942497E-2</c:v>
                </c:pt>
                <c:pt idx="215">
                  <c:v>6.4705629328302802E-2</c:v>
                </c:pt>
                <c:pt idx="216">
                  <c:v>7.1802970436962696E-2</c:v>
                </c:pt>
                <c:pt idx="217">
                  <c:v>9.1374426221449298E-2</c:v>
                </c:pt>
                <c:pt idx="218" formatCode="General">
                  <c:v>0.100708505134051</c:v>
                </c:pt>
                <c:pt idx="219" formatCode="General">
                  <c:v>0.117388792960421</c:v>
                </c:pt>
                <c:pt idx="220" formatCode="General">
                  <c:v>0.106908693167503</c:v>
                </c:pt>
                <c:pt idx="221" formatCode="General">
                  <c:v>0.11777284821521899</c:v>
                </c:pt>
                <c:pt idx="222" formatCode="General">
                  <c:v>0.115754253796002</c:v>
                </c:pt>
                <c:pt idx="223" formatCode="General">
                  <c:v>0.105019141313899</c:v>
                </c:pt>
                <c:pt idx="224" formatCode="General">
                  <c:v>0.118497944536276</c:v>
                </c:pt>
                <c:pt idx="225" formatCode="General">
                  <c:v>0.119379735401292</c:v>
                </c:pt>
                <c:pt idx="226" formatCode="General">
                  <c:v>0.117302764583346</c:v>
                </c:pt>
                <c:pt idx="227" formatCode="General">
                  <c:v>0.113910788572974</c:v>
                </c:pt>
                <c:pt idx="228" formatCode="General">
                  <c:v>0.116654479313248</c:v>
                </c:pt>
                <c:pt idx="229" formatCode="General">
                  <c:v>0.11294911421496</c:v>
                </c:pt>
                <c:pt idx="230" formatCode="General">
                  <c:v>0.127957993572451</c:v>
                </c:pt>
                <c:pt idx="231" formatCode="General">
                  <c:v>0.13806018299464801</c:v>
                </c:pt>
                <c:pt idx="232" formatCode="General">
                  <c:v>0.120743899666333</c:v>
                </c:pt>
                <c:pt idx="233" formatCode="General">
                  <c:v>0.113551312854483</c:v>
                </c:pt>
                <c:pt idx="234" formatCode="General">
                  <c:v>0.113901571246859</c:v>
                </c:pt>
                <c:pt idx="235" formatCode="General">
                  <c:v>0.111757006704069</c:v>
                </c:pt>
                <c:pt idx="236">
                  <c:v>9.4262521737527499E-2</c:v>
                </c:pt>
                <c:pt idx="237">
                  <c:v>9.0941211894037602E-2</c:v>
                </c:pt>
                <c:pt idx="238">
                  <c:v>7.4724862815463103E-2</c:v>
                </c:pt>
                <c:pt idx="239">
                  <c:v>7.3366843434498702E-2</c:v>
                </c:pt>
                <c:pt idx="240">
                  <c:v>8.83265637193755E-2</c:v>
                </c:pt>
                <c:pt idx="241">
                  <c:v>8.1318323429828504E-2</c:v>
                </c:pt>
                <c:pt idx="242">
                  <c:v>8.4286302438904698E-2</c:v>
                </c:pt>
                <c:pt idx="243">
                  <c:v>8.5048268064423102E-2</c:v>
                </c:pt>
              </c:numCache>
            </c:numRef>
          </c:val>
          <c:smooth val="1"/>
          <c:extLst>
            <c:ext xmlns:c16="http://schemas.microsoft.com/office/drawing/2014/chart" uri="{C3380CC4-5D6E-409C-BE32-E72D297353CC}">
              <c16:uniqueId val="{00000000-4FB0-4783-BE64-67C9AD86E994}"/>
            </c:ext>
          </c:extLst>
        </c:ser>
        <c:ser>
          <c:idx val="2"/>
          <c:order val="1"/>
          <c:tx>
            <c:strRef>
              <c:f>Sheet1!$A$3</c:f>
              <c:strCache>
                <c:ptCount val="1"/>
                <c:pt idx="0">
                  <c:v>沪深300</c:v>
                </c:pt>
              </c:strCache>
            </c:strRef>
          </c:tx>
          <c:spPr>
            <a:ln w="19050">
              <a:solidFill>
                <a:srgbClr val="969696"/>
              </a:solidFill>
              <a:prstDash val="solid"/>
            </a:ln>
          </c:spPr>
          <c:marker>
            <c:symbol val="none"/>
          </c:marker>
          <c:cat>
            <c:numRef>
              <c:f>Sheet1!$B$1:$IK$1</c:f>
              <c:numCache>
                <c:formatCode>m/d/yyyy</c:formatCode>
                <c:ptCount val="244"/>
                <c:pt idx="0">
                  <c:v>42600</c:v>
                </c:pt>
                <c:pt idx="1">
                  <c:v>42601</c:v>
                </c:pt>
                <c:pt idx="2">
                  <c:v>42604</c:v>
                </c:pt>
                <c:pt idx="3">
                  <c:v>42605</c:v>
                </c:pt>
                <c:pt idx="4">
                  <c:v>42606</c:v>
                </c:pt>
                <c:pt idx="5">
                  <c:v>42607</c:v>
                </c:pt>
                <c:pt idx="6">
                  <c:v>42608</c:v>
                </c:pt>
                <c:pt idx="7">
                  <c:v>42611</c:v>
                </c:pt>
                <c:pt idx="8">
                  <c:v>42612</c:v>
                </c:pt>
                <c:pt idx="9">
                  <c:v>42613</c:v>
                </c:pt>
                <c:pt idx="10">
                  <c:v>42614</c:v>
                </c:pt>
                <c:pt idx="11">
                  <c:v>42615</c:v>
                </c:pt>
                <c:pt idx="12">
                  <c:v>42618</c:v>
                </c:pt>
                <c:pt idx="13">
                  <c:v>42619</c:v>
                </c:pt>
                <c:pt idx="14">
                  <c:v>42620</c:v>
                </c:pt>
                <c:pt idx="15">
                  <c:v>42621</c:v>
                </c:pt>
                <c:pt idx="16">
                  <c:v>42622</c:v>
                </c:pt>
                <c:pt idx="17">
                  <c:v>42625</c:v>
                </c:pt>
                <c:pt idx="18">
                  <c:v>42626</c:v>
                </c:pt>
                <c:pt idx="19">
                  <c:v>42627</c:v>
                </c:pt>
                <c:pt idx="20">
                  <c:v>42632</c:v>
                </c:pt>
                <c:pt idx="21">
                  <c:v>42633</c:v>
                </c:pt>
                <c:pt idx="22">
                  <c:v>42634</c:v>
                </c:pt>
                <c:pt idx="23">
                  <c:v>42635</c:v>
                </c:pt>
                <c:pt idx="24">
                  <c:v>42636</c:v>
                </c:pt>
                <c:pt idx="25">
                  <c:v>42639</c:v>
                </c:pt>
                <c:pt idx="26">
                  <c:v>42640</c:v>
                </c:pt>
                <c:pt idx="27">
                  <c:v>42641</c:v>
                </c:pt>
                <c:pt idx="28">
                  <c:v>42642</c:v>
                </c:pt>
                <c:pt idx="29">
                  <c:v>42643</c:v>
                </c:pt>
                <c:pt idx="30">
                  <c:v>42653</c:v>
                </c:pt>
                <c:pt idx="31">
                  <c:v>42654</c:v>
                </c:pt>
                <c:pt idx="32">
                  <c:v>42655</c:v>
                </c:pt>
                <c:pt idx="33">
                  <c:v>42656</c:v>
                </c:pt>
                <c:pt idx="34">
                  <c:v>42657</c:v>
                </c:pt>
                <c:pt idx="35">
                  <c:v>42660</c:v>
                </c:pt>
                <c:pt idx="36">
                  <c:v>42661</c:v>
                </c:pt>
                <c:pt idx="37">
                  <c:v>42662</c:v>
                </c:pt>
                <c:pt idx="38">
                  <c:v>42663</c:v>
                </c:pt>
                <c:pt idx="39">
                  <c:v>42664</c:v>
                </c:pt>
                <c:pt idx="40">
                  <c:v>42667</c:v>
                </c:pt>
                <c:pt idx="41">
                  <c:v>42668</c:v>
                </c:pt>
                <c:pt idx="42">
                  <c:v>42669</c:v>
                </c:pt>
                <c:pt idx="43">
                  <c:v>42670</c:v>
                </c:pt>
                <c:pt idx="44">
                  <c:v>42671</c:v>
                </c:pt>
                <c:pt idx="45">
                  <c:v>42674</c:v>
                </c:pt>
                <c:pt idx="46">
                  <c:v>42675</c:v>
                </c:pt>
                <c:pt idx="47">
                  <c:v>42676</c:v>
                </c:pt>
                <c:pt idx="48">
                  <c:v>42677</c:v>
                </c:pt>
                <c:pt idx="49">
                  <c:v>42678</c:v>
                </c:pt>
                <c:pt idx="50">
                  <c:v>42681</c:v>
                </c:pt>
                <c:pt idx="51">
                  <c:v>42682</c:v>
                </c:pt>
                <c:pt idx="52">
                  <c:v>42683</c:v>
                </c:pt>
                <c:pt idx="53">
                  <c:v>42684</c:v>
                </c:pt>
                <c:pt idx="54">
                  <c:v>42685</c:v>
                </c:pt>
                <c:pt idx="55">
                  <c:v>42688</c:v>
                </c:pt>
                <c:pt idx="56">
                  <c:v>42689</c:v>
                </c:pt>
                <c:pt idx="57">
                  <c:v>42690</c:v>
                </c:pt>
                <c:pt idx="58">
                  <c:v>42691</c:v>
                </c:pt>
                <c:pt idx="59">
                  <c:v>42692</c:v>
                </c:pt>
                <c:pt idx="60">
                  <c:v>42695</c:v>
                </c:pt>
                <c:pt idx="61">
                  <c:v>42696</c:v>
                </c:pt>
                <c:pt idx="62">
                  <c:v>42697</c:v>
                </c:pt>
                <c:pt idx="63">
                  <c:v>42698</c:v>
                </c:pt>
                <c:pt idx="64">
                  <c:v>42699</c:v>
                </c:pt>
                <c:pt idx="65">
                  <c:v>42702</c:v>
                </c:pt>
                <c:pt idx="66">
                  <c:v>42703</c:v>
                </c:pt>
                <c:pt idx="67">
                  <c:v>42704</c:v>
                </c:pt>
                <c:pt idx="68">
                  <c:v>42705</c:v>
                </c:pt>
                <c:pt idx="69">
                  <c:v>42706</c:v>
                </c:pt>
                <c:pt idx="70">
                  <c:v>42709</c:v>
                </c:pt>
                <c:pt idx="71">
                  <c:v>42710</c:v>
                </c:pt>
                <c:pt idx="72">
                  <c:v>42711</c:v>
                </c:pt>
                <c:pt idx="73">
                  <c:v>42712</c:v>
                </c:pt>
                <c:pt idx="74">
                  <c:v>42713</c:v>
                </c:pt>
                <c:pt idx="75">
                  <c:v>42716</c:v>
                </c:pt>
                <c:pt idx="76">
                  <c:v>42717</c:v>
                </c:pt>
                <c:pt idx="77">
                  <c:v>42718</c:v>
                </c:pt>
                <c:pt idx="78">
                  <c:v>42719</c:v>
                </c:pt>
                <c:pt idx="79">
                  <c:v>42720</c:v>
                </c:pt>
                <c:pt idx="80">
                  <c:v>42723</c:v>
                </c:pt>
                <c:pt idx="81">
                  <c:v>42724</c:v>
                </c:pt>
                <c:pt idx="82">
                  <c:v>42725</c:v>
                </c:pt>
                <c:pt idx="83">
                  <c:v>42726</c:v>
                </c:pt>
                <c:pt idx="84">
                  <c:v>42727</c:v>
                </c:pt>
                <c:pt idx="85">
                  <c:v>42730</c:v>
                </c:pt>
                <c:pt idx="86">
                  <c:v>42731</c:v>
                </c:pt>
                <c:pt idx="87">
                  <c:v>42732</c:v>
                </c:pt>
                <c:pt idx="88">
                  <c:v>42733</c:v>
                </c:pt>
                <c:pt idx="89">
                  <c:v>42734</c:v>
                </c:pt>
                <c:pt idx="90">
                  <c:v>42738</c:v>
                </c:pt>
                <c:pt idx="91">
                  <c:v>42739</c:v>
                </c:pt>
                <c:pt idx="92">
                  <c:v>42740</c:v>
                </c:pt>
                <c:pt idx="93">
                  <c:v>42741</c:v>
                </c:pt>
                <c:pt idx="94">
                  <c:v>42744</c:v>
                </c:pt>
                <c:pt idx="95">
                  <c:v>42745</c:v>
                </c:pt>
                <c:pt idx="96">
                  <c:v>42746</c:v>
                </c:pt>
                <c:pt idx="97">
                  <c:v>42747</c:v>
                </c:pt>
                <c:pt idx="98">
                  <c:v>42748</c:v>
                </c:pt>
                <c:pt idx="99">
                  <c:v>42751</c:v>
                </c:pt>
                <c:pt idx="100">
                  <c:v>42752</c:v>
                </c:pt>
                <c:pt idx="101">
                  <c:v>42753</c:v>
                </c:pt>
                <c:pt idx="102">
                  <c:v>42754</c:v>
                </c:pt>
                <c:pt idx="103">
                  <c:v>42755</c:v>
                </c:pt>
                <c:pt idx="104">
                  <c:v>42758</c:v>
                </c:pt>
                <c:pt idx="105">
                  <c:v>42759</c:v>
                </c:pt>
                <c:pt idx="106">
                  <c:v>42760</c:v>
                </c:pt>
                <c:pt idx="107">
                  <c:v>42761</c:v>
                </c:pt>
                <c:pt idx="108">
                  <c:v>42769</c:v>
                </c:pt>
                <c:pt idx="109">
                  <c:v>42772</c:v>
                </c:pt>
                <c:pt idx="110">
                  <c:v>42773</c:v>
                </c:pt>
                <c:pt idx="111">
                  <c:v>42774</c:v>
                </c:pt>
                <c:pt idx="112">
                  <c:v>42775</c:v>
                </c:pt>
                <c:pt idx="113">
                  <c:v>42776</c:v>
                </c:pt>
                <c:pt idx="114">
                  <c:v>42779</c:v>
                </c:pt>
                <c:pt idx="115">
                  <c:v>42780</c:v>
                </c:pt>
                <c:pt idx="116">
                  <c:v>42781</c:v>
                </c:pt>
                <c:pt idx="117">
                  <c:v>42782</c:v>
                </c:pt>
                <c:pt idx="118">
                  <c:v>42783</c:v>
                </c:pt>
                <c:pt idx="119">
                  <c:v>42786</c:v>
                </c:pt>
                <c:pt idx="120">
                  <c:v>42787</c:v>
                </c:pt>
                <c:pt idx="121">
                  <c:v>42788</c:v>
                </c:pt>
                <c:pt idx="122">
                  <c:v>42789</c:v>
                </c:pt>
                <c:pt idx="123">
                  <c:v>42790</c:v>
                </c:pt>
                <c:pt idx="124">
                  <c:v>42793</c:v>
                </c:pt>
                <c:pt idx="125">
                  <c:v>42794</c:v>
                </c:pt>
                <c:pt idx="126">
                  <c:v>42795</c:v>
                </c:pt>
                <c:pt idx="127">
                  <c:v>42796</c:v>
                </c:pt>
                <c:pt idx="128">
                  <c:v>42797</c:v>
                </c:pt>
                <c:pt idx="129">
                  <c:v>42800</c:v>
                </c:pt>
                <c:pt idx="130">
                  <c:v>42801</c:v>
                </c:pt>
                <c:pt idx="131">
                  <c:v>42802</c:v>
                </c:pt>
                <c:pt idx="132">
                  <c:v>42803</c:v>
                </c:pt>
                <c:pt idx="133">
                  <c:v>42804</c:v>
                </c:pt>
                <c:pt idx="134">
                  <c:v>42807</c:v>
                </c:pt>
                <c:pt idx="135">
                  <c:v>42808</c:v>
                </c:pt>
                <c:pt idx="136">
                  <c:v>42809</c:v>
                </c:pt>
                <c:pt idx="137">
                  <c:v>42810</c:v>
                </c:pt>
                <c:pt idx="138">
                  <c:v>42811</c:v>
                </c:pt>
                <c:pt idx="139">
                  <c:v>42814</c:v>
                </c:pt>
                <c:pt idx="140">
                  <c:v>42815</c:v>
                </c:pt>
                <c:pt idx="141">
                  <c:v>42816</c:v>
                </c:pt>
                <c:pt idx="142">
                  <c:v>42817</c:v>
                </c:pt>
                <c:pt idx="143">
                  <c:v>42818</c:v>
                </c:pt>
                <c:pt idx="144">
                  <c:v>42821</c:v>
                </c:pt>
                <c:pt idx="145">
                  <c:v>42822</c:v>
                </c:pt>
                <c:pt idx="146">
                  <c:v>42823</c:v>
                </c:pt>
                <c:pt idx="147">
                  <c:v>42824</c:v>
                </c:pt>
                <c:pt idx="148">
                  <c:v>42825</c:v>
                </c:pt>
                <c:pt idx="149">
                  <c:v>42830</c:v>
                </c:pt>
                <c:pt idx="150">
                  <c:v>42831</c:v>
                </c:pt>
                <c:pt idx="151">
                  <c:v>42832</c:v>
                </c:pt>
                <c:pt idx="152">
                  <c:v>42835</c:v>
                </c:pt>
                <c:pt idx="153">
                  <c:v>42836</c:v>
                </c:pt>
                <c:pt idx="154">
                  <c:v>42837</c:v>
                </c:pt>
                <c:pt idx="155">
                  <c:v>42838</c:v>
                </c:pt>
                <c:pt idx="156">
                  <c:v>42839</c:v>
                </c:pt>
                <c:pt idx="157">
                  <c:v>42842</c:v>
                </c:pt>
                <c:pt idx="158">
                  <c:v>42843</c:v>
                </c:pt>
                <c:pt idx="159">
                  <c:v>42844</c:v>
                </c:pt>
                <c:pt idx="160">
                  <c:v>42845</c:v>
                </c:pt>
                <c:pt idx="161">
                  <c:v>42846</c:v>
                </c:pt>
                <c:pt idx="162">
                  <c:v>42849</c:v>
                </c:pt>
                <c:pt idx="163">
                  <c:v>42850</c:v>
                </c:pt>
                <c:pt idx="164">
                  <c:v>42851</c:v>
                </c:pt>
                <c:pt idx="165">
                  <c:v>42852</c:v>
                </c:pt>
                <c:pt idx="166">
                  <c:v>42853</c:v>
                </c:pt>
                <c:pt idx="167">
                  <c:v>42857</c:v>
                </c:pt>
                <c:pt idx="168">
                  <c:v>42858</c:v>
                </c:pt>
                <c:pt idx="169">
                  <c:v>42859</c:v>
                </c:pt>
                <c:pt idx="170">
                  <c:v>42860</c:v>
                </c:pt>
                <c:pt idx="171">
                  <c:v>42863</c:v>
                </c:pt>
                <c:pt idx="172">
                  <c:v>42864</c:v>
                </c:pt>
                <c:pt idx="173">
                  <c:v>42865</c:v>
                </c:pt>
                <c:pt idx="174">
                  <c:v>42866</c:v>
                </c:pt>
                <c:pt idx="175">
                  <c:v>42867</c:v>
                </c:pt>
                <c:pt idx="176">
                  <c:v>42870</c:v>
                </c:pt>
                <c:pt idx="177">
                  <c:v>42871</c:v>
                </c:pt>
                <c:pt idx="178">
                  <c:v>42872</c:v>
                </c:pt>
                <c:pt idx="179">
                  <c:v>42873</c:v>
                </c:pt>
                <c:pt idx="180">
                  <c:v>42874</c:v>
                </c:pt>
                <c:pt idx="181">
                  <c:v>42877</c:v>
                </c:pt>
                <c:pt idx="182">
                  <c:v>42878</c:v>
                </c:pt>
                <c:pt idx="183">
                  <c:v>42879</c:v>
                </c:pt>
                <c:pt idx="184">
                  <c:v>42880</c:v>
                </c:pt>
                <c:pt idx="185">
                  <c:v>42881</c:v>
                </c:pt>
                <c:pt idx="186">
                  <c:v>42886</c:v>
                </c:pt>
                <c:pt idx="187">
                  <c:v>42887</c:v>
                </c:pt>
                <c:pt idx="188">
                  <c:v>42888</c:v>
                </c:pt>
                <c:pt idx="189">
                  <c:v>42891</c:v>
                </c:pt>
                <c:pt idx="190">
                  <c:v>42892</c:v>
                </c:pt>
                <c:pt idx="191">
                  <c:v>42893</c:v>
                </c:pt>
                <c:pt idx="192">
                  <c:v>42894</c:v>
                </c:pt>
                <c:pt idx="193">
                  <c:v>42895</c:v>
                </c:pt>
                <c:pt idx="194">
                  <c:v>42898</c:v>
                </c:pt>
                <c:pt idx="195">
                  <c:v>42899</c:v>
                </c:pt>
                <c:pt idx="196">
                  <c:v>42900</c:v>
                </c:pt>
                <c:pt idx="197">
                  <c:v>42901</c:v>
                </c:pt>
                <c:pt idx="198">
                  <c:v>42902</c:v>
                </c:pt>
                <c:pt idx="199">
                  <c:v>42905</c:v>
                </c:pt>
                <c:pt idx="200">
                  <c:v>42906</c:v>
                </c:pt>
                <c:pt idx="201">
                  <c:v>42907</c:v>
                </c:pt>
                <c:pt idx="202">
                  <c:v>42908</c:v>
                </c:pt>
                <c:pt idx="203">
                  <c:v>42909</c:v>
                </c:pt>
                <c:pt idx="204">
                  <c:v>42912</c:v>
                </c:pt>
                <c:pt idx="205">
                  <c:v>42913</c:v>
                </c:pt>
                <c:pt idx="206">
                  <c:v>42914</c:v>
                </c:pt>
                <c:pt idx="207">
                  <c:v>42915</c:v>
                </c:pt>
                <c:pt idx="208">
                  <c:v>42916</c:v>
                </c:pt>
                <c:pt idx="209">
                  <c:v>42919</c:v>
                </c:pt>
                <c:pt idx="210">
                  <c:v>42920</c:v>
                </c:pt>
                <c:pt idx="211">
                  <c:v>42921</c:v>
                </c:pt>
                <c:pt idx="212">
                  <c:v>42922</c:v>
                </c:pt>
                <c:pt idx="213">
                  <c:v>42923</c:v>
                </c:pt>
                <c:pt idx="214">
                  <c:v>42926</c:v>
                </c:pt>
                <c:pt idx="215">
                  <c:v>42927</c:v>
                </c:pt>
                <c:pt idx="216">
                  <c:v>42928</c:v>
                </c:pt>
                <c:pt idx="217">
                  <c:v>42929</c:v>
                </c:pt>
                <c:pt idx="218">
                  <c:v>42930</c:v>
                </c:pt>
                <c:pt idx="219">
                  <c:v>42933</c:v>
                </c:pt>
                <c:pt idx="220">
                  <c:v>42934</c:v>
                </c:pt>
                <c:pt idx="221">
                  <c:v>42935</c:v>
                </c:pt>
                <c:pt idx="222">
                  <c:v>42936</c:v>
                </c:pt>
                <c:pt idx="223">
                  <c:v>42937</c:v>
                </c:pt>
                <c:pt idx="224">
                  <c:v>42940</c:v>
                </c:pt>
                <c:pt idx="225">
                  <c:v>42941</c:v>
                </c:pt>
                <c:pt idx="226">
                  <c:v>42942</c:v>
                </c:pt>
                <c:pt idx="227">
                  <c:v>42943</c:v>
                </c:pt>
                <c:pt idx="228">
                  <c:v>42944</c:v>
                </c:pt>
                <c:pt idx="229">
                  <c:v>42947</c:v>
                </c:pt>
                <c:pt idx="230">
                  <c:v>42948</c:v>
                </c:pt>
                <c:pt idx="231">
                  <c:v>42949</c:v>
                </c:pt>
                <c:pt idx="232">
                  <c:v>42950</c:v>
                </c:pt>
                <c:pt idx="233">
                  <c:v>42951</c:v>
                </c:pt>
                <c:pt idx="234">
                  <c:v>42954</c:v>
                </c:pt>
                <c:pt idx="235">
                  <c:v>42955</c:v>
                </c:pt>
                <c:pt idx="236">
                  <c:v>42956</c:v>
                </c:pt>
                <c:pt idx="237">
                  <c:v>42957</c:v>
                </c:pt>
                <c:pt idx="238">
                  <c:v>42958</c:v>
                </c:pt>
                <c:pt idx="239">
                  <c:v>42961</c:v>
                </c:pt>
                <c:pt idx="240">
                  <c:v>42962</c:v>
                </c:pt>
                <c:pt idx="241">
                  <c:v>42963</c:v>
                </c:pt>
                <c:pt idx="242">
                  <c:v>42964</c:v>
                </c:pt>
                <c:pt idx="243">
                  <c:v>42965</c:v>
                </c:pt>
              </c:numCache>
            </c:numRef>
          </c:cat>
          <c:val>
            <c:numRef>
              <c:f>Sheet1!$B$3:$IK$3</c:f>
              <c:numCache>
                <c:formatCode>0.00E+00</c:formatCode>
                <c:ptCount val="244"/>
                <c:pt idx="0" formatCode="General">
                  <c:v>0</c:v>
                </c:pt>
                <c:pt idx="1">
                  <c:v>1.58716712958862E-4</c:v>
                </c:pt>
                <c:pt idx="2">
                  <c:v>-8.2303829560840293E-3</c:v>
                </c:pt>
                <c:pt idx="3">
                  <c:v>-6.7338686307116804E-3</c:v>
                </c:pt>
                <c:pt idx="4">
                  <c:v>-1.02904307791535E-2</c:v>
                </c:pt>
                <c:pt idx="5">
                  <c:v>-1.6499702034635199E-2</c:v>
                </c:pt>
                <c:pt idx="6">
                  <c:v>-1.70590744200078E-2</c:v>
                </c:pt>
                <c:pt idx="7">
                  <c:v>-1.68536938045496E-2</c:v>
                </c:pt>
                <c:pt idx="8">
                  <c:v>-1.5603576773265499E-2</c:v>
                </c:pt>
                <c:pt idx="9">
                  <c:v>-1.09056809586013E-2</c:v>
                </c:pt>
                <c:pt idx="10" formatCode="General">
                  <c:v>-1.8697958231349E-2</c:v>
                </c:pt>
                <c:pt idx="11">
                  <c:v>-1.4971384922209501E-2</c:v>
                </c:pt>
                <c:pt idx="12" formatCode="General">
                  <c:v>-1.3317045550805E-2</c:v>
                </c:pt>
                <c:pt idx="13">
                  <c:v>-6.4972796728177701E-3</c:v>
                </c:pt>
                <c:pt idx="14">
                  <c:v>-7.0346576073306898E-3</c:v>
                </c:pt>
                <c:pt idx="15">
                  <c:v>-7.40707716039757E-3</c:v>
                </c:pt>
                <c:pt idx="16">
                  <c:v>-1.38033012481852E-2</c:v>
                </c:pt>
                <c:pt idx="17">
                  <c:v>-3.0281306054269898E-2</c:v>
                </c:pt>
                <c:pt idx="18">
                  <c:v>-3.09562979178091E-2</c:v>
                </c:pt>
                <c:pt idx="19">
                  <c:v>-3.7377488679545399E-2</c:v>
                </c:pt>
                <c:pt idx="20">
                  <c:v>-3.0126750453635699E-2</c:v>
                </c:pt>
                <c:pt idx="21">
                  <c:v>-3.1827159282921597E-2</c:v>
                </c:pt>
                <c:pt idx="22">
                  <c:v>-2.9082905704736501E-2</c:v>
                </c:pt>
                <c:pt idx="23">
                  <c:v>-2.1805417471024598E-2</c:v>
                </c:pt>
                <c:pt idx="24">
                  <c:v>-2.6398988255260401E-2</c:v>
                </c:pt>
                <c:pt idx="25">
                  <c:v>-4.2860051389737301E-2</c:v>
                </c:pt>
                <c:pt idx="26">
                  <c:v>-3.6775613503998501E-2</c:v>
                </c:pt>
                <c:pt idx="27">
                  <c:v>-3.9707414359107102E-2</c:v>
                </c:pt>
                <c:pt idx="28">
                  <c:v>-3.5695804855720902E-2</c:v>
                </c:pt>
                <c:pt idx="29">
                  <c:v>-3.3051417973330201E-2</c:v>
                </c:pt>
                <c:pt idx="30">
                  <c:v>-2.09889477884432E-2</c:v>
                </c:pt>
                <c:pt idx="31">
                  <c:v>-1.7217493910658101E-2</c:v>
                </c:pt>
                <c:pt idx="32">
                  <c:v>-1.9163705589414201E-2</c:v>
                </c:pt>
                <c:pt idx="33" formatCode="General">
                  <c:v>-1.8380227583122001E-2</c:v>
                </c:pt>
                <c:pt idx="34">
                  <c:v>-1.74282245276767E-2</c:v>
                </c:pt>
                <c:pt idx="35" formatCode="General">
                  <c:v>-2.5741532507947001E-2</c:v>
                </c:pt>
                <c:pt idx="36">
                  <c:v>-1.2826034296482301E-2</c:v>
                </c:pt>
                <c:pt idx="37">
                  <c:v>-1.43394902934626E-2</c:v>
                </c:pt>
                <c:pt idx="38">
                  <c:v>-1.3636856755194399E-2</c:v>
                </c:pt>
                <c:pt idx="39">
                  <c:v>-1.09214337409739E-2</c:v>
                </c:pt>
                <c:pt idx="40">
                  <c:v>9.1901137915617603E-4</c:v>
                </c:pt>
                <c:pt idx="41">
                  <c:v>8.8245303515987995E-4</c:v>
                </c:pt>
                <c:pt idx="42">
                  <c:v>-2.87859806181334E-3</c:v>
                </c:pt>
                <c:pt idx="43">
                  <c:v>-5.5848071844576399E-3</c:v>
                </c:pt>
                <c:pt idx="44">
                  <c:v>-7.2399787783271599E-3</c:v>
                </c:pt>
                <c:pt idx="45">
                  <c:v>-8.3838091119443608E-3</c:v>
                </c:pt>
                <c:pt idx="46">
                  <c:v>-1.6149276932429001E-3</c:v>
                </c:pt>
                <c:pt idx="47">
                  <c:v>-9.2533032544356297E-3</c:v>
                </c:pt>
                <c:pt idx="48">
                  <c:v>1.7827394088554301E-4</c:v>
                </c:pt>
                <c:pt idx="49">
                  <c:v>-3.0644214493452701E-3</c:v>
                </c:pt>
                <c:pt idx="50">
                  <c:v>-2.3460945731664799E-3</c:v>
                </c:pt>
                <c:pt idx="51">
                  <c:v>1.97135668609016E-3</c:v>
                </c:pt>
                <c:pt idx="52">
                  <c:v>-3.3973104353267601E-3</c:v>
                </c:pt>
                <c:pt idx="53">
                  <c:v>7.7654975427143801E-3</c:v>
                </c:pt>
                <c:pt idx="54">
                  <c:v>1.5674345405017401E-2</c:v>
                </c:pt>
                <c:pt idx="55">
                  <c:v>1.9546290145445702E-2</c:v>
                </c:pt>
                <c:pt idx="56">
                  <c:v>1.94337915015226E-2</c:v>
                </c:pt>
                <c:pt idx="57">
                  <c:v>1.93512825885684E-2</c:v>
                </c:pt>
                <c:pt idx="58" formatCode="General">
                  <c:v>2.1414867357113999E-2</c:v>
                </c:pt>
                <c:pt idx="59">
                  <c:v>1.5743984591995299E-2</c:v>
                </c:pt>
                <c:pt idx="60" formatCode="General">
                  <c:v>2.2774837753771999E-2</c:v>
                </c:pt>
                <c:pt idx="61">
                  <c:v>3.0875067060783402E-2</c:v>
                </c:pt>
                <c:pt idx="62">
                  <c:v>3.2766946501470398E-2</c:v>
                </c:pt>
                <c:pt idx="63">
                  <c:v>3.69314174383302E-2</c:v>
                </c:pt>
                <c:pt idx="64">
                  <c:v>4.6608440816350703E-2</c:v>
                </c:pt>
                <c:pt idx="65">
                  <c:v>5.0704847844469401E-2</c:v>
                </c:pt>
                <c:pt idx="66">
                  <c:v>5.9312316743870101E-2</c:v>
                </c:pt>
                <c:pt idx="67">
                  <c:v>5.1572826153185397E-2</c:v>
                </c:pt>
                <c:pt idx="68">
                  <c:v>5.9608231274622898E-2</c:v>
                </c:pt>
                <c:pt idx="69">
                  <c:v>4.8884063980074097E-2</c:v>
                </c:pt>
                <c:pt idx="70" formatCode="General">
                  <c:v>3.1185248262364001E-2</c:v>
                </c:pt>
                <c:pt idx="71">
                  <c:v>2.8137530706779702E-2</c:v>
                </c:pt>
                <c:pt idx="72">
                  <c:v>3.30696377008666E-2</c:v>
                </c:pt>
                <c:pt idx="73">
                  <c:v>3.1403795826107098E-2</c:v>
                </c:pt>
                <c:pt idx="74">
                  <c:v>3.8405699534995702E-2</c:v>
                </c:pt>
                <c:pt idx="75">
                  <c:v>1.3284172763439199E-2</c:v>
                </c:pt>
                <c:pt idx="76">
                  <c:v>1.2052513237538601E-2</c:v>
                </c:pt>
                <c:pt idx="77">
                  <c:v>4.2979237535609701E-3</c:v>
                </c:pt>
                <c:pt idx="78">
                  <c:v>-7.14855319610586E-3</c:v>
                </c:pt>
                <c:pt idx="79">
                  <c:v>-5.4850890998177099E-3</c:v>
                </c:pt>
                <c:pt idx="80">
                  <c:v>-1.0552075577688801E-2</c:v>
                </c:pt>
                <c:pt idx="81">
                  <c:v>-1.6472327859984499E-2</c:v>
                </c:pt>
                <c:pt idx="82">
                  <c:v>-7.7126216939591404E-3</c:v>
                </c:pt>
                <c:pt idx="83">
                  <c:v>-8.5638663866832703E-3</c:v>
                </c:pt>
                <c:pt idx="84">
                  <c:v>-1.6907758542540799E-2</c:v>
                </c:pt>
                <c:pt idx="85">
                  <c:v>-1.25084225371789E-2</c:v>
                </c:pt>
                <c:pt idx="86">
                  <c:v>-1.42963336142085E-2</c:v>
                </c:pt>
                <c:pt idx="87">
                  <c:v>-1.8605016815352201E-2</c:v>
                </c:pt>
                <c:pt idx="88">
                  <c:v>-1.9830731895074699E-2</c:v>
                </c:pt>
                <c:pt idx="89">
                  <c:v>-1.6170141938513599E-2</c:v>
                </c:pt>
                <c:pt idx="90">
                  <c:v>-6.6155147073030402E-3</c:v>
                </c:pt>
                <c:pt idx="91">
                  <c:v>1.1373806095138501E-3</c:v>
                </c:pt>
                <c:pt idx="92">
                  <c:v>9.8208195310722801E-4</c:v>
                </c:pt>
                <c:pt idx="93">
                  <c:v>-4.9988334024375601E-3</c:v>
                </c:pt>
                <c:pt idx="94">
                  <c:v>-1.7345893948106399E-4</c:v>
                </c:pt>
                <c:pt idx="95">
                  <c:v>-1.84676109419424E-3</c:v>
                </c:pt>
                <c:pt idx="96">
                  <c:v>-8.9135781553493203E-3</c:v>
                </c:pt>
                <c:pt idx="97">
                  <c:v>-1.3928104895697299E-2</c:v>
                </c:pt>
                <c:pt idx="98">
                  <c:v>-1.32480305306756E-2</c:v>
                </c:pt>
                <c:pt idx="99">
                  <c:v>-1.33867441822449E-2</c:v>
                </c:pt>
                <c:pt idx="100">
                  <c:v>-1.13327002498154E-2</c:v>
                </c:pt>
                <c:pt idx="101">
                  <c:v>-7.4661352331784102E-3</c:v>
                </c:pt>
                <c:pt idx="102">
                  <c:v>-1.04610066622381E-2</c:v>
                </c:pt>
                <c:pt idx="103">
                  <c:v>-2.85211555408937E-3</c:v>
                </c:pt>
                <c:pt idx="104">
                  <c:v>-1.20137257262232E-4</c:v>
                </c:pt>
                <c:pt idx="105">
                  <c:v>-1.01352807340138E-5</c:v>
                </c:pt>
                <c:pt idx="106">
                  <c:v>3.39404098992846E-3</c:v>
                </c:pt>
                <c:pt idx="107">
                  <c:v>6.9774720350959099E-3</c:v>
                </c:pt>
                <c:pt idx="108">
                  <c:v>2.16972285493888E-6</c:v>
                </c:pt>
                <c:pt idx="109">
                  <c:v>2.59180825594418E-3</c:v>
                </c:pt>
                <c:pt idx="110">
                  <c:v>3.5663704846355899E-4</c:v>
                </c:pt>
                <c:pt idx="111">
                  <c:v>5.5886116300116803E-3</c:v>
                </c:pt>
                <c:pt idx="112">
                  <c:v>9.4538688684895292E-3</c:v>
                </c:pt>
                <c:pt idx="113">
                  <c:v>1.45644281368471E-2</c:v>
                </c:pt>
                <c:pt idx="114">
                  <c:v>2.1337589556796901E-2</c:v>
                </c:pt>
                <c:pt idx="115">
                  <c:v>2.11976572937611E-2</c:v>
                </c:pt>
                <c:pt idx="116">
                  <c:v>1.70094680166504E-2</c:v>
                </c:pt>
                <c:pt idx="117">
                  <c:v>2.2722080793940301E-2</c:v>
                </c:pt>
                <c:pt idx="118">
                  <c:v>1.69288613264733E-2</c:v>
                </c:pt>
                <c:pt idx="119">
                  <c:v>3.1775323712247103E-2</c:v>
                </c:pt>
                <c:pt idx="120">
                  <c:v>3.5172693592035599E-2</c:v>
                </c:pt>
                <c:pt idx="121">
                  <c:v>3.7233543915339097E-2</c:v>
                </c:pt>
                <c:pt idx="122">
                  <c:v>3.2349259990756399E-2</c:v>
                </c:pt>
                <c:pt idx="123">
                  <c:v>3.2506223092092897E-2</c:v>
                </c:pt>
                <c:pt idx="124">
                  <c:v>2.4294297641392199E-2</c:v>
                </c:pt>
                <c:pt idx="125">
                  <c:v>2.62522496013506E-2</c:v>
                </c:pt>
                <c:pt idx="126">
                  <c:v>2.7924808700291501E-2</c:v>
                </c:pt>
                <c:pt idx="127">
                  <c:v>2.0987253621282301E-2</c:v>
                </c:pt>
                <c:pt idx="128">
                  <c:v>1.8837296049766899E-2</c:v>
                </c:pt>
                <c:pt idx="129">
                  <c:v>2.4371932108480099E-2</c:v>
                </c:pt>
                <c:pt idx="130">
                  <c:v>2.6592925811825398E-2</c:v>
                </c:pt>
                <c:pt idx="131">
                  <c:v>2.50398798032982E-2</c:v>
                </c:pt>
                <c:pt idx="132">
                  <c:v>1.8564148747876701E-2</c:v>
                </c:pt>
                <c:pt idx="133">
                  <c:v>1.88458560522635E-2</c:v>
                </c:pt>
                <c:pt idx="134">
                  <c:v>2.7823872004184801E-2</c:v>
                </c:pt>
                <c:pt idx="135">
                  <c:v>2.7406393549086899E-2</c:v>
                </c:pt>
                <c:pt idx="136">
                  <c:v>2.9472148040487599E-2</c:v>
                </c:pt>
                <c:pt idx="137">
                  <c:v>3.4781430144583902E-2</c:v>
                </c:pt>
                <c:pt idx="138">
                  <c:v>2.4170147882959701E-2</c:v>
                </c:pt>
                <c:pt idx="139">
                  <c:v>2.5301821824142302E-2</c:v>
                </c:pt>
                <c:pt idx="140">
                  <c:v>3.0275599385938701E-2</c:v>
                </c:pt>
                <c:pt idx="141">
                  <c:v>2.5431886306522399E-2</c:v>
                </c:pt>
                <c:pt idx="142">
                  <c:v>2.8977154007225399E-2</c:v>
                </c:pt>
                <c:pt idx="143">
                  <c:v>3.7186880012840103E-2</c:v>
                </c:pt>
                <c:pt idx="144">
                  <c:v>3.3750633455045899E-2</c:v>
                </c:pt>
                <c:pt idx="145">
                  <c:v>3.1304731630546603E-2</c:v>
                </c:pt>
                <c:pt idx="146">
                  <c:v>2.9932753452608599E-2</c:v>
                </c:pt>
                <c:pt idx="147">
                  <c:v>2.1481147932001399E-2</c:v>
                </c:pt>
                <c:pt idx="148">
                  <c:v>2.7213823215142902E-2</c:v>
                </c:pt>
                <c:pt idx="149">
                  <c:v>4.1435227085274501E-2</c:v>
                </c:pt>
                <c:pt idx="150">
                  <c:v>4.4453133243274899E-2</c:v>
                </c:pt>
                <c:pt idx="151" formatCode="General">
                  <c:v>4.5468593261672997E-2</c:v>
                </c:pt>
                <c:pt idx="152" formatCode="General">
                  <c:v>4.1805566082179002E-2</c:v>
                </c:pt>
                <c:pt idx="153">
                  <c:v>4.5428349361046297E-2</c:v>
                </c:pt>
                <c:pt idx="154">
                  <c:v>4.30834733993464E-2</c:v>
                </c:pt>
                <c:pt idx="155" formatCode="General">
                  <c:v>4.4607480788292998E-2</c:v>
                </c:pt>
                <c:pt idx="156">
                  <c:v>3.6266917522295397E-2</c:v>
                </c:pt>
                <c:pt idx="157">
                  <c:v>3.4316306953367202E-2</c:v>
                </c:pt>
                <c:pt idx="158">
                  <c:v>2.92044399068505E-2</c:v>
                </c:pt>
                <c:pt idx="159">
                  <c:v>2.41912506668924E-2</c:v>
                </c:pt>
                <c:pt idx="160">
                  <c:v>2.8849318692162298E-2</c:v>
                </c:pt>
                <c:pt idx="161">
                  <c:v>3.04062880351674E-2</c:v>
                </c:pt>
                <c:pt idx="162">
                  <c:v>1.9846633288601399E-2</c:v>
                </c:pt>
                <c:pt idx="163">
                  <c:v>2.27343263530673E-2</c:v>
                </c:pt>
                <c:pt idx="164">
                  <c:v>2.3985305329047302E-2</c:v>
                </c:pt>
                <c:pt idx="165">
                  <c:v>2.4442136017845301E-2</c:v>
                </c:pt>
                <c:pt idx="166">
                  <c:v>2.2371328747193199E-2</c:v>
                </c:pt>
                <c:pt idx="167">
                  <c:v>1.8455008716044202E-2</c:v>
                </c:pt>
                <c:pt idx="168">
                  <c:v>1.4457844216871201E-2</c:v>
                </c:pt>
                <c:pt idx="169">
                  <c:v>1.1859586236823601E-2</c:v>
                </c:pt>
                <c:pt idx="170">
                  <c:v>5.3693804549581597E-3</c:v>
                </c:pt>
                <c:pt idx="171">
                  <c:v>-1.6859935473037E-3</c:v>
                </c:pt>
                <c:pt idx="172">
                  <c:v>-3.5525793695023698E-3</c:v>
                </c:pt>
                <c:pt idx="173">
                  <c:v>-7.9608914885934707E-3</c:v>
                </c:pt>
                <c:pt idx="174">
                  <c:v>-2.32995540179259E-3</c:v>
                </c:pt>
                <c:pt idx="175">
                  <c:v>6.2100737557160297E-3</c:v>
                </c:pt>
                <c:pt idx="176">
                  <c:v>1.0316199953336099E-2</c:v>
                </c:pt>
                <c:pt idx="177">
                  <c:v>1.9071001951264498E-2</c:v>
                </c:pt>
                <c:pt idx="178">
                  <c:v>1.35178489427059E-2</c:v>
                </c:pt>
                <c:pt idx="179">
                  <c:v>9.9949026374022108E-3</c:v>
                </c:pt>
                <c:pt idx="180">
                  <c:v>1.1699918412476199E-2</c:v>
                </c:pt>
                <c:pt idx="181">
                  <c:v>1.3896242664181799E-2</c:v>
                </c:pt>
                <c:pt idx="182">
                  <c:v>1.7746846842830299E-2</c:v>
                </c:pt>
                <c:pt idx="183">
                  <c:v>1.7738792118258798E-2</c:v>
                </c:pt>
                <c:pt idx="184">
                  <c:v>3.6015348560032301E-2</c:v>
                </c:pt>
                <c:pt idx="185">
                  <c:v>3.4462778107199103E-2</c:v>
                </c:pt>
                <c:pt idx="186">
                  <c:v>3.8163195853154301E-2</c:v>
                </c:pt>
                <c:pt idx="187">
                  <c:v>3.9605823773920697E-2</c:v>
                </c:pt>
                <c:pt idx="188">
                  <c:v>3.6267779466991203E-2</c:v>
                </c:pt>
                <c:pt idx="189">
                  <c:v>3.09910134834901E-2</c:v>
                </c:pt>
                <c:pt idx="190">
                  <c:v>3.8162333908458503E-2</c:v>
                </c:pt>
                <c:pt idx="191">
                  <c:v>5.0345535795225597E-2</c:v>
                </c:pt>
                <c:pt idx="192">
                  <c:v>5.8402281478443098E-2</c:v>
                </c:pt>
                <c:pt idx="193">
                  <c:v>6.2917593628742705E-2</c:v>
                </c:pt>
                <c:pt idx="194" formatCode="General">
                  <c:v>6.2388270418801003E-2</c:v>
                </c:pt>
                <c:pt idx="195">
                  <c:v>6.4729787768410305E-2</c:v>
                </c:pt>
                <c:pt idx="196">
                  <c:v>5.07696423078123E-2</c:v>
                </c:pt>
                <c:pt idx="197">
                  <c:v>4.8835884243799699E-2</c:v>
                </c:pt>
                <c:pt idx="198">
                  <c:v>4.5854298651948101E-2</c:v>
                </c:pt>
                <c:pt idx="199">
                  <c:v>5.6228605566676498E-2</c:v>
                </c:pt>
                <c:pt idx="200">
                  <c:v>5.4097135222775497E-2</c:v>
                </c:pt>
                <c:pt idx="201">
                  <c:v>6.6420269372578597E-2</c:v>
                </c:pt>
                <c:pt idx="202">
                  <c:v>6.7129887635106106E-2</c:v>
                </c:pt>
                <c:pt idx="203" formatCode="General">
                  <c:v>7.680167990049E-2</c:v>
                </c:pt>
                <c:pt idx="204">
                  <c:v>9.0238743819633496E-2</c:v>
                </c:pt>
                <c:pt idx="205" formatCode="General">
                  <c:v>9.2207336338250998E-2</c:v>
                </c:pt>
                <c:pt idx="206" formatCode="General">
                  <c:v>8.3722055530043998E-2</c:v>
                </c:pt>
                <c:pt idx="207">
                  <c:v>9.0457499438992797E-2</c:v>
                </c:pt>
                <c:pt idx="208">
                  <c:v>8.9854078707439597E-2</c:v>
                </c:pt>
                <c:pt idx="209">
                  <c:v>8.51129667690598E-2</c:v>
                </c:pt>
                <c:pt idx="210">
                  <c:v>7.5940032426953893E-2</c:v>
                </c:pt>
                <c:pt idx="211">
                  <c:v>8.7738390868141697E-2</c:v>
                </c:pt>
                <c:pt idx="212">
                  <c:v>8.7862392015419802E-2</c:v>
                </c:pt>
                <c:pt idx="213">
                  <c:v>8.6623747765259607E-2</c:v>
                </c:pt>
                <c:pt idx="214">
                  <c:v>8.59572267375244E-2</c:v>
                </c:pt>
                <c:pt idx="215">
                  <c:v>9.1046207666254805E-2</c:v>
                </c:pt>
                <c:pt idx="216">
                  <c:v>8.7483998293943904E-2</c:v>
                </c:pt>
                <c:pt idx="217">
                  <c:v>9.5835023785215204E-2</c:v>
                </c:pt>
                <c:pt idx="218" formatCode="General">
                  <c:v>0.100642148798404</c:v>
                </c:pt>
                <c:pt idx="219">
                  <c:v>8.8891018982102596E-2</c:v>
                </c:pt>
                <c:pt idx="220">
                  <c:v>8.99679148517529E-2</c:v>
                </c:pt>
                <c:pt idx="221" formatCode="General">
                  <c:v>0.108563896108914</c:v>
                </c:pt>
                <c:pt idx="222" formatCode="General">
                  <c:v>0.113954825181269</c:v>
                </c:pt>
                <c:pt idx="223" formatCode="General">
                  <c:v>0.108222387675974</c:v>
                </c:pt>
                <c:pt idx="224" formatCode="General">
                  <c:v>0.112642380631806</c:v>
                </c:pt>
                <c:pt idx="225" formatCode="General">
                  <c:v>0.105535914114642</c:v>
                </c:pt>
                <c:pt idx="226" formatCode="General">
                  <c:v>0.10132409566397201</c:v>
                </c:pt>
                <c:pt idx="227" formatCode="General">
                  <c:v>0.10334707986512</c:v>
                </c:pt>
                <c:pt idx="228" formatCode="General">
                  <c:v>0.106229155427948</c:v>
                </c:pt>
                <c:pt idx="229" formatCode="General">
                  <c:v>0.110979302924519</c:v>
                </c:pt>
                <c:pt idx="230" formatCode="General">
                  <c:v>0.120641881298326</c:v>
                </c:pt>
                <c:pt idx="231" formatCode="General">
                  <c:v>0.117809263527702</c:v>
                </c:pt>
                <c:pt idx="232" formatCode="General">
                  <c:v>0.107993169831341</c:v>
                </c:pt>
                <c:pt idx="233" formatCode="General">
                  <c:v>0.10197536918726</c:v>
                </c:pt>
                <c:pt idx="234" formatCode="General">
                  <c:v>0.107686555297468</c:v>
                </c:pt>
                <c:pt idx="235" formatCode="General">
                  <c:v>0.109296935489384</c:v>
                </c:pt>
                <c:pt idx="236" formatCode="General">
                  <c:v>0.108949512332497</c:v>
                </c:pt>
                <c:pt idx="237" formatCode="General">
                  <c:v>0.104454559910358</c:v>
                </c:pt>
                <c:pt idx="238">
                  <c:v>8.4073877577103107E-2</c:v>
                </c:pt>
                <c:pt idx="239">
                  <c:v>9.8142241680376094E-2</c:v>
                </c:pt>
                <c:pt idx="240" formatCode="General">
                  <c:v>0.101522699610787</c:v>
                </c:pt>
                <c:pt idx="241" formatCode="General">
                  <c:v>0.100144806708902</c:v>
                </c:pt>
                <c:pt idx="242" formatCode="General">
                  <c:v>0.106046542041353</c:v>
                </c:pt>
                <c:pt idx="243" formatCode="General">
                  <c:v>0.107056444002574</c:v>
                </c:pt>
              </c:numCache>
            </c:numRef>
          </c:val>
          <c:smooth val="0"/>
          <c:extLst>
            <c:ext xmlns:c16="http://schemas.microsoft.com/office/drawing/2014/chart" uri="{C3380CC4-5D6E-409C-BE32-E72D297353CC}">
              <c16:uniqueId val="{00000001-4FB0-4783-BE64-67C9AD86E994}"/>
            </c:ext>
          </c:extLst>
        </c:ser>
        <c:dLbls>
          <c:showLegendKey val="0"/>
          <c:showVal val="0"/>
          <c:showCatName val="0"/>
          <c:showSerName val="0"/>
          <c:showPercent val="0"/>
          <c:showBubbleSize val="0"/>
        </c:dLbls>
        <c:smooth val="0"/>
        <c:axId val="640132712"/>
        <c:axId val="640133888"/>
      </c:lineChart>
      <c:dateAx>
        <c:axId val="640132712"/>
        <c:scaling>
          <c:orientation val="minMax"/>
        </c:scaling>
        <c:delete val="0"/>
        <c:axPos val="b"/>
        <c:numFmt formatCode="yyyy/mm" sourceLinked="0"/>
        <c:majorTickMark val="out"/>
        <c:minorTickMark val="none"/>
        <c:tickLblPos val="nextTo"/>
        <c:spPr>
          <a:ln w="12634">
            <a:solidFill>
              <a:srgbClr val="C0C0C0"/>
            </a:solidFill>
            <a:prstDash val="solid"/>
          </a:ln>
        </c:spPr>
        <c:txPr>
          <a:bodyPr rot="-5400000" vert="horz"/>
          <a:lstStyle/>
          <a:p>
            <a:pPr>
              <a:defRPr sz="796" b="0" i="0" u="none" strike="noStrike" baseline="0">
                <a:solidFill>
                  <a:srgbClr val="000000"/>
                </a:solidFill>
                <a:latin typeface="宋体"/>
                <a:ea typeface="宋体"/>
                <a:cs typeface="宋体"/>
              </a:defRPr>
            </a:pPr>
            <a:endParaRPr lang="zh-CN"/>
          </a:p>
        </c:txPr>
        <c:crossAx val="640133888"/>
        <c:crosses val="autoZero"/>
        <c:auto val="0"/>
        <c:lblOffset val="100"/>
        <c:baseTimeUnit val="days"/>
        <c:majorUnit val="1"/>
        <c:majorTimeUnit val="months"/>
        <c:minorUnit val="1"/>
        <c:minorTimeUnit val="months"/>
      </c:dateAx>
      <c:valAx>
        <c:axId val="640133888"/>
        <c:scaling>
          <c:orientation val="minMax"/>
          <c:max val="0.13806018299464795"/>
          <c:min val="-4.2860051389737253E-2"/>
        </c:scaling>
        <c:delete val="0"/>
        <c:axPos val="l"/>
        <c:numFmt formatCode="0%;[Red]\-0%" sourceLinked="0"/>
        <c:majorTickMark val="out"/>
        <c:minorTickMark val="none"/>
        <c:tickLblPos val="nextTo"/>
        <c:spPr>
          <a:ln w="12634">
            <a:solidFill>
              <a:srgbClr val="C0C0C0"/>
            </a:solidFill>
            <a:prstDash val="solid"/>
          </a:ln>
        </c:spPr>
        <c:txPr>
          <a:bodyPr rot="0" vert="horz"/>
          <a:lstStyle/>
          <a:p>
            <a:pPr>
              <a:defRPr sz="796" b="0" i="0" u="none" strike="noStrike" baseline="0">
                <a:solidFill>
                  <a:srgbClr val="000000"/>
                </a:solidFill>
                <a:latin typeface="Arial"/>
                <a:ea typeface="Arial"/>
                <a:cs typeface="Arial"/>
              </a:defRPr>
            </a:pPr>
            <a:endParaRPr lang="zh-CN"/>
          </a:p>
        </c:txPr>
        <c:crossAx val="640132712"/>
        <c:crosses val="autoZero"/>
        <c:crossBetween val="between"/>
        <c:majorUnit val="3.6184046876877041E-2"/>
      </c:valAx>
      <c:spPr>
        <a:noFill/>
        <a:ln w="25269">
          <a:noFill/>
        </a:ln>
      </c:spPr>
    </c:plotArea>
    <c:legend>
      <c:legendPos val="b"/>
      <c:layout>
        <c:manualLayout>
          <c:xMode val="edge"/>
          <c:yMode val="edge"/>
          <c:x val="0.20967741935483872"/>
          <c:y val="0.83206106870229013"/>
          <c:w val="0.72580645161290325"/>
          <c:h val="0.16030534351145037"/>
        </c:manualLayout>
      </c:layout>
      <c:overlay val="0"/>
      <c:spPr>
        <a:solidFill>
          <a:srgbClr val="FFFFFF"/>
        </a:solidFill>
        <a:ln w="25269">
          <a:noFill/>
        </a:ln>
      </c:spPr>
      <c:txPr>
        <a:bodyPr/>
        <a:lstStyle/>
        <a:p>
          <a:pPr>
            <a:defRPr sz="731" b="0" i="0" u="none" strike="noStrike" baseline="0">
              <a:solidFill>
                <a:srgbClr val="000000"/>
              </a:solidFill>
              <a:latin typeface="Arial"/>
              <a:ea typeface="Arial"/>
              <a:cs typeface="Arial"/>
            </a:defRPr>
          </a:pPr>
          <a:endParaRPr lang="zh-CN"/>
        </a:p>
      </c:txPr>
    </c:legend>
    <c:plotVisOnly val="1"/>
    <c:dispBlanksAs val="gap"/>
    <c:showDLblsOverMax val="0"/>
  </c:chart>
  <c:spPr>
    <a:noFill/>
    <a:ln>
      <a:noFill/>
    </a:ln>
  </c:spPr>
  <c:txPr>
    <a:bodyPr/>
    <a:lstStyle/>
    <a:p>
      <a:pPr>
        <a:defRPr sz="995" b="0" i="0" u="none" strike="noStrike" baseline="0">
          <a:solidFill>
            <a:srgbClr val="000000"/>
          </a:solidFill>
          <a:latin typeface="Arial"/>
          <a:ea typeface="Arial"/>
          <a:cs typeface="Arial"/>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88409610752381"/>
          <c:y val="5.3333333333333656E-2"/>
          <c:w val="0.84886585834868566"/>
          <c:h val="0.70026206494303156"/>
        </c:manualLayout>
      </c:layout>
      <c:barChart>
        <c:barDir val="col"/>
        <c:grouping val="clustered"/>
        <c:varyColors val="0"/>
        <c:ser>
          <c:idx val="0"/>
          <c:order val="0"/>
          <c:spPr>
            <a:solidFill>
              <a:schemeClr val="accent1"/>
            </a:solidFill>
            <a:ln>
              <a:solidFill>
                <a:schemeClr val="accent1"/>
              </a:solidFill>
            </a:ln>
          </c:spPr>
          <c:invertIfNegative val="0"/>
          <c:dPt>
            <c:idx val="1"/>
            <c:invertIfNegative val="0"/>
            <c:bubble3D val="0"/>
            <c:extLst>
              <c:ext xmlns:c16="http://schemas.microsoft.com/office/drawing/2014/chart" uri="{C3380CC4-5D6E-409C-BE32-E72D297353CC}">
                <c16:uniqueId val="{00000000-353E-4491-AA2C-3F656A40AE56}"/>
              </c:ext>
            </c:extLst>
          </c:dPt>
          <c:dPt>
            <c:idx val="2"/>
            <c:invertIfNegative val="0"/>
            <c:bubble3D val="0"/>
            <c:extLst>
              <c:ext xmlns:c16="http://schemas.microsoft.com/office/drawing/2014/chart" uri="{C3380CC4-5D6E-409C-BE32-E72D297353CC}">
                <c16:uniqueId val="{00000002-353E-4491-AA2C-3F656A40AE56}"/>
              </c:ext>
            </c:extLst>
          </c:dPt>
          <c:dPt>
            <c:idx val="3"/>
            <c:invertIfNegative val="0"/>
            <c:bubble3D val="0"/>
            <c:spPr>
              <a:solidFill>
                <a:schemeClr val="tx2"/>
              </a:solidFill>
              <a:ln>
                <a:solidFill>
                  <a:schemeClr val="tx2"/>
                </a:solidFill>
              </a:ln>
            </c:spPr>
            <c:extLst>
              <c:ext xmlns:c16="http://schemas.microsoft.com/office/drawing/2014/chart" uri="{C3380CC4-5D6E-409C-BE32-E72D297353CC}">
                <c16:uniqueId val="{00000003-0162-49B8-8136-A76CA5D0536D}"/>
              </c:ext>
            </c:extLst>
          </c:dPt>
          <c:cat>
            <c:strRef>
              <c:f>涨跌幅!$Q$12:$Q$16</c:f>
              <c:strCache>
                <c:ptCount val="5"/>
                <c:pt idx="0">
                  <c:v>农商行</c:v>
                </c:pt>
                <c:pt idx="1">
                  <c:v>城商行</c:v>
                </c:pt>
                <c:pt idx="2">
                  <c:v>股份制银行</c:v>
                </c:pt>
                <c:pt idx="3">
                  <c:v>银行行业</c:v>
                </c:pt>
                <c:pt idx="4">
                  <c:v>国有银行</c:v>
                </c:pt>
              </c:strCache>
            </c:strRef>
          </c:cat>
          <c:val>
            <c:numRef>
              <c:f>涨跌幅!$R$12:$R$16</c:f>
              <c:numCache>
                <c:formatCode>0.00%</c:formatCode>
                <c:ptCount val="5"/>
                <c:pt idx="0">
                  <c:v>-5.2219844822481987E-3</c:v>
                </c:pt>
                <c:pt idx="1">
                  <c:v>-9.3875516360596416E-3</c:v>
                </c:pt>
                <c:pt idx="2">
                  <c:v>-1.1975766666024831E-2</c:v>
                </c:pt>
                <c:pt idx="3">
                  <c:v>-1.3670686166449952E-2</c:v>
                </c:pt>
                <c:pt idx="4">
                  <c:v>-2.2308965004851977E-2</c:v>
                </c:pt>
              </c:numCache>
            </c:numRef>
          </c:val>
          <c:extLst>
            <c:ext xmlns:c16="http://schemas.microsoft.com/office/drawing/2014/chart" uri="{C3380CC4-5D6E-409C-BE32-E72D297353CC}">
              <c16:uniqueId val="{00000003-353E-4491-AA2C-3F656A40AE56}"/>
            </c:ext>
          </c:extLst>
        </c:ser>
        <c:dLbls>
          <c:showLegendKey val="0"/>
          <c:showVal val="0"/>
          <c:showCatName val="0"/>
          <c:showSerName val="0"/>
          <c:showPercent val="0"/>
          <c:showBubbleSize val="0"/>
        </c:dLbls>
        <c:gapWidth val="150"/>
        <c:axId val="571009328"/>
        <c:axId val="571008544"/>
      </c:barChart>
      <c:catAx>
        <c:axId val="571009328"/>
        <c:scaling>
          <c:orientation val="minMax"/>
        </c:scaling>
        <c:delete val="0"/>
        <c:axPos val="b"/>
        <c:numFmt formatCode="General" sourceLinked="0"/>
        <c:majorTickMark val="out"/>
        <c:minorTickMark val="none"/>
        <c:tickLblPos val="nextTo"/>
        <c:txPr>
          <a:bodyPr rot="-2700000"/>
          <a:lstStyle/>
          <a:p>
            <a:pPr>
              <a:defRPr sz="900">
                <a:latin typeface="楷体_GB2312" pitchFamily="49" charset="-122"/>
                <a:ea typeface="楷体_GB2312" pitchFamily="49" charset="-122"/>
              </a:defRPr>
            </a:pPr>
            <a:endParaRPr lang="zh-CN"/>
          </a:p>
        </c:txPr>
        <c:crossAx val="571008544"/>
        <c:crosses val="autoZero"/>
        <c:auto val="1"/>
        <c:lblAlgn val="ctr"/>
        <c:lblOffset val="100"/>
        <c:noMultiLvlLbl val="0"/>
      </c:catAx>
      <c:valAx>
        <c:axId val="571008544"/>
        <c:scaling>
          <c:orientation val="minMax"/>
        </c:scaling>
        <c:delete val="0"/>
        <c:axPos val="l"/>
        <c:numFmt formatCode="0.00%" sourceLinked="0"/>
        <c:majorTickMark val="out"/>
        <c:minorTickMark val="none"/>
        <c:tickLblPos val="nextTo"/>
        <c:txPr>
          <a:bodyPr/>
          <a:lstStyle/>
          <a:p>
            <a:pPr>
              <a:defRPr sz="800">
                <a:latin typeface="Times New Roman" pitchFamily="18" charset="0"/>
                <a:cs typeface="Times New Roman" pitchFamily="18" charset="0"/>
              </a:defRPr>
            </a:pPr>
            <a:endParaRPr lang="zh-CN"/>
          </a:p>
        </c:txPr>
        <c:crossAx val="571009328"/>
        <c:crosses val="autoZero"/>
        <c:crossBetween val="between"/>
      </c:valAx>
      <c:spPr>
        <a:noFill/>
      </c:spPr>
    </c:plotArea>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014010572622081E-2"/>
          <c:y val="5.4149112780159644E-2"/>
          <c:w val="0.87905541384791686"/>
          <c:h val="0.8502384598111693"/>
        </c:manualLayout>
      </c:layout>
      <c:barChart>
        <c:barDir val="col"/>
        <c:grouping val="clustered"/>
        <c:varyColors val="0"/>
        <c:ser>
          <c:idx val="0"/>
          <c:order val="0"/>
          <c:invertIfNegative val="0"/>
          <c:cat>
            <c:strRef>
              <c:f>涨跌幅!$Z$4:$Z$28</c:f>
              <c:strCache>
                <c:ptCount val="25"/>
                <c:pt idx="0">
                  <c:v>常熟银行</c:v>
                </c:pt>
                <c:pt idx="1">
                  <c:v>无锡银行</c:v>
                </c:pt>
                <c:pt idx="2">
                  <c:v>兴业银行</c:v>
                </c:pt>
                <c:pt idx="3">
                  <c:v>江苏银行</c:v>
                </c:pt>
                <c:pt idx="4">
                  <c:v>张家港行</c:v>
                </c:pt>
                <c:pt idx="5">
                  <c:v>北京银行</c:v>
                </c:pt>
                <c:pt idx="6">
                  <c:v>民生银行</c:v>
                </c:pt>
                <c:pt idx="7">
                  <c:v>华夏银行</c:v>
                </c:pt>
                <c:pt idx="8">
                  <c:v>吴江银行</c:v>
                </c:pt>
                <c:pt idx="9">
                  <c:v>光大银行</c:v>
                </c:pt>
                <c:pt idx="10">
                  <c:v>上海银行</c:v>
                </c:pt>
                <c:pt idx="11">
                  <c:v>南京银行</c:v>
                </c:pt>
                <c:pt idx="12">
                  <c:v>农业银行</c:v>
                </c:pt>
                <c:pt idx="13">
                  <c:v>杭州银行</c:v>
                </c:pt>
                <c:pt idx="14">
                  <c:v>贵阳银行</c:v>
                </c:pt>
                <c:pt idx="15">
                  <c:v>宁波银行</c:v>
                </c:pt>
                <c:pt idx="16">
                  <c:v>浦发银行</c:v>
                </c:pt>
                <c:pt idx="17">
                  <c:v>招商银行</c:v>
                </c:pt>
                <c:pt idx="18">
                  <c:v>江阴银行</c:v>
                </c:pt>
                <c:pt idx="19">
                  <c:v>中信银行</c:v>
                </c:pt>
                <c:pt idx="20">
                  <c:v>平安银行</c:v>
                </c:pt>
                <c:pt idx="21">
                  <c:v>交通银行</c:v>
                </c:pt>
                <c:pt idx="22">
                  <c:v>工商银行</c:v>
                </c:pt>
                <c:pt idx="23">
                  <c:v>建设银行</c:v>
                </c:pt>
                <c:pt idx="24">
                  <c:v>中国银行</c:v>
                </c:pt>
              </c:strCache>
            </c:strRef>
          </c:cat>
          <c:val>
            <c:numRef>
              <c:f>涨跌幅!$AA$4:$AA$28</c:f>
              <c:numCache>
                <c:formatCode>0.00%</c:formatCode>
                <c:ptCount val="25"/>
                <c:pt idx="0">
                  <c:v>5.6764427625355385E-3</c:v>
                </c:pt>
                <c:pt idx="1">
                  <c:v>0</c:v>
                </c:pt>
                <c:pt idx="2">
                  <c:v>-4.0114613180516345E-3</c:v>
                </c:pt>
                <c:pt idx="3">
                  <c:v>-4.602991944763879E-3</c:v>
                </c:pt>
                <c:pt idx="4">
                  <c:v>-6.7613252197431528E-3</c:v>
                </c:pt>
                <c:pt idx="5">
                  <c:v>-7.905138339920903E-3</c:v>
                </c:pt>
                <c:pt idx="6">
                  <c:v>-8.4337349397589634E-3</c:v>
                </c:pt>
                <c:pt idx="7">
                  <c:v>-8.5015940488841757E-3</c:v>
                </c:pt>
                <c:pt idx="8">
                  <c:v>-9.385665529010434E-3</c:v>
                </c:pt>
                <c:pt idx="9">
                  <c:v>-9.6385542168674343E-3</c:v>
                </c:pt>
                <c:pt idx="10">
                  <c:v>-9.6982758620690612E-3</c:v>
                </c:pt>
                <c:pt idx="11">
                  <c:v>-9.8522167487685719E-3</c:v>
                </c:pt>
                <c:pt idx="12">
                  <c:v>-1.0526315789473717E-2</c:v>
                </c:pt>
                <c:pt idx="13">
                  <c:v>-1.0891763104152519E-2</c:v>
                </c:pt>
                <c:pt idx="14">
                  <c:v>-1.0946555054732743E-2</c:v>
                </c:pt>
                <c:pt idx="15">
                  <c:v>-1.1815920398009827E-2</c:v>
                </c:pt>
                <c:pt idx="16">
                  <c:v>-1.5349194167306179E-2</c:v>
                </c:pt>
                <c:pt idx="17">
                  <c:v>-1.5542077331311632E-2</c:v>
                </c:pt>
                <c:pt idx="18">
                  <c:v>-1.5639374425022945E-2</c:v>
                </c:pt>
                <c:pt idx="19">
                  <c:v>-1.692307692307693E-2</c:v>
                </c:pt>
                <c:pt idx="20">
                  <c:v>-1.7406440382941701E-2</c:v>
                </c:pt>
                <c:pt idx="21">
                  <c:v>-1.8547140649149862E-2</c:v>
                </c:pt>
                <c:pt idx="22">
                  <c:v>-2.2033898305084731E-2</c:v>
                </c:pt>
                <c:pt idx="23">
                  <c:v>-2.7104136947218138E-2</c:v>
                </c:pt>
                <c:pt idx="24">
                  <c:v>-3.3333333333333437E-2</c:v>
                </c:pt>
              </c:numCache>
            </c:numRef>
          </c:val>
          <c:extLst>
            <c:ext xmlns:c16="http://schemas.microsoft.com/office/drawing/2014/chart" uri="{C3380CC4-5D6E-409C-BE32-E72D297353CC}">
              <c16:uniqueId val="{00000000-A76E-4C25-B8D7-FADD457A5AA4}"/>
            </c:ext>
          </c:extLst>
        </c:ser>
        <c:dLbls>
          <c:showLegendKey val="0"/>
          <c:showVal val="0"/>
          <c:showCatName val="0"/>
          <c:showSerName val="0"/>
          <c:showPercent val="0"/>
          <c:showBubbleSize val="0"/>
        </c:dLbls>
        <c:gapWidth val="150"/>
        <c:axId val="382172864"/>
        <c:axId val="382173648"/>
      </c:barChart>
      <c:catAx>
        <c:axId val="382172864"/>
        <c:scaling>
          <c:orientation val="minMax"/>
        </c:scaling>
        <c:delete val="0"/>
        <c:axPos val="b"/>
        <c:numFmt formatCode="General" sourceLinked="0"/>
        <c:majorTickMark val="out"/>
        <c:minorTickMark val="none"/>
        <c:tickLblPos val="nextTo"/>
        <c:txPr>
          <a:bodyPr rot="-2700000"/>
          <a:lstStyle/>
          <a:p>
            <a:pPr>
              <a:defRPr sz="700" b="0">
                <a:solidFill>
                  <a:schemeClr val="tx1"/>
                </a:solidFill>
                <a:latin typeface="楷体_GB2312" pitchFamily="49" charset="-122"/>
                <a:ea typeface="楷体_GB2312" pitchFamily="49" charset="-122"/>
              </a:defRPr>
            </a:pPr>
            <a:endParaRPr lang="zh-CN"/>
          </a:p>
        </c:txPr>
        <c:crossAx val="382173648"/>
        <c:crosses val="autoZero"/>
        <c:auto val="1"/>
        <c:lblAlgn val="ctr"/>
        <c:lblOffset val="100"/>
        <c:noMultiLvlLbl val="0"/>
      </c:catAx>
      <c:valAx>
        <c:axId val="382173648"/>
        <c:scaling>
          <c:orientation val="minMax"/>
          <c:max val="3.0000000000000006E-2"/>
        </c:scaling>
        <c:delete val="0"/>
        <c:axPos val="l"/>
        <c:numFmt formatCode="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382172864"/>
        <c:crosses val="autoZero"/>
        <c:crossBetween val="between"/>
      </c:valAx>
      <c:spPr>
        <a:noFill/>
      </c:spPr>
    </c:plotArea>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5.3952941421915104E-2"/>
          <c:y val="6.3891672631830113E-2"/>
          <c:w val="0.92877965797176276"/>
          <c:h val="0.66572655690765925"/>
        </c:manualLayout>
      </c:layout>
      <c:lineChart>
        <c:grouping val="standard"/>
        <c:varyColors val="0"/>
        <c:ser>
          <c:idx val="0"/>
          <c:order val="0"/>
          <c:tx>
            <c:strRef>
              <c:f>隔夜拆借率!$B$2</c:f>
              <c:strCache>
                <c:ptCount val="1"/>
                <c:pt idx="0">
                  <c:v>隔夜</c:v>
                </c:pt>
              </c:strCache>
            </c:strRef>
          </c:tx>
          <c:marker>
            <c:symbol val="none"/>
          </c:marker>
          <c:cat>
            <c:numRef>
              <c:f>隔夜拆借率!$A$3:$A$430</c:f>
              <c:numCache>
                <c:formatCode>yyyy\-mm\-dd;@</c:formatCode>
                <c:ptCount val="428"/>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42738</c:v>
                </c:pt>
                <c:pt idx="251">
                  <c:v>42739</c:v>
                </c:pt>
                <c:pt idx="252">
                  <c:v>42740</c:v>
                </c:pt>
                <c:pt idx="253">
                  <c:v>42741</c:v>
                </c:pt>
                <c:pt idx="254">
                  <c:v>42744</c:v>
                </c:pt>
                <c:pt idx="255">
                  <c:v>42745</c:v>
                </c:pt>
                <c:pt idx="256">
                  <c:v>42746</c:v>
                </c:pt>
                <c:pt idx="257">
                  <c:v>42747</c:v>
                </c:pt>
                <c:pt idx="258">
                  <c:v>42748</c:v>
                </c:pt>
                <c:pt idx="259">
                  <c:v>42751</c:v>
                </c:pt>
                <c:pt idx="260">
                  <c:v>42752</c:v>
                </c:pt>
                <c:pt idx="261">
                  <c:v>42753</c:v>
                </c:pt>
                <c:pt idx="262">
                  <c:v>42754</c:v>
                </c:pt>
                <c:pt idx="263">
                  <c:v>42755</c:v>
                </c:pt>
                <c:pt idx="264">
                  <c:v>42757</c:v>
                </c:pt>
                <c:pt idx="265">
                  <c:v>42758</c:v>
                </c:pt>
                <c:pt idx="266">
                  <c:v>42759</c:v>
                </c:pt>
                <c:pt idx="267">
                  <c:v>42760</c:v>
                </c:pt>
                <c:pt idx="268">
                  <c:v>42761</c:v>
                </c:pt>
                <c:pt idx="269">
                  <c:v>42769</c:v>
                </c:pt>
                <c:pt idx="270">
                  <c:v>42770</c:v>
                </c:pt>
                <c:pt idx="271">
                  <c:v>42772</c:v>
                </c:pt>
                <c:pt idx="272">
                  <c:v>42773</c:v>
                </c:pt>
                <c:pt idx="273">
                  <c:v>42774</c:v>
                </c:pt>
                <c:pt idx="274">
                  <c:v>42775</c:v>
                </c:pt>
                <c:pt idx="275">
                  <c:v>42776</c:v>
                </c:pt>
                <c:pt idx="276">
                  <c:v>42779</c:v>
                </c:pt>
                <c:pt idx="277">
                  <c:v>42780</c:v>
                </c:pt>
                <c:pt idx="278">
                  <c:v>42781</c:v>
                </c:pt>
                <c:pt idx="279">
                  <c:v>42782</c:v>
                </c:pt>
                <c:pt idx="280">
                  <c:v>42783</c:v>
                </c:pt>
                <c:pt idx="281">
                  <c:v>42786</c:v>
                </c:pt>
                <c:pt idx="282">
                  <c:v>42787</c:v>
                </c:pt>
                <c:pt idx="283">
                  <c:v>42788</c:v>
                </c:pt>
                <c:pt idx="284">
                  <c:v>42789</c:v>
                </c:pt>
                <c:pt idx="285">
                  <c:v>42790</c:v>
                </c:pt>
                <c:pt idx="286">
                  <c:v>42793</c:v>
                </c:pt>
                <c:pt idx="287">
                  <c:v>42794</c:v>
                </c:pt>
                <c:pt idx="288">
                  <c:v>42795</c:v>
                </c:pt>
                <c:pt idx="289">
                  <c:v>42796</c:v>
                </c:pt>
                <c:pt idx="290">
                  <c:v>42797</c:v>
                </c:pt>
                <c:pt idx="291">
                  <c:v>42800</c:v>
                </c:pt>
                <c:pt idx="292">
                  <c:v>42801</c:v>
                </c:pt>
                <c:pt idx="293">
                  <c:v>42802</c:v>
                </c:pt>
                <c:pt idx="294">
                  <c:v>42803</c:v>
                </c:pt>
                <c:pt idx="295">
                  <c:v>42804</c:v>
                </c:pt>
                <c:pt idx="296">
                  <c:v>42807</c:v>
                </c:pt>
                <c:pt idx="297">
                  <c:v>42808</c:v>
                </c:pt>
                <c:pt idx="298">
                  <c:v>42809</c:v>
                </c:pt>
                <c:pt idx="299">
                  <c:v>42810</c:v>
                </c:pt>
                <c:pt idx="300">
                  <c:v>42811</c:v>
                </c:pt>
                <c:pt idx="301">
                  <c:v>42814</c:v>
                </c:pt>
                <c:pt idx="302">
                  <c:v>42815</c:v>
                </c:pt>
                <c:pt idx="303">
                  <c:v>42816</c:v>
                </c:pt>
                <c:pt idx="304">
                  <c:v>42817</c:v>
                </c:pt>
                <c:pt idx="305">
                  <c:v>42818</c:v>
                </c:pt>
                <c:pt idx="306">
                  <c:v>42821</c:v>
                </c:pt>
                <c:pt idx="307">
                  <c:v>42822</c:v>
                </c:pt>
                <c:pt idx="308">
                  <c:v>42823</c:v>
                </c:pt>
                <c:pt idx="309">
                  <c:v>42824</c:v>
                </c:pt>
                <c:pt idx="310">
                  <c:v>42825</c:v>
                </c:pt>
                <c:pt idx="311">
                  <c:v>42826</c:v>
                </c:pt>
                <c:pt idx="312">
                  <c:v>42830</c:v>
                </c:pt>
                <c:pt idx="313">
                  <c:v>42831</c:v>
                </c:pt>
                <c:pt idx="314">
                  <c:v>42832</c:v>
                </c:pt>
                <c:pt idx="315">
                  <c:v>42835</c:v>
                </c:pt>
                <c:pt idx="316">
                  <c:v>42836</c:v>
                </c:pt>
                <c:pt idx="317">
                  <c:v>42837</c:v>
                </c:pt>
                <c:pt idx="318">
                  <c:v>42838</c:v>
                </c:pt>
                <c:pt idx="319">
                  <c:v>42839</c:v>
                </c:pt>
                <c:pt idx="320">
                  <c:v>42842</c:v>
                </c:pt>
                <c:pt idx="321">
                  <c:v>42843</c:v>
                </c:pt>
                <c:pt idx="322">
                  <c:v>42844</c:v>
                </c:pt>
                <c:pt idx="323">
                  <c:v>42845</c:v>
                </c:pt>
                <c:pt idx="324">
                  <c:v>42846</c:v>
                </c:pt>
                <c:pt idx="325">
                  <c:v>42849</c:v>
                </c:pt>
                <c:pt idx="326">
                  <c:v>42850</c:v>
                </c:pt>
                <c:pt idx="327">
                  <c:v>42851</c:v>
                </c:pt>
                <c:pt idx="328">
                  <c:v>42852</c:v>
                </c:pt>
                <c:pt idx="329">
                  <c:v>42853</c:v>
                </c:pt>
                <c:pt idx="330">
                  <c:v>42857</c:v>
                </c:pt>
                <c:pt idx="331">
                  <c:v>42858</c:v>
                </c:pt>
                <c:pt idx="332">
                  <c:v>42859</c:v>
                </c:pt>
                <c:pt idx="333">
                  <c:v>42860</c:v>
                </c:pt>
                <c:pt idx="334">
                  <c:v>42863</c:v>
                </c:pt>
                <c:pt idx="335">
                  <c:v>42864</c:v>
                </c:pt>
                <c:pt idx="336">
                  <c:v>42865</c:v>
                </c:pt>
                <c:pt idx="337">
                  <c:v>42866</c:v>
                </c:pt>
                <c:pt idx="338">
                  <c:v>42867</c:v>
                </c:pt>
                <c:pt idx="339">
                  <c:v>42870</c:v>
                </c:pt>
                <c:pt idx="340">
                  <c:v>42871</c:v>
                </c:pt>
                <c:pt idx="341">
                  <c:v>42872</c:v>
                </c:pt>
                <c:pt idx="342">
                  <c:v>42873</c:v>
                </c:pt>
                <c:pt idx="343">
                  <c:v>42874</c:v>
                </c:pt>
                <c:pt idx="344">
                  <c:v>42877</c:v>
                </c:pt>
                <c:pt idx="345">
                  <c:v>42878</c:v>
                </c:pt>
                <c:pt idx="346">
                  <c:v>42879</c:v>
                </c:pt>
                <c:pt idx="347">
                  <c:v>42880</c:v>
                </c:pt>
                <c:pt idx="348">
                  <c:v>42881</c:v>
                </c:pt>
                <c:pt idx="349">
                  <c:v>42882</c:v>
                </c:pt>
                <c:pt idx="350">
                  <c:v>42886</c:v>
                </c:pt>
                <c:pt idx="351">
                  <c:v>42887</c:v>
                </c:pt>
                <c:pt idx="352">
                  <c:v>42888</c:v>
                </c:pt>
                <c:pt idx="353">
                  <c:v>42891</c:v>
                </c:pt>
                <c:pt idx="354">
                  <c:v>42892</c:v>
                </c:pt>
                <c:pt idx="355">
                  <c:v>42893</c:v>
                </c:pt>
                <c:pt idx="356">
                  <c:v>42894</c:v>
                </c:pt>
                <c:pt idx="357">
                  <c:v>42895</c:v>
                </c:pt>
                <c:pt idx="358">
                  <c:v>42898</c:v>
                </c:pt>
                <c:pt idx="359">
                  <c:v>42899</c:v>
                </c:pt>
                <c:pt idx="360">
                  <c:v>42900</c:v>
                </c:pt>
                <c:pt idx="361">
                  <c:v>42901</c:v>
                </c:pt>
                <c:pt idx="362">
                  <c:v>42902</c:v>
                </c:pt>
                <c:pt idx="363">
                  <c:v>42905</c:v>
                </c:pt>
                <c:pt idx="364">
                  <c:v>42906</c:v>
                </c:pt>
                <c:pt idx="365">
                  <c:v>42907</c:v>
                </c:pt>
                <c:pt idx="366">
                  <c:v>42908</c:v>
                </c:pt>
                <c:pt idx="367">
                  <c:v>42909</c:v>
                </c:pt>
                <c:pt idx="368">
                  <c:v>42912</c:v>
                </c:pt>
                <c:pt idx="369">
                  <c:v>42913</c:v>
                </c:pt>
                <c:pt idx="370">
                  <c:v>42914</c:v>
                </c:pt>
                <c:pt idx="371">
                  <c:v>42915</c:v>
                </c:pt>
                <c:pt idx="372">
                  <c:v>42916</c:v>
                </c:pt>
                <c:pt idx="373">
                  <c:v>42919</c:v>
                </c:pt>
                <c:pt idx="374">
                  <c:v>42920</c:v>
                </c:pt>
                <c:pt idx="375">
                  <c:v>42921</c:v>
                </c:pt>
                <c:pt idx="376">
                  <c:v>42922</c:v>
                </c:pt>
                <c:pt idx="377">
                  <c:v>42923</c:v>
                </c:pt>
                <c:pt idx="378">
                  <c:v>42926</c:v>
                </c:pt>
                <c:pt idx="379">
                  <c:v>42927</c:v>
                </c:pt>
                <c:pt idx="380">
                  <c:v>42928</c:v>
                </c:pt>
                <c:pt idx="381">
                  <c:v>42929</c:v>
                </c:pt>
                <c:pt idx="382">
                  <c:v>42930</c:v>
                </c:pt>
                <c:pt idx="383">
                  <c:v>42933</c:v>
                </c:pt>
                <c:pt idx="384">
                  <c:v>42934</c:v>
                </c:pt>
                <c:pt idx="385">
                  <c:v>42935</c:v>
                </c:pt>
                <c:pt idx="386">
                  <c:v>42936</c:v>
                </c:pt>
                <c:pt idx="387">
                  <c:v>42937</c:v>
                </c:pt>
                <c:pt idx="388">
                  <c:v>42940</c:v>
                </c:pt>
                <c:pt idx="389">
                  <c:v>42941</c:v>
                </c:pt>
                <c:pt idx="390">
                  <c:v>42942</c:v>
                </c:pt>
                <c:pt idx="391">
                  <c:v>42943</c:v>
                </c:pt>
                <c:pt idx="392">
                  <c:v>42944</c:v>
                </c:pt>
                <c:pt idx="393">
                  <c:v>42947</c:v>
                </c:pt>
                <c:pt idx="394">
                  <c:v>42948</c:v>
                </c:pt>
                <c:pt idx="395">
                  <c:v>42949</c:v>
                </c:pt>
                <c:pt idx="396">
                  <c:v>42950</c:v>
                </c:pt>
                <c:pt idx="397">
                  <c:v>42951</c:v>
                </c:pt>
                <c:pt idx="398">
                  <c:v>42954</c:v>
                </c:pt>
                <c:pt idx="399">
                  <c:v>42955</c:v>
                </c:pt>
                <c:pt idx="400">
                  <c:v>42956</c:v>
                </c:pt>
                <c:pt idx="401">
                  <c:v>42957</c:v>
                </c:pt>
                <c:pt idx="402">
                  <c:v>42958</c:v>
                </c:pt>
                <c:pt idx="403">
                  <c:v>42961</c:v>
                </c:pt>
                <c:pt idx="404">
                  <c:v>42962</c:v>
                </c:pt>
                <c:pt idx="405">
                  <c:v>42963</c:v>
                </c:pt>
                <c:pt idx="406">
                  <c:v>42964</c:v>
                </c:pt>
                <c:pt idx="407">
                  <c:v>42965</c:v>
                </c:pt>
                <c:pt idx="408">
                  <c:v>42968</c:v>
                </c:pt>
                <c:pt idx="409">
                  <c:v>42969</c:v>
                </c:pt>
                <c:pt idx="410">
                  <c:v>42970</c:v>
                </c:pt>
                <c:pt idx="411">
                  <c:v>42971</c:v>
                </c:pt>
                <c:pt idx="412">
                  <c:v>42972</c:v>
                </c:pt>
                <c:pt idx="413">
                  <c:v>42975</c:v>
                </c:pt>
                <c:pt idx="414">
                  <c:v>42976</c:v>
                </c:pt>
                <c:pt idx="415">
                  <c:v>42977</c:v>
                </c:pt>
                <c:pt idx="416">
                  <c:v>42978</c:v>
                </c:pt>
                <c:pt idx="417">
                  <c:v>42979</c:v>
                </c:pt>
                <c:pt idx="418">
                  <c:v>42982</c:v>
                </c:pt>
                <c:pt idx="419">
                  <c:v>42983</c:v>
                </c:pt>
                <c:pt idx="420">
                  <c:v>42984</c:v>
                </c:pt>
                <c:pt idx="421">
                  <c:v>42985</c:v>
                </c:pt>
                <c:pt idx="422">
                  <c:v>42986</c:v>
                </c:pt>
                <c:pt idx="423">
                  <c:v>42989</c:v>
                </c:pt>
                <c:pt idx="424">
                  <c:v>42990</c:v>
                </c:pt>
                <c:pt idx="425">
                  <c:v>42991</c:v>
                </c:pt>
                <c:pt idx="426">
                  <c:v>42992</c:v>
                </c:pt>
                <c:pt idx="427">
                  <c:v>42993</c:v>
                </c:pt>
              </c:numCache>
            </c:numRef>
          </c:cat>
          <c:val>
            <c:numRef>
              <c:f>隔夜拆借率!$B$3:$B$430</c:f>
              <c:numCache>
                <c:formatCode>0.00%</c:formatCode>
                <c:ptCount val="428"/>
                <c:pt idx="0">
                  <c:v>1.9950000000000002E-2</c:v>
                </c:pt>
                <c:pt idx="1">
                  <c:v>1.9980000000000001E-2</c:v>
                </c:pt>
                <c:pt idx="2">
                  <c:v>1.9799999999999998E-2</c:v>
                </c:pt>
                <c:pt idx="3">
                  <c:v>1.966E-2</c:v>
                </c:pt>
                <c:pt idx="4">
                  <c:v>1.958E-2</c:v>
                </c:pt>
                <c:pt idx="5">
                  <c:v>1.951E-2</c:v>
                </c:pt>
                <c:pt idx="6">
                  <c:v>1.951E-2</c:v>
                </c:pt>
                <c:pt idx="7">
                  <c:v>1.95E-2</c:v>
                </c:pt>
                <c:pt idx="8">
                  <c:v>1.95E-2</c:v>
                </c:pt>
                <c:pt idx="9">
                  <c:v>1.9560000000000001E-2</c:v>
                </c:pt>
                <c:pt idx="10">
                  <c:v>1.9539999999999998E-2</c:v>
                </c:pt>
                <c:pt idx="11">
                  <c:v>1.959E-2</c:v>
                </c:pt>
                <c:pt idx="12">
                  <c:v>1.983E-2</c:v>
                </c:pt>
                <c:pt idx="13">
                  <c:v>2.0139999999999998E-2</c:v>
                </c:pt>
                <c:pt idx="14">
                  <c:v>2.0279999999999999E-2</c:v>
                </c:pt>
                <c:pt idx="15">
                  <c:v>2.009E-2</c:v>
                </c:pt>
                <c:pt idx="16">
                  <c:v>1.9970000000000002E-2</c:v>
                </c:pt>
                <c:pt idx="17">
                  <c:v>1.9950000000000002E-2</c:v>
                </c:pt>
                <c:pt idx="18">
                  <c:v>1.992E-2</c:v>
                </c:pt>
                <c:pt idx="19">
                  <c:v>1.9890000000000001E-2</c:v>
                </c:pt>
                <c:pt idx="20">
                  <c:v>1.9870000000000002E-2</c:v>
                </c:pt>
                <c:pt idx="21">
                  <c:v>1.984E-2</c:v>
                </c:pt>
                <c:pt idx="22">
                  <c:v>1.983E-2</c:v>
                </c:pt>
                <c:pt idx="23">
                  <c:v>1.983E-2</c:v>
                </c:pt>
                <c:pt idx="24">
                  <c:v>1.984E-2</c:v>
                </c:pt>
                <c:pt idx="25">
                  <c:v>2.281E-2</c:v>
                </c:pt>
                <c:pt idx="26">
                  <c:v>1.9779999999999999E-2</c:v>
                </c:pt>
                <c:pt idx="27">
                  <c:v>1.9769999999999999E-2</c:v>
                </c:pt>
                <c:pt idx="28">
                  <c:v>1.9740000000000001E-2</c:v>
                </c:pt>
                <c:pt idx="29">
                  <c:v>1.968E-2</c:v>
                </c:pt>
                <c:pt idx="30">
                  <c:v>1.951E-2</c:v>
                </c:pt>
                <c:pt idx="31">
                  <c:v>1.9379999999999998E-2</c:v>
                </c:pt>
                <c:pt idx="32">
                  <c:v>1.934E-2</c:v>
                </c:pt>
                <c:pt idx="33">
                  <c:v>1.933E-2</c:v>
                </c:pt>
                <c:pt idx="34">
                  <c:v>1.9560000000000001E-2</c:v>
                </c:pt>
                <c:pt idx="35">
                  <c:v>2.0039999999999999E-2</c:v>
                </c:pt>
                <c:pt idx="36">
                  <c:v>2.0480000000000002E-2</c:v>
                </c:pt>
                <c:pt idx="37">
                  <c:v>2.0070000000000001E-2</c:v>
                </c:pt>
                <c:pt idx="38">
                  <c:v>1.968E-2</c:v>
                </c:pt>
                <c:pt idx="39">
                  <c:v>1.9619999999999999E-2</c:v>
                </c:pt>
                <c:pt idx="40">
                  <c:v>1.9570000000000001E-2</c:v>
                </c:pt>
                <c:pt idx="41">
                  <c:v>1.95E-2</c:v>
                </c:pt>
                <c:pt idx="42">
                  <c:v>1.951E-2</c:v>
                </c:pt>
                <c:pt idx="43">
                  <c:v>1.95E-2</c:v>
                </c:pt>
                <c:pt idx="44">
                  <c:v>1.95E-2</c:v>
                </c:pt>
                <c:pt idx="45">
                  <c:v>1.9470000000000001E-2</c:v>
                </c:pt>
                <c:pt idx="46">
                  <c:v>1.9450000000000002E-2</c:v>
                </c:pt>
                <c:pt idx="47">
                  <c:v>1.949E-2</c:v>
                </c:pt>
                <c:pt idx="48">
                  <c:v>1.9530000000000002E-2</c:v>
                </c:pt>
                <c:pt idx="49">
                  <c:v>1.9560000000000001E-2</c:v>
                </c:pt>
                <c:pt idx="50">
                  <c:v>1.9699999999999999E-2</c:v>
                </c:pt>
                <c:pt idx="51">
                  <c:v>1.9900000000000001E-2</c:v>
                </c:pt>
                <c:pt idx="52">
                  <c:v>1.9980000000000001E-2</c:v>
                </c:pt>
                <c:pt idx="53">
                  <c:v>2.0070000000000001E-2</c:v>
                </c:pt>
                <c:pt idx="54">
                  <c:v>0.02</c:v>
                </c:pt>
                <c:pt idx="55">
                  <c:v>1.9950000000000002E-2</c:v>
                </c:pt>
                <c:pt idx="56">
                  <c:v>1.9890000000000001E-2</c:v>
                </c:pt>
                <c:pt idx="57">
                  <c:v>1.992E-2</c:v>
                </c:pt>
                <c:pt idx="58">
                  <c:v>1.9959999999999999E-2</c:v>
                </c:pt>
                <c:pt idx="59">
                  <c:v>2.0039999999999999E-2</c:v>
                </c:pt>
                <c:pt idx="60">
                  <c:v>2.017E-2</c:v>
                </c:pt>
                <c:pt idx="61">
                  <c:v>2.0139999999999998E-2</c:v>
                </c:pt>
                <c:pt idx="62">
                  <c:v>1.993E-2</c:v>
                </c:pt>
                <c:pt idx="63">
                  <c:v>1.983E-2</c:v>
                </c:pt>
                <c:pt idx="64">
                  <c:v>1.9782999999999999E-2</c:v>
                </c:pt>
                <c:pt idx="65">
                  <c:v>1.9799999999999998E-2</c:v>
                </c:pt>
                <c:pt idx="66">
                  <c:v>1.985E-2</c:v>
                </c:pt>
                <c:pt idx="67">
                  <c:v>1.993E-2</c:v>
                </c:pt>
                <c:pt idx="68">
                  <c:v>1.9959999999999999E-2</c:v>
                </c:pt>
                <c:pt idx="69">
                  <c:v>1.9990000000000001E-2</c:v>
                </c:pt>
                <c:pt idx="70">
                  <c:v>1.9950000000000002E-2</c:v>
                </c:pt>
                <c:pt idx="71">
                  <c:v>1.9980000000000001E-2</c:v>
                </c:pt>
                <c:pt idx="72">
                  <c:v>2.0039999999999999E-2</c:v>
                </c:pt>
                <c:pt idx="73">
                  <c:v>2.0179999999999997E-2</c:v>
                </c:pt>
                <c:pt idx="74">
                  <c:v>2.0289999999999999E-2</c:v>
                </c:pt>
                <c:pt idx="75">
                  <c:v>2.0379999999999999E-2</c:v>
                </c:pt>
                <c:pt idx="76">
                  <c:v>2.0449999999999999E-2</c:v>
                </c:pt>
                <c:pt idx="77">
                  <c:v>2.036E-2</c:v>
                </c:pt>
                <c:pt idx="78">
                  <c:v>2.0240000000000001E-2</c:v>
                </c:pt>
                <c:pt idx="79">
                  <c:v>2.0209999999999999E-2</c:v>
                </c:pt>
                <c:pt idx="80">
                  <c:v>2.0489999999999998E-2</c:v>
                </c:pt>
                <c:pt idx="81">
                  <c:v>2.0032999999999999E-2</c:v>
                </c:pt>
                <c:pt idx="82">
                  <c:v>0.02</c:v>
                </c:pt>
                <c:pt idx="83">
                  <c:v>2.001E-2</c:v>
                </c:pt>
                <c:pt idx="84">
                  <c:v>0.02</c:v>
                </c:pt>
                <c:pt idx="85">
                  <c:v>1.9990000000000001E-2</c:v>
                </c:pt>
                <c:pt idx="86">
                  <c:v>1.9990000000000001E-2</c:v>
                </c:pt>
                <c:pt idx="87">
                  <c:v>1.9990000000000001E-2</c:v>
                </c:pt>
                <c:pt idx="88">
                  <c:v>0.02</c:v>
                </c:pt>
                <c:pt idx="89">
                  <c:v>2.0019999999999996E-2</c:v>
                </c:pt>
                <c:pt idx="90">
                  <c:v>2.0049999999999998E-2</c:v>
                </c:pt>
                <c:pt idx="91">
                  <c:v>2.0110000000000003E-2</c:v>
                </c:pt>
                <c:pt idx="92">
                  <c:v>2.0110000000000003E-2</c:v>
                </c:pt>
                <c:pt idx="93">
                  <c:v>2.0099999999999996E-2</c:v>
                </c:pt>
                <c:pt idx="94">
                  <c:v>2.0080000000000001E-2</c:v>
                </c:pt>
                <c:pt idx="95">
                  <c:v>2.0039999999999999E-2</c:v>
                </c:pt>
                <c:pt idx="96">
                  <c:v>2.0019999999999996E-2</c:v>
                </c:pt>
                <c:pt idx="97">
                  <c:v>2.001E-2</c:v>
                </c:pt>
                <c:pt idx="98">
                  <c:v>2.001E-2</c:v>
                </c:pt>
                <c:pt idx="99">
                  <c:v>2.001E-2</c:v>
                </c:pt>
                <c:pt idx="100">
                  <c:v>2.0019999999999996E-2</c:v>
                </c:pt>
                <c:pt idx="101">
                  <c:v>2.0099999999999996E-2</c:v>
                </c:pt>
                <c:pt idx="102">
                  <c:v>2.0059999999999998E-2</c:v>
                </c:pt>
                <c:pt idx="103">
                  <c:v>2.0039999999999999E-2</c:v>
                </c:pt>
                <c:pt idx="104">
                  <c:v>1.9990000000000001E-2</c:v>
                </c:pt>
                <c:pt idx="105">
                  <c:v>1.9980000000000001E-2</c:v>
                </c:pt>
                <c:pt idx="106">
                  <c:v>0.02</c:v>
                </c:pt>
                <c:pt idx="107">
                  <c:v>0.02</c:v>
                </c:pt>
                <c:pt idx="108">
                  <c:v>0.02</c:v>
                </c:pt>
                <c:pt idx="109">
                  <c:v>0.02</c:v>
                </c:pt>
                <c:pt idx="110">
                  <c:v>0.02</c:v>
                </c:pt>
                <c:pt idx="111">
                  <c:v>0.02</c:v>
                </c:pt>
                <c:pt idx="112">
                  <c:v>2.0019999999999996E-2</c:v>
                </c:pt>
                <c:pt idx="113">
                  <c:v>2.0049999999999998E-2</c:v>
                </c:pt>
                <c:pt idx="114">
                  <c:v>2.0099999999999996E-2</c:v>
                </c:pt>
                <c:pt idx="115">
                  <c:v>2.019E-2</c:v>
                </c:pt>
                <c:pt idx="116">
                  <c:v>2.027E-2</c:v>
                </c:pt>
                <c:pt idx="117">
                  <c:v>2.0320000000000001E-2</c:v>
                </c:pt>
                <c:pt idx="118">
                  <c:v>2.035E-2</c:v>
                </c:pt>
                <c:pt idx="119">
                  <c:v>2.0379999999999999E-2</c:v>
                </c:pt>
                <c:pt idx="120">
                  <c:v>2.0400000000000001E-2</c:v>
                </c:pt>
                <c:pt idx="121">
                  <c:v>2.0379999999999999E-2</c:v>
                </c:pt>
                <c:pt idx="122">
                  <c:v>2.0369999999999999E-2</c:v>
                </c:pt>
                <c:pt idx="123">
                  <c:v>2.027E-2</c:v>
                </c:pt>
                <c:pt idx="124">
                  <c:v>2.0139999999999998E-2</c:v>
                </c:pt>
                <c:pt idx="125">
                  <c:v>2.0070000000000001E-2</c:v>
                </c:pt>
                <c:pt idx="126">
                  <c:v>1.9990000000000001E-2</c:v>
                </c:pt>
                <c:pt idx="127">
                  <c:v>1.9970000000000002E-2</c:v>
                </c:pt>
                <c:pt idx="128">
                  <c:v>1.9959999999999999E-2</c:v>
                </c:pt>
                <c:pt idx="129">
                  <c:v>1.9959999999999999E-2</c:v>
                </c:pt>
                <c:pt idx="130">
                  <c:v>1.9939999999999999E-2</c:v>
                </c:pt>
                <c:pt idx="131">
                  <c:v>1.993E-2</c:v>
                </c:pt>
                <c:pt idx="132">
                  <c:v>1.993E-2</c:v>
                </c:pt>
                <c:pt idx="133">
                  <c:v>1.9959999999999999E-2</c:v>
                </c:pt>
                <c:pt idx="134">
                  <c:v>1.9959999999999999E-2</c:v>
                </c:pt>
                <c:pt idx="135">
                  <c:v>2.0030000000000003E-2</c:v>
                </c:pt>
                <c:pt idx="136">
                  <c:v>2.0049999999999998E-2</c:v>
                </c:pt>
                <c:pt idx="137">
                  <c:v>2.0080000000000001E-2</c:v>
                </c:pt>
                <c:pt idx="138">
                  <c:v>2.0230000000000001E-2</c:v>
                </c:pt>
                <c:pt idx="139">
                  <c:v>2.0320000000000001E-2</c:v>
                </c:pt>
                <c:pt idx="140">
                  <c:v>2.0369999999999999E-2</c:v>
                </c:pt>
                <c:pt idx="141">
                  <c:v>2.0379999999999999E-2</c:v>
                </c:pt>
                <c:pt idx="142">
                  <c:v>2.0279999999999999E-2</c:v>
                </c:pt>
                <c:pt idx="143">
                  <c:v>2.017E-2</c:v>
                </c:pt>
                <c:pt idx="144">
                  <c:v>2.0119999999999999E-2</c:v>
                </c:pt>
                <c:pt idx="145">
                  <c:v>2.0080000000000001E-2</c:v>
                </c:pt>
                <c:pt idx="146">
                  <c:v>2.0039999999999999E-2</c:v>
                </c:pt>
                <c:pt idx="147">
                  <c:v>2.0019999999999996E-2</c:v>
                </c:pt>
                <c:pt idx="148">
                  <c:v>2.0019999999999996E-2</c:v>
                </c:pt>
                <c:pt idx="149">
                  <c:v>2.0049999999999998E-2</c:v>
                </c:pt>
                <c:pt idx="150">
                  <c:v>2.0099999999999996E-2</c:v>
                </c:pt>
                <c:pt idx="151">
                  <c:v>2.017E-2</c:v>
                </c:pt>
                <c:pt idx="152">
                  <c:v>2.0209999999999999E-2</c:v>
                </c:pt>
                <c:pt idx="153">
                  <c:v>2.0209999999999999E-2</c:v>
                </c:pt>
                <c:pt idx="154">
                  <c:v>2.0232999999999998E-2</c:v>
                </c:pt>
                <c:pt idx="155">
                  <c:v>2.0219999999999998E-2</c:v>
                </c:pt>
                <c:pt idx="156">
                  <c:v>2.0219999999999998E-2</c:v>
                </c:pt>
                <c:pt idx="157">
                  <c:v>2.0230000000000001E-2</c:v>
                </c:pt>
                <c:pt idx="158">
                  <c:v>2.0230000000000001E-2</c:v>
                </c:pt>
                <c:pt idx="159">
                  <c:v>2.0232999999999998E-2</c:v>
                </c:pt>
                <c:pt idx="160">
                  <c:v>2.0330000000000001E-2</c:v>
                </c:pt>
                <c:pt idx="161">
                  <c:v>2.043E-2</c:v>
                </c:pt>
                <c:pt idx="162">
                  <c:v>2.044E-2</c:v>
                </c:pt>
                <c:pt idx="163">
                  <c:v>2.044E-2</c:v>
                </c:pt>
                <c:pt idx="164">
                  <c:v>2.0489999999999998E-2</c:v>
                </c:pt>
                <c:pt idx="165">
                  <c:v>2.0630000000000003E-2</c:v>
                </c:pt>
                <c:pt idx="166">
                  <c:v>2.0649999999999998E-2</c:v>
                </c:pt>
                <c:pt idx="167">
                  <c:v>2.0659999999999998E-2</c:v>
                </c:pt>
                <c:pt idx="168">
                  <c:v>2.0659999999999998E-2</c:v>
                </c:pt>
                <c:pt idx="169">
                  <c:v>2.07E-2</c:v>
                </c:pt>
                <c:pt idx="170">
                  <c:v>2.077E-2</c:v>
                </c:pt>
                <c:pt idx="171">
                  <c:v>2.0802999999999999E-2</c:v>
                </c:pt>
                <c:pt idx="172">
                  <c:v>2.0809999999999999E-2</c:v>
                </c:pt>
                <c:pt idx="173">
                  <c:v>2.085E-2</c:v>
                </c:pt>
                <c:pt idx="174">
                  <c:v>2.0950000000000003E-2</c:v>
                </c:pt>
                <c:pt idx="175">
                  <c:v>2.1080000000000002E-2</c:v>
                </c:pt>
                <c:pt idx="176">
                  <c:v>2.128E-2</c:v>
                </c:pt>
                <c:pt idx="177">
                  <c:v>2.1400000000000002E-2</c:v>
                </c:pt>
                <c:pt idx="178">
                  <c:v>2.154E-2</c:v>
                </c:pt>
                <c:pt idx="179">
                  <c:v>2.1589999999999998E-2</c:v>
                </c:pt>
                <c:pt idx="180">
                  <c:v>2.1669999999999998E-2</c:v>
                </c:pt>
                <c:pt idx="181">
                  <c:v>2.1680000000000001E-2</c:v>
                </c:pt>
                <c:pt idx="182">
                  <c:v>2.1668E-2</c:v>
                </c:pt>
                <c:pt idx="183">
                  <c:v>2.1640000000000003E-2</c:v>
                </c:pt>
                <c:pt idx="184">
                  <c:v>2.1659999999999999E-2</c:v>
                </c:pt>
                <c:pt idx="185">
                  <c:v>2.1780000000000001E-2</c:v>
                </c:pt>
                <c:pt idx="186">
                  <c:v>2.188E-2</c:v>
                </c:pt>
                <c:pt idx="187">
                  <c:v>2.3269999999999999E-2</c:v>
                </c:pt>
                <c:pt idx="188">
                  <c:v>2.1930000000000002E-2</c:v>
                </c:pt>
                <c:pt idx="189">
                  <c:v>2.1749999999999999E-2</c:v>
                </c:pt>
                <c:pt idx="190">
                  <c:v>2.162E-2</c:v>
                </c:pt>
                <c:pt idx="191">
                  <c:v>2.1530000000000001E-2</c:v>
                </c:pt>
                <c:pt idx="192">
                  <c:v>2.1499999999999998E-2</c:v>
                </c:pt>
                <c:pt idx="193">
                  <c:v>2.1509999999999998E-2</c:v>
                </c:pt>
                <c:pt idx="194">
                  <c:v>2.1530000000000001E-2</c:v>
                </c:pt>
                <c:pt idx="195">
                  <c:v>2.1589999999999998E-2</c:v>
                </c:pt>
                <c:pt idx="196">
                  <c:v>2.1729999999999999E-2</c:v>
                </c:pt>
                <c:pt idx="197">
                  <c:v>2.196E-2</c:v>
                </c:pt>
                <c:pt idx="198">
                  <c:v>2.2080000000000002E-2</c:v>
                </c:pt>
                <c:pt idx="199">
                  <c:v>2.222E-2</c:v>
                </c:pt>
                <c:pt idx="200">
                  <c:v>2.231E-2</c:v>
                </c:pt>
                <c:pt idx="201">
                  <c:v>2.2380000000000001E-2</c:v>
                </c:pt>
                <c:pt idx="202">
                  <c:v>2.2480000000000003E-2</c:v>
                </c:pt>
                <c:pt idx="203">
                  <c:v>2.2540000000000001E-2</c:v>
                </c:pt>
                <c:pt idx="204">
                  <c:v>2.2540000000000001E-2</c:v>
                </c:pt>
                <c:pt idx="205">
                  <c:v>2.2530000000000001E-2</c:v>
                </c:pt>
                <c:pt idx="206">
                  <c:v>2.2519999999999998E-2</c:v>
                </c:pt>
                <c:pt idx="207">
                  <c:v>2.2492000000000002E-2</c:v>
                </c:pt>
                <c:pt idx="208">
                  <c:v>2.2450000000000001E-2</c:v>
                </c:pt>
                <c:pt idx="209">
                  <c:v>2.2320000000000003E-2</c:v>
                </c:pt>
                <c:pt idx="210">
                  <c:v>2.206E-2</c:v>
                </c:pt>
                <c:pt idx="211">
                  <c:v>2.1869999999999997E-2</c:v>
                </c:pt>
                <c:pt idx="212">
                  <c:v>2.1819999999999999E-2</c:v>
                </c:pt>
                <c:pt idx="213">
                  <c:v>2.196E-2</c:v>
                </c:pt>
                <c:pt idx="214">
                  <c:v>2.2109999999999998E-2</c:v>
                </c:pt>
                <c:pt idx="215">
                  <c:v>2.231E-2</c:v>
                </c:pt>
                <c:pt idx="216">
                  <c:v>2.247E-2</c:v>
                </c:pt>
                <c:pt idx="217">
                  <c:v>2.257E-2</c:v>
                </c:pt>
                <c:pt idx="218">
                  <c:v>2.2589999999999999E-2</c:v>
                </c:pt>
                <c:pt idx="219">
                  <c:v>2.265E-2</c:v>
                </c:pt>
                <c:pt idx="220">
                  <c:v>2.2709999999999998E-2</c:v>
                </c:pt>
                <c:pt idx="221">
                  <c:v>2.273E-2</c:v>
                </c:pt>
                <c:pt idx="222">
                  <c:v>2.2770000000000002E-2</c:v>
                </c:pt>
                <c:pt idx="223">
                  <c:v>2.282E-2</c:v>
                </c:pt>
                <c:pt idx="224">
                  <c:v>2.2890000000000001E-2</c:v>
                </c:pt>
                <c:pt idx="225">
                  <c:v>2.298E-2</c:v>
                </c:pt>
                <c:pt idx="226">
                  <c:v>2.3019999999999999E-2</c:v>
                </c:pt>
                <c:pt idx="227">
                  <c:v>2.316E-2</c:v>
                </c:pt>
                <c:pt idx="228">
                  <c:v>2.3250000000000003E-2</c:v>
                </c:pt>
                <c:pt idx="229">
                  <c:v>2.3199999999999998E-2</c:v>
                </c:pt>
                <c:pt idx="230">
                  <c:v>2.308E-2</c:v>
                </c:pt>
                <c:pt idx="231">
                  <c:v>2.299E-2</c:v>
                </c:pt>
                <c:pt idx="232">
                  <c:v>2.2919999999999999E-2</c:v>
                </c:pt>
                <c:pt idx="233">
                  <c:v>2.2907999999999998E-2</c:v>
                </c:pt>
                <c:pt idx="234">
                  <c:v>2.2925000000000001E-2</c:v>
                </c:pt>
                <c:pt idx="235">
                  <c:v>2.2919999999999999E-2</c:v>
                </c:pt>
                <c:pt idx="236">
                  <c:v>2.2959999999999998E-2</c:v>
                </c:pt>
                <c:pt idx="237">
                  <c:v>2.3E-2</c:v>
                </c:pt>
                <c:pt idx="238">
                  <c:v>2.3109999999999999E-2</c:v>
                </c:pt>
                <c:pt idx="239">
                  <c:v>2.3300000000000001E-2</c:v>
                </c:pt>
                <c:pt idx="240">
                  <c:v>2.3349999999999999E-2</c:v>
                </c:pt>
                <c:pt idx="241">
                  <c:v>2.3450000000000002E-2</c:v>
                </c:pt>
                <c:pt idx="242">
                  <c:v>2.3450000000000002E-2</c:v>
                </c:pt>
                <c:pt idx="243">
                  <c:v>2.341E-2</c:v>
                </c:pt>
                <c:pt idx="244">
                  <c:v>2.3230000000000001E-2</c:v>
                </c:pt>
                <c:pt idx="245">
                  <c:v>2.2940000000000002E-2</c:v>
                </c:pt>
                <c:pt idx="246">
                  <c:v>2.2639999999999997E-2</c:v>
                </c:pt>
                <c:pt idx="247">
                  <c:v>2.2460000000000001E-2</c:v>
                </c:pt>
                <c:pt idx="248">
                  <c:v>2.2269999999999998E-2</c:v>
                </c:pt>
                <c:pt idx="249">
                  <c:v>2.23E-2</c:v>
                </c:pt>
                <c:pt idx="250">
                  <c:v>2.2090000000000002E-2</c:v>
                </c:pt>
                <c:pt idx="251">
                  <c:v>2.1720000000000003E-2</c:v>
                </c:pt>
                <c:pt idx="252">
                  <c:v>2.1299999999999999E-2</c:v>
                </c:pt>
                <c:pt idx="253">
                  <c:v>2.112E-2</c:v>
                </c:pt>
                <c:pt idx="254">
                  <c:v>2.094E-2</c:v>
                </c:pt>
                <c:pt idx="255">
                  <c:v>2.0959999999999999E-2</c:v>
                </c:pt>
                <c:pt idx="256">
                  <c:v>2.104E-2</c:v>
                </c:pt>
                <c:pt idx="257">
                  <c:v>2.1030000000000004E-2</c:v>
                </c:pt>
                <c:pt idx="258">
                  <c:v>2.104E-2</c:v>
                </c:pt>
                <c:pt idx="259">
                  <c:v>2.1419999999999998E-2</c:v>
                </c:pt>
                <c:pt idx="260">
                  <c:v>2.2563E-2</c:v>
                </c:pt>
                <c:pt idx="261">
                  <c:v>2.3279999999999999E-2</c:v>
                </c:pt>
                <c:pt idx="262">
                  <c:v>2.3639999999999998E-2</c:v>
                </c:pt>
                <c:pt idx="263">
                  <c:v>2.376E-2</c:v>
                </c:pt>
                <c:pt idx="264">
                  <c:v>2.189E-2</c:v>
                </c:pt>
                <c:pt idx="265">
                  <c:v>2.1749999999999999E-2</c:v>
                </c:pt>
                <c:pt idx="266">
                  <c:v>2.1640000000000003E-2</c:v>
                </c:pt>
                <c:pt idx="267">
                  <c:v>2.1649999999999999E-2</c:v>
                </c:pt>
                <c:pt idx="268">
                  <c:v>2.5293E-2</c:v>
                </c:pt>
                <c:pt idx="269">
                  <c:v>2.2179999999999998E-2</c:v>
                </c:pt>
                <c:pt idx="270">
                  <c:v>2.2570999999999997E-2</c:v>
                </c:pt>
                <c:pt idx="271">
                  <c:v>2.2780000000000002E-2</c:v>
                </c:pt>
                <c:pt idx="272">
                  <c:v>2.281E-2</c:v>
                </c:pt>
                <c:pt idx="273">
                  <c:v>2.2765000000000001E-2</c:v>
                </c:pt>
                <c:pt idx="274">
                  <c:v>2.2719999999999997E-2</c:v>
                </c:pt>
                <c:pt idx="275">
                  <c:v>2.2677999999999997E-2</c:v>
                </c:pt>
                <c:pt idx="276">
                  <c:v>2.2639999999999997E-2</c:v>
                </c:pt>
                <c:pt idx="277">
                  <c:v>2.2610000000000002E-2</c:v>
                </c:pt>
                <c:pt idx="278">
                  <c:v>2.2658000000000001E-2</c:v>
                </c:pt>
                <c:pt idx="279">
                  <c:v>2.3330000000000004E-2</c:v>
                </c:pt>
                <c:pt idx="280">
                  <c:v>2.3599999999999999E-2</c:v>
                </c:pt>
                <c:pt idx="281">
                  <c:v>2.4086E-2</c:v>
                </c:pt>
                <c:pt idx="282">
                  <c:v>2.4830000000000001E-2</c:v>
                </c:pt>
                <c:pt idx="283">
                  <c:v>2.4845000000000002E-2</c:v>
                </c:pt>
                <c:pt idx="284">
                  <c:v>2.5270999999999998E-2</c:v>
                </c:pt>
                <c:pt idx="285">
                  <c:v>2.4756E-2</c:v>
                </c:pt>
                <c:pt idx="286">
                  <c:v>2.4338000000000002E-2</c:v>
                </c:pt>
                <c:pt idx="287">
                  <c:v>2.4929999999999997E-2</c:v>
                </c:pt>
                <c:pt idx="288">
                  <c:v>2.4943E-2</c:v>
                </c:pt>
                <c:pt idx="289">
                  <c:v>2.4611000000000001E-2</c:v>
                </c:pt>
                <c:pt idx="290">
                  <c:v>2.3690000000000003E-2</c:v>
                </c:pt>
                <c:pt idx="291">
                  <c:v>2.4033000000000002E-2</c:v>
                </c:pt>
                <c:pt idx="292">
                  <c:v>2.4041E-2</c:v>
                </c:pt>
                <c:pt idx="293">
                  <c:v>2.4060999999999999E-2</c:v>
                </c:pt>
                <c:pt idx="294">
                  <c:v>2.4076E-2</c:v>
                </c:pt>
                <c:pt idx="295">
                  <c:v>2.4018999999999999E-2</c:v>
                </c:pt>
                <c:pt idx="296">
                  <c:v>2.3789999999999999E-2</c:v>
                </c:pt>
                <c:pt idx="297">
                  <c:v>2.3761000000000001E-2</c:v>
                </c:pt>
                <c:pt idx="298">
                  <c:v>2.3868999999999998E-2</c:v>
                </c:pt>
                <c:pt idx="299">
                  <c:v>2.4409999999999998E-2</c:v>
                </c:pt>
                <c:pt idx="300">
                  <c:v>2.6329999999999999E-2</c:v>
                </c:pt>
                <c:pt idx="301">
                  <c:v>2.6324999999999998E-2</c:v>
                </c:pt>
                <c:pt idx="302">
                  <c:v>2.6477000000000001E-2</c:v>
                </c:pt>
                <c:pt idx="303">
                  <c:v>2.6506999999999999E-2</c:v>
                </c:pt>
                <c:pt idx="304">
                  <c:v>2.657E-2</c:v>
                </c:pt>
                <c:pt idx="305">
                  <c:v>2.6040000000000001E-2</c:v>
                </c:pt>
                <c:pt idx="306">
                  <c:v>2.4820000000000002E-2</c:v>
                </c:pt>
                <c:pt idx="307">
                  <c:v>2.4479999999999998E-2</c:v>
                </c:pt>
                <c:pt idx="308">
                  <c:v>2.521E-2</c:v>
                </c:pt>
                <c:pt idx="309">
                  <c:v>2.5070000000000002E-2</c:v>
                </c:pt>
                <c:pt idx="310">
                  <c:v>2.5384000000000004E-2</c:v>
                </c:pt>
                <c:pt idx="311">
                  <c:v>2.4969999999999999E-2</c:v>
                </c:pt>
                <c:pt idx="312">
                  <c:v>2.4868000000000001E-2</c:v>
                </c:pt>
                <c:pt idx="313">
                  <c:v>2.537E-2</c:v>
                </c:pt>
                <c:pt idx="314">
                  <c:v>2.4956999999999997E-2</c:v>
                </c:pt>
                <c:pt idx="315">
                  <c:v>2.4420000000000001E-2</c:v>
                </c:pt>
                <c:pt idx="316">
                  <c:v>2.4080000000000001E-2</c:v>
                </c:pt>
                <c:pt idx="317">
                  <c:v>2.3885E-2</c:v>
                </c:pt>
                <c:pt idx="318">
                  <c:v>2.4129999999999999E-2</c:v>
                </c:pt>
                <c:pt idx="319">
                  <c:v>2.4289999999999999E-2</c:v>
                </c:pt>
                <c:pt idx="320">
                  <c:v>2.444E-2</c:v>
                </c:pt>
                <c:pt idx="321">
                  <c:v>2.4860000000000004E-2</c:v>
                </c:pt>
                <c:pt idx="322">
                  <c:v>2.5750000000000002E-2</c:v>
                </c:pt>
                <c:pt idx="323">
                  <c:v>2.5987E-2</c:v>
                </c:pt>
                <c:pt idx="324">
                  <c:v>2.6162999999999999E-2</c:v>
                </c:pt>
                <c:pt idx="325">
                  <c:v>2.7157000000000001E-2</c:v>
                </c:pt>
                <c:pt idx="326">
                  <c:v>2.7513999999999997E-2</c:v>
                </c:pt>
                <c:pt idx="327">
                  <c:v>2.759E-2</c:v>
                </c:pt>
                <c:pt idx="328">
                  <c:v>2.7919999999999997E-2</c:v>
                </c:pt>
                <c:pt idx="329">
                  <c:v>2.819E-2</c:v>
                </c:pt>
                <c:pt idx="330">
                  <c:v>2.8174999999999999E-2</c:v>
                </c:pt>
                <c:pt idx="331">
                  <c:v>2.8451000000000001E-2</c:v>
                </c:pt>
                <c:pt idx="332">
                  <c:v>2.8506E-2</c:v>
                </c:pt>
                <c:pt idx="333">
                  <c:v>2.8347999999999998E-2</c:v>
                </c:pt>
                <c:pt idx="334">
                  <c:v>2.818E-2</c:v>
                </c:pt>
                <c:pt idx="335">
                  <c:v>2.8199000000000002E-2</c:v>
                </c:pt>
                <c:pt idx="336">
                  <c:v>2.827E-2</c:v>
                </c:pt>
                <c:pt idx="337">
                  <c:v>2.8130000000000002E-2</c:v>
                </c:pt>
                <c:pt idx="338">
                  <c:v>2.7911000000000002E-2</c:v>
                </c:pt>
                <c:pt idx="339">
                  <c:v>2.7160000000000004E-2</c:v>
                </c:pt>
                <c:pt idx="340">
                  <c:v>2.7459999999999998E-2</c:v>
                </c:pt>
                <c:pt idx="341">
                  <c:v>2.7525000000000001E-2</c:v>
                </c:pt>
                <c:pt idx="342">
                  <c:v>2.7640999999999999E-2</c:v>
                </c:pt>
                <c:pt idx="343">
                  <c:v>2.7149999999999997E-2</c:v>
                </c:pt>
                <c:pt idx="344">
                  <c:v>2.6745000000000001E-2</c:v>
                </c:pt>
                <c:pt idx="345">
                  <c:v>2.6539999999999998E-2</c:v>
                </c:pt>
                <c:pt idx="346">
                  <c:v>2.6230000000000003E-2</c:v>
                </c:pt>
                <c:pt idx="347">
                  <c:v>2.6110000000000001E-2</c:v>
                </c:pt>
                <c:pt idx="348">
                  <c:v>2.6089999999999999E-2</c:v>
                </c:pt>
                <c:pt idx="349">
                  <c:v>2.6009999999999998E-2</c:v>
                </c:pt>
                <c:pt idx="350">
                  <c:v>2.6365E-2</c:v>
                </c:pt>
                <c:pt idx="351">
                  <c:v>2.6525E-2</c:v>
                </c:pt>
                <c:pt idx="352">
                  <c:v>2.7953000000000002E-2</c:v>
                </c:pt>
                <c:pt idx="353">
                  <c:v>2.8167000000000001E-2</c:v>
                </c:pt>
                <c:pt idx="354">
                  <c:v>2.8419E-2</c:v>
                </c:pt>
                <c:pt idx="355">
                  <c:v>2.809E-2</c:v>
                </c:pt>
                <c:pt idx="356">
                  <c:v>2.8199000000000002E-2</c:v>
                </c:pt>
                <c:pt idx="357">
                  <c:v>2.8275000000000002E-2</c:v>
                </c:pt>
                <c:pt idx="358">
                  <c:v>2.8302000000000001E-2</c:v>
                </c:pt>
                <c:pt idx="359">
                  <c:v>2.8319999999999998E-2</c:v>
                </c:pt>
                <c:pt idx="360">
                  <c:v>2.8250000000000001E-2</c:v>
                </c:pt>
                <c:pt idx="361">
                  <c:v>2.8317000000000002E-2</c:v>
                </c:pt>
                <c:pt idx="362">
                  <c:v>2.8527999999999998E-2</c:v>
                </c:pt>
                <c:pt idx="363">
                  <c:v>2.8635000000000001E-2</c:v>
                </c:pt>
                <c:pt idx="364">
                  <c:v>2.8776000000000003E-2</c:v>
                </c:pt>
                <c:pt idx="365">
                  <c:v>2.8889999999999999E-2</c:v>
                </c:pt>
                <c:pt idx="366">
                  <c:v>2.8690000000000004E-2</c:v>
                </c:pt>
                <c:pt idx="367">
                  <c:v>2.81E-2</c:v>
                </c:pt>
                <c:pt idx="368">
                  <c:v>2.717E-2</c:v>
                </c:pt>
                <c:pt idx="369">
                  <c:v>2.6259999999999999E-2</c:v>
                </c:pt>
                <c:pt idx="370">
                  <c:v>2.5596000000000001E-2</c:v>
                </c:pt>
                <c:pt idx="371">
                  <c:v>2.5390000000000003E-2</c:v>
                </c:pt>
                <c:pt idx="372">
                  <c:v>2.6179999999999998E-2</c:v>
                </c:pt>
                <c:pt idx="373">
                  <c:v>2.7200000000000002E-2</c:v>
                </c:pt>
                <c:pt idx="374">
                  <c:v>2.6897000000000001E-2</c:v>
                </c:pt>
                <c:pt idx="375">
                  <c:v>2.5830000000000002E-2</c:v>
                </c:pt>
                <c:pt idx="376">
                  <c:v>2.5472999999999999E-2</c:v>
                </c:pt>
                <c:pt idx="377">
                  <c:v>2.5329999999999998E-2</c:v>
                </c:pt>
                <c:pt idx="378">
                  <c:v>2.5489999999999999E-2</c:v>
                </c:pt>
                <c:pt idx="379">
                  <c:v>2.6210000000000001E-2</c:v>
                </c:pt>
                <c:pt idx="380">
                  <c:v>2.6459999999999997E-2</c:v>
                </c:pt>
                <c:pt idx="381">
                  <c:v>2.6589999999999999E-2</c:v>
                </c:pt>
                <c:pt idx="382">
                  <c:v>2.6269999999999998E-2</c:v>
                </c:pt>
                <c:pt idx="383">
                  <c:v>2.6328999999999998E-2</c:v>
                </c:pt>
                <c:pt idx="384">
                  <c:v>2.7009999999999999E-2</c:v>
                </c:pt>
                <c:pt idx="385">
                  <c:v>2.7220000000000001E-2</c:v>
                </c:pt>
                <c:pt idx="386">
                  <c:v>2.7533999999999999E-2</c:v>
                </c:pt>
                <c:pt idx="387">
                  <c:v>2.733E-2</c:v>
                </c:pt>
                <c:pt idx="388">
                  <c:v>2.7080000000000003E-2</c:v>
                </c:pt>
                <c:pt idx="389">
                  <c:v>2.7147000000000001E-2</c:v>
                </c:pt>
                <c:pt idx="390">
                  <c:v>2.725E-2</c:v>
                </c:pt>
                <c:pt idx="391">
                  <c:v>2.7859999999999999E-2</c:v>
                </c:pt>
                <c:pt idx="392">
                  <c:v>2.8152E-2</c:v>
                </c:pt>
                <c:pt idx="393">
                  <c:v>2.8060000000000002E-2</c:v>
                </c:pt>
                <c:pt idx="394">
                  <c:v>2.8093E-2</c:v>
                </c:pt>
                <c:pt idx="395">
                  <c:v>2.8319999999999998E-2</c:v>
                </c:pt>
                <c:pt idx="396">
                  <c:v>2.8069999999999998E-2</c:v>
                </c:pt>
                <c:pt idx="397">
                  <c:v>2.7210000000000002E-2</c:v>
                </c:pt>
                <c:pt idx="398">
                  <c:v>2.7360000000000002E-2</c:v>
                </c:pt>
                <c:pt idx="399">
                  <c:v>2.7839999999999997E-2</c:v>
                </c:pt>
                <c:pt idx="400">
                  <c:v>2.8018000000000001E-2</c:v>
                </c:pt>
                <c:pt idx="401">
                  <c:v>2.7970000000000002E-2</c:v>
                </c:pt>
                <c:pt idx="402">
                  <c:v>2.7900000000000001E-2</c:v>
                </c:pt>
                <c:pt idx="403">
                  <c:v>2.7743000000000004E-2</c:v>
                </c:pt>
                <c:pt idx="404">
                  <c:v>2.7980000000000001E-2</c:v>
                </c:pt>
                <c:pt idx="405">
                  <c:v>2.8212999999999998E-2</c:v>
                </c:pt>
                <c:pt idx="406">
                  <c:v>2.8351999999999999E-2</c:v>
                </c:pt>
                <c:pt idx="407">
                  <c:v>2.8355000000000002E-2</c:v>
                </c:pt>
                <c:pt idx="408">
                  <c:v>2.8481999999999997E-2</c:v>
                </c:pt>
                <c:pt idx="409">
                  <c:v>2.8170999999999998E-2</c:v>
                </c:pt>
                <c:pt idx="410">
                  <c:v>2.8452999999999999E-2</c:v>
                </c:pt>
                <c:pt idx="411">
                  <c:v>2.8479000000000001E-2</c:v>
                </c:pt>
                <c:pt idx="412">
                  <c:v>2.8549999999999999E-2</c:v>
                </c:pt>
                <c:pt idx="413">
                  <c:v>2.8510000000000001E-2</c:v>
                </c:pt>
                <c:pt idx="414">
                  <c:v>2.9220000000000003E-2</c:v>
                </c:pt>
                <c:pt idx="415">
                  <c:v>2.9237000000000003E-2</c:v>
                </c:pt>
                <c:pt idx="416">
                  <c:v>2.8309999999999998E-2</c:v>
                </c:pt>
                <c:pt idx="417">
                  <c:v>2.8130000000000002E-2</c:v>
                </c:pt>
                <c:pt idx="418">
                  <c:v>2.75E-2</c:v>
                </c:pt>
                <c:pt idx="419">
                  <c:v>2.665E-2</c:v>
                </c:pt>
                <c:pt idx="420">
                  <c:v>2.6409999999999999E-2</c:v>
                </c:pt>
                <c:pt idx="421">
                  <c:v>2.6405999999999999E-2</c:v>
                </c:pt>
                <c:pt idx="422">
                  <c:v>2.6360000000000001E-2</c:v>
                </c:pt>
                <c:pt idx="423">
                  <c:v>2.6440000000000002E-2</c:v>
                </c:pt>
                <c:pt idx="424">
                  <c:v>2.6483E-2</c:v>
                </c:pt>
                <c:pt idx="425">
                  <c:v>2.6499999999999999E-2</c:v>
                </c:pt>
                <c:pt idx="426">
                  <c:v>2.681E-2</c:v>
                </c:pt>
                <c:pt idx="427">
                  <c:v>2.6958000000000003E-2</c:v>
                </c:pt>
              </c:numCache>
            </c:numRef>
          </c:val>
          <c:smooth val="0"/>
          <c:extLst>
            <c:ext xmlns:c16="http://schemas.microsoft.com/office/drawing/2014/chart" uri="{C3380CC4-5D6E-409C-BE32-E72D297353CC}">
              <c16:uniqueId val="{00000000-E6D9-4AC7-8652-71B8CBC609D4}"/>
            </c:ext>
          </c:extLst>
        </c:ser>
        <c:ser>
          <c:idx val="1"/>
          <c:order val="1"/>
          <c:tx>
            <c:strRef>
              <c:f>隔夜拆借率!$C$2</c:f>
              <c:strCache>
                <c:ptCount val="1"/>
                <c:pt idx="0">
                  <c:v>1周</c:v>
                </c:pt>
              </c:strCache>
            </c:strRef>
          </c:tx>
          <c:marker>
            <c:symbol val="none"/>
          </c:marker>
          <c:cat>
            <c:numRef>
              <c:f>隔夜拆借率!$A$3:$A$430</c:f>
              <c:numCache>
                <c:formatCode>yyyy\-mm\-dd;@</c:formatCode>
                <c:ptCount val="428"/>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42738</c:v>
                </c:pt>
                <c:pt idx="251">
                  <c:v>42739</c:v>
                </c:pt>
                <c:pt idx="252">
                  <c:v>42740</c:v>
                </c:pt>
                <c:pt idx="253">
                  <c:v>42741</c:v>
                </c:pt>
                <c:pt idx="254">
                  <c:v>42744</c:v>
                </c:pt>
                <c:pt idx="255">
                  <c:v>42745</c:v>
                </c:pt>
                <c:pt idx="256">
                  <c:v>42746</c:v>
                </c:pt>
                <c:pt idx="257">
                  <c:v>42747</c:v>
                </c:pt>
                <c:pt idx="258">
                  <c:v>42748</c:v>
                </c:pt>
                <c:pt idx="259">
                  <c:v>42751</c:v>
                </c:pt>
                <c:pt idx="260">
                  <c:v>42752</c:v>
                </c:pt>
                <c:pt idx="261">
                  <c:v>42753</c:v>
                </c:pt>
                <c:pt idx="262">
                  <c:v>42754</c:v>
                </c:pt>
                <c:pt idx="263">
                  <c:v>42755</c:v>
                </c:pt>
                <c:pt idx="264">
                  <c:v>42757</c:v>
                </c:pt>
                <c:pt idx="265">
                  <c:v>42758</c:v>
                </c:pt>
                <c:pt idx="266">
                  <c:v>42759</c:v>
                </c:pt>
                <c:pt idx="267">
                  <c:v>42760</c:v>
                </c:pt>
                <c:pt idx="268">
                  <c:v>42761</c:v>
                </c:pt>
                <c:pt idx="269">
                  <c:v>42769</c:v>
                </c:pt>
                <c:pt idx="270">
                  <c:v>42770</c:v>
                </c:pt>
                <c:pt idx="271">
                  <c:v>42772</c:v>
                </c:pt>
                <c:pt idx="272">
                  <c:v>42773</c:v>
                </c:pt>
                <c:pt idx="273">
                  <c:v>42774</c:v>
                </c:pt>
                <c:pt idx="274">
                  <c:v>42775</c:v>
                </c:pt>
                <c:pt idx="275">
                  <c:v>42776</c:v>
                </c:pt>
                <c:pt idx="276">
                  <c:v>42779</c:v>
                </c:pt>
                <c:pt idx="277">
                  <c:v>42780</c:v>
                </c:pt>
                <c:pt idx="278">
                  <c:v>42781</c:v>
                </c:pt>
                <c:pt idx="279">
                  <c:v>42782</c:v>
                </c:pt>
                <c:pt idx="280">
                  <c:v>42783</c:v>
                </c:pt>
                <c:pt idx="281">
                  <c:v>42786</c:v>
                </c:pt>
                <c:pt idx="282">
                  <c:v>42787</c:v>
                </c:pt>
                <c:pt idx="283">
                  <c:v>42788</c:v>
                </c:pt>
                <c:pt idx="284">
                  <c:v>42789</c:v>
                </c:pt>
                <c:pt idx="285">
                  <c:v>42790</c:v>
                </c:pt>
                <c:pt idx="286">
                  <c:v>42793</c:v>
                </c:pt>
                <c:pt idx="287">
                  <c:v>42794</c:v>
                </c:pt>
                <c:pt idx="288">
                  <c:v>42795</c:v>
                </c:pt>
                <c:pt idx="289">
                  <c:v>42796</c:v>
                </c:pt>
                <c:pt idx="290">
                  <c:v>42797</c:v>
                </c:pt>
                <c:pt idx="291">
                  <c:v>42800</c:v>
                </c:pt>
                <c:pt idx="292">
                  <c:v>42801</c:v>
                </c:pt>
                <c:pt idx="293">
                  <c:v>42802</c:v>
                </c:pt>
                <c:pt idx="294">
                  <c:v>42803</c:v>
                </c:pt>
                <c:pt idx="295">
                  <c:v>42804</c:v>
                </c:pt>
                <c:pt idx="296">
                  <c:v>42807</c:v>
                </c:pt>
                <c:pt idx="297">
                  <c:v>42808</c:v>
                </c:pt>
                <c:pt idx="298">
                  <c:v>42809</c:v>
                </c:pt>
                <c:pt idx="299">
                  <c:v>42810</c:v>
                </c:pt>
                <c:pt idx="300">
                  <c:v>42811</c:v>
                </c:pt>
                <c:pt idx="301">
                  <c:v>42814</c:v>
                </c:pt>
                <c:pt idx="302">
                  <c:v>42815</c:v>
                </c:pt>
                <c:pt idx="303">
                  <c:v>42816</c:v>
                </c:pt>
                <c:pt idx="304">
                  <c:v>42817</c:v>
                </c:pt>
                <c:pt idx="305">
                  <c:v>42818</c:v>
                </c:pt>
                <c:pt idx="306">
                  <c:v>42821</c:v>
                </c:pt>
                <c:pt idx="307">
                  <c:v>42822</c:v>
                </c:pt>
                <c:pt idx="308">
                  <c:v>42823</c:v>
                </c:pt>
                <c:pt idx="309">
                  <c:v>42824</c:v>
                </c:pt>
                <c:pt idx="310">
                  <c:v>42825</c:v>
                </c:pt>
                <c:pt idx="311">
                  <c:v>42826</c:v>
                </c:pt>
                <c:pt idx="312">
                  <c:v>42830</c:v>
                </c:pt>
                <c:pt idx="313">
                  <c:v>42831</c:v>
                </c:pt>
                <c:pt idx="314">
                  <c:v>42832</c:v>
                </c:pt>
                <c:pt idx="315">
                  <c:v>42835</c:v>
                </c:pt>
                <c:pt idx="316">
                  <c:v>42836</c:v>
                </c:pt>
                <c:pt idx="317">
                  <c:v>42837</c:v>
                </c:pt>
                <c:pt idx="318">
                  <c:v>42838</c:v>
                </c:pt>
                <c:pt idx="319">
                  <c:v>42839</c:v>
                </c:pt>
                <c:pt idx="320">
                  <c:v>42842</c:v>
                </c:pt>
                <c:pt idx="321">
                  <c:v>42843</c:v>
                </c:pt>
                <c:pt idx="322">
                  <c:v>42844</c:v>
                </c:pt>
                <c:pt idx="323">
                  <c:v>42845</c:v>
                </c:pt>
                <c:pt idx="324">
                  <c:v>42846</c:v>
                </c:pt>
                <c:pt idx="325">
                  <c:v>42849</c:v>
                </c:pt>
                <c:pt idx="326">
                  <c:v>42850</c:v>
                </c:pt>
                <c:pt idx="327">
                  <c:v>42851</c:v>
                </c:pt>
                <c:pt idx="328">
                  <c:v>42852</c:v>
                </c:pt>
                <c:pt idx="329">
                  <c:v>42853</c:v>
                </c:pt>
                <c:pt idx="330">
                  <c:v>42857</c:v>
                </c:pt>
                <c:pt idx="331">
                  <c:v>42858</c:v>
                </c:pt>
                <c:pt idx="332">
                  <c:v>42859</c:v>
                </c:pt>
                <c:pt idx="333">
                  <c:v>42860</c:v>
                </c:pt>
                <c:pt idx="334">
                  <c:v>42863</c:v>
                </c:pt>
                <c:pt idx="335">
                  <c:v>42864</c:v>
                </c:pt>
                <c:pt idx="336">
                  <c:v>42865</c:v>
                </c:pt>
                <c:pt idx="337">
                  <c:v>42866</c:v>
                </c:pt>
                <c:pt idx="338">
                  <c:v>42867</c:v>
                </c:pt>
                <c:pt idx="339">
                  <c:v>42870</c:v>
                </c:pt>
                <c:pt idx="340">
                  <c:v>42871</c:v>
                </c:pt>
                <c:pt idx="341">
                  <c:v>42872</c:v>
                </c:pt>
                <c:pt idx="342">
                  <c:v>42873</c:v>
                </c:pt>
                <c:pt idx="343">
                  <c:v>42874</c:v>
                </c:pt>
                <c:pt idx="344">
                  <c:v>42877</c:v>
                </c:pt>
                <c:pt idx="345">
                  <c:v>42878</c:v>
                </c:pt>
                <c:pt idx="346">
                  <c:v>42879</c:v>
                </c:pt>
                <c:pt idx="347">
                  <c:v>42880</c:v>
                </c:pt>
                <c:pt idx="348">
                  <c:v>42881</c:v>
                </c:pt>
                <c:pt idx="349">
                  <c:v>42882</c:v>
                </c:pt>
                <c:pt idx="350">
                  <c:v>42886</c:v>
                </c:pt>
                <c:pt idx="351">
                  <c:v>42887</c:v>
                </c:pt>
                <c:pt idx="352">
                  <c:v>42888</c:v>
                </c:pt>
                <c:pt idx="353">
                  <c:v>42891</c:v>
                </c:pt>
                <c:pt idx="354">
                  <c:v>42892</c:v>
                </c:pt>
                <c:pt idx="355">
                  <c:v>42893</c:v>
                </c:pt>
                <c:pt idx="356">
                  <c:v>42894</c:v>
                </c:pt>
                <c:pt idx="357">
                  <c:v>42895</c:v>
                </c:pt>
                <c:pt idx="358">
                  <c:v>42898</c:v>
                </c:pt>
                <c:pt idx="359">
                  <c:v>42899</c:v>
                </c:pt>
                <c:pt idx="360">
                  <c:v>42900</c:v>
                </c:pt>
                <c:pt idx="361">
                  <c:v>42901</c:v>
                </c:pt>
                <c:pt idx="362">
                  <c:v>42902</c:v>
                </c:pt>
                <c:pt idx="363">
                  <c:v>42905</c:v>
                </c:pt>
                <c:pt idx="364">
                  <c:v>42906</c:v>
                </c:pt>
                <c:pt idx="365">
                  <c:v>42907</c:v>
                </c:pt>
                <c:pt idx="366">
                  <c:v>42908</c:v>
                </c:pt>
                <c:pt idx="367">
                  <c:v>42909</c:v>
                </c:pt>
                <c:pt idx="368">
                  <c:v>42912</c:v>
                </c:pt>
                <c:pt idx="369">
                  <c:v>42913</c:v>
                </c:pt>
                <c:pt idx="370">
                  <c:v>42914</c:v>
                </c:pt>
                <c:pt idx="371">
                  <c:v>42915</c:v>
                </c:pt>
                <c:pt idx="372">
                  <c:v>42916</c:v>
                </c:pt>
                <c:pt idx="373">
                  <c:v>42919</c:v>
                </c:pt>
                <c:pt idx="374">
                  <c:v>42920</c:v>
                </c:pt>
                <c:pt idx="375">
                  <c:v>42921</c:v>
                </c:pt>
                <c:pt idx="376">
                  <c:v>42922</c:v>
                </c:pt>
                <c:pt idx="377">
                  <c:v>42923</c:v>
                </c:pt>
                <c:pt idx="378">
                  <c:v>42926</c:v>
                </c:pt>
                <c:pt idx="379">
                  <c:v>42927</c:v>
                </c:pt>
                <c:pt idx="380">
                  <c:v>42928</c:v>
                </c:pt>
                <c:pt idx="381">
                  <c:v>42929</c:v>
                </c:pt>
                <c:pt idx="382">
                  <c:v>42930</c:v>
                </c:pt>
                <c:pt idx="383">
                  <c:v>42933</c:v>
                </c:pt>
                <c:pt idx="384">
                  <c:v>42934</c:v>
                </c:pt>
                <c:pt idx="385">
                  <c:v>42935</c:v>
                </c:pt>
                <c:pt idx="386">
                  <c:v>42936</c:v>
                </c:pt>
                <c:pt idx="387">
                  <c:v>42937</c:v>
                </c:pt>
                <c:pt idx="388">
                  <c:v>42940</c:v>
                </c:pt>
                <c:pt idx="389">
                  <c:v>42941</c:v>
                </c:pt>
                <c:pt idx="390">
                  <c:v>42942</c:v>
                </c:pt>
                <c:pt idx="391">
                  <c:v>42943</c:v>
                </c:pt>
                <c:pt idx="392">
                  <c:v>42944</c:v>
                </c:pt>
                <c:pt idx="393">
                  <c:v>42947</c:v>
                </c:pt>
                <c:pt idx="394">
                  <c:v>42948</c:v>
                </c:pt>
                <c:pt idx="395">
                  <c:v>42949</c:v>
                </c:pt>
                <c:pt idx="396">
                  <c:v>42950</c:v>
                </c:pt>
                <c:pt idx="397">
                  <c:v>42951</c:v>
                </c:pt>
                <c:pt idx="398">
                  <c:v>42954</c:v>
                </c:pt>
                <c:pt idx="399">
                  <c:v>42955</c:v>
                </c:pt>
                <c:pt idx="400">
                  <c:v>42956</c:v>
                </c:pt>
                <c:pt idx="401">
                  <c:v>42957</c:v>
                </c:pt>
                <c:pt idx="402">
                  <c:v>42958</c:v>
                </c:pt>
                <c:pt idx="403">
                  <c:v>42961</c:v>
                </c:pt>
                <c:pt idx="404">
                  <c:v>42962</c:v>
                </c:pt>
                <c:pt idx="405">
                  <c:v>42963</c:v>
                </c:pt>
                <c:pt idx="406">
                  <c:v>42964</c:v>
                </c:pt>
                <c:pt idx="407">
                  <c:v>42965</c:v>
                </c:pt>
                <c:pt idx="408">
                  <c:v>42968</c:v>
                </c:pt>
                <c:pt idx="409">
                  <c:v>42969</c:v>
                </c:pt>
                <c:pt idx="410">
                  <c:v>42970</c:v>
                </c:pt>
                <c:pt idx="411">
                  <c:v>42971</c:v>
                </c:pt>
                <c:pt idx="412">
                  <c:v>42972</c:v>
                </c:pt>
                <c:pt idx="413">
                  <c:v>42975</c:v>
                </c:pt>
                <c:pt idx="414">
                  <c:v>42976</c:v>
                </c:pt>
                <c:pt idx="415">
                  <c:v>42977</c:v>
                </c:pt>
                <c:pt idx="416">
                  <c:v>42978</c:v>
                </c:pt>
                <c:pt idx="417">
                  <c:v>42979</c:v>
                </c:pt>
                <c:pt idx="418">
                  <c:v>42982</c:v>
                </c:pt>
                <c:pt idx="419">
                  <c:v>42983</c:v>
                </c:pt>
                <c:pt idx="420">
                  <c:v>42984</c:v>
                </c:pt>
                <c:pt idx="421">
                  <c:v>42985</c:v>
                </c:pt>
                <c:pt idx="422">
                  <c:v>42986</c:v>
                </c:pt>
                <c:pt idx="423">
                  <c:v>42989</c:v>
                </c:pt>
                <c:pt idx="424">
                  <c:v>42990</c:v>
                </c:pt>
                <c:pt idx="425">
                  <c:v>42991</c:v>
                </c:pt>
                <c:pt idx="426">
                  <c:v>42992</c:v>
                </c:pt>
                <c:pt idx="427">
                  <c:v>42993</c:v>
                </c:pt>
              </c:numCache>
            </c:numRef>
          </c:cat>
          <c:val>
            <c:numRef>
              <c:f>隔夜拆借率!$C$3:$C$430</c:f>
              <c:numCache>
                <c:formatCode>0.00%</c:formatCode>
                <c:ptCount val="428"/>
                <c:pt idx="0">
                  <c:v>2.3349999999999999E-2</c:v>
                </c:pt>
                <c:pt idx="1">
                  <c:v>2.3300000000000001E-2</c:v>
                </c:pt>
                <c:pt idx="2">
                  <c:v>2.3220000000000001E-2</c:v>
                </c:pt>
                <c:pt idx="3">
                  <c:v>2.3130000000000001E-2</c:v>
                </c:pt>
                <c:pt idx="4">
                  <c:v>2.308E-2</c:v>
                </c:pt>
                <c:pt idx="5">
                  <c:v>2.3029999999999998E-2</c:v>
                </c:pt>
                <c:pt idx="6">
                  <c:v>2.3E-2</c:v>
                </c:pt>
                <c:pt idx="7">
                  <c:v>2.3E-2</c:v>
                </c:pt>
                <c:pt idx="8">
                  <c:v>2.3E-2</c:v>
                </c:pt>
                <c:pt idx="9">
                  <c:v>2.3029999999999998E-2</c:v>
                </c:pt>
                <c:pt idx="10">
                  <c:v>2.308E-2</c:v>
                </c:pt>
                <c:pt idx="11">
                  <c:v>2.316E-2</c:v>
                </c:pt>
                <c:pt idx="12">
                  <c:v>2.341E-2</c:v>
                </c:pt>
                <c:pt idx="13">
                  <c:v>2.4049999999999998E-2</c:v>
                </c:pt>
                <c:pt idx="14">
                  <c:v>2.4E-2</c:v>
                </c:pt>
                <c:pt idx="15">
                  <c:v>2.376E-2</c:v>
                </c:pt>
                <c:pt idx="16">
                  <c:v>2.3629999999999998E-2</c:v>
                </c:pt>
                <c:pt idx="17">
                  <c:v>2.359E-2</c:v>
                </c:pt>
                <c:pt idx="18">
                  <c:v>2.3620000000000002E-2</c:v>
                </c:pt>
                <c:pt idx="19">
                  <c:v>2.3300000000000001E-2</c:v>
                </c:pt>
                <c:pt idx="20">
                  <c:v>2.444E-2</c:v>
                </c:pt>
                <c:pt idx="21">
                  <c:v>2.4550000000000002E-2</c:v>
                </c:pt>
                <c:pt idx="22">
                  <c:v>2.453E-2</c:v>
                </c:pt>
                <c:pt idx="23">
                  <c:v>2.4550000000000002E-2</c:v>
                </c:pt>
                <c:pt idx="24">
                  <c:v>2.4479999999999998E-2</c:v>
                </c:pt>
                <c:pt idx="25">
                  <c:v>2.3530000000000002E-2</c:v>
                </c:pt>
                <c:pt idx="26">
                  <c:v>2.3130000000000001E-2</c:v>
                </c:pt>
                <c:pt idx="27">
                  <c:v>2.3E-2</c:v>
                </c:pt>
                <c:pt idx="28">
                  <c:v>2.2970000000000001E-2</c:v>
                </c:pt>
                <c:pt idx="29">
                  <c:v>2.2970000000000001E-2</c:v>
                </c:pt>
                <c:pt idx="30">
                  <c:v>2.2850000000000002E-2</c:v>
                </c:pt>
                <c:pt idx="31">
                  <c:v>2.2860000000000002E-2</c:v>
                </c:pt>
                <c:pt idx="32">
                  <c:v>2.2860000000000002E-2</c:v>
                </c:pt>
                <c:pt idx="33">
                  <c:v>2.283E-2</c:v>
                </c:pt>
                <c:pt idx="34">
                  <c:v>2.2949999999999998E-2</c:v>
                </c:pt>
                <c:pt idx="35">
                  <c:v>2.3210000000000001E-2</c:v>
                </c:pt>
                <c:pt idx="36">
                  <c:v>2.3450000000000002E-2</c:v>
                </c:pt>
                <c:pt idx="37">
                  <c:v>2.3349999999999999E-2</c:v>
                </c:pt>
                <c:pt idx="38">
                  <c:v>2.308E-2</c:v>
                </c:pt>
                <c:pt idx="39">
                  <c:v>2.3E-2</c:v>
                </c:pt>
                <c:pt idx="40">
                  <c:v>2.2970000000000001E-2</c:v>
                </c:pt>
                <c:pt idx="41">
                  <c:v>2.2949999999999998E-2</c:v>
                </c:pt>
                <c:pt idx="42">
                  <c:v>2.2940000000000002E-2</c:v>
                </c:pt>
                <c:pt idx="43">
                  <c:v>2.2930000000000002E-2</c:v>
                </c:pt>
                <c:pt idx="44">
                  <c:v>2.2919999999999999E-2</c:v>
                </c:pt>
                <c:pt idx="45">
                  <c:v>2.2799999999999997E-2</c:v>
                </c:pt>
                <c:pt idx="46">
                  <c:v>2.282E-2</c:v>
                </c:pt>
                <c:pt idx="47">
                  <c:v>2.281E-2</c:v>
                </c:pt>
                <c:pt idx="48">
                  <c:v>2.281E-2</c:v>
                </c:pt>
                <c:pt idx="49">
                  <c:v>2.282E-2</c:v>
                </c:pt>
                <c:pt idx="50">
                  <c:v>2.2879999999999998E-2</c:v>
                </c:pt>
                <c:pt idx="51">
                  <c:v>2.2949999999999998E-2</c:v>
                </c:pt>
                <c:pt idx="52">
                  <c:v>2.3019999999999999E-2</c:v>
                </c:pt>
                <c:pt idx="53">
                  <c:v>2.3050000000000001E-2</c:v>
                </c:pt>
                <c:pt idx="54">
                  <c:v>2.3010000000000003E-2</c:v>
                </c:pt>
                <c:pt idx="55">
                  <c:v>2.2970000000000001E-2</c:v>
                </c:pt>
                <c:pt idx="56">
                  <c:v>2.3E-2</c:v>
                </c:pt>
                <c:pt idx="57">
                  <c:v>2.3010000000000003E-2</c:v>
                </c:pt>
                <c:pt idx="58">
                  <c:v>2.3029999999999998E-2</c:v>
                </c:pt>
                <c:pt idx="59">
                  <c:v>2.3119999999999998E-2</c:v>
                </c:pt>
                <c:pt idx="60">
                  <c:v>2.3250000000000003E-2</c:v>
                </c:pt>
                <c:pt idx="61">
                  <c:v>2.3199999999999998E-2</c:v>
                </c:pt>
                <c:pt idx="62">
                  <c:v>2.3019999999999999E-2</c:v>
                </c:pt>
                <c:pt idx="63">
                  <c:v>2.2940000000000002E-2</c:v>
                </c:pt>
                <c:pt idx="64">
                  <c:v>2.2890000000000001E-2</c:v>
                </c:pt>
                <c:pt idx="65">
                  <c:v>2.2869999999999998E-2</c:v>
                </c:pt>
                <c:pt idx="66">
                  <c:v>2.291E-2</c:v>
                </c:pt>
                <c:pt idx="67">
                  <c:v>2.2949999999999998E-2</c:v>
                </c:pt>
                <c:pt idx="68">
                  <c:v>2.3019999999999999E-2</c:v>
                </c:pt>
                <c:pt idx="69">
                  <c:v>2.3039999999999998E-2</c:v>
                </c:pt>
                <c:pt idx="70">
                  <c:v>2.3010000000000003E-2</c:v>
                </c:pt>
                <c:pt idx="71">
                  <c:v>2.3019999999999999E-2</c:v>
                </c:pt>
                <c:pt idx="72">
                  <c:v>2.3050000000000001E-2</c:v>
                </c:pt>
                <c:pt idx="73">
                  <c:v>2.3220000000000001E-2</c:v>
                </c:pt>
                <c:pt idx="74">
                  <c:v>2.3319999999999997E-2</c:v>
                </c:pt>
                <c:pt idx="75">
                  <c:v>2.334E-2</c:v>
                </c:pt>
                <c:pt idx="76">
                  <c:v>2.342E-2</c:v>
                </c:pt>
                <c:pt idx="77">
                  <c:v>2.341E-2</c:v>
                </c:pt>
                <c:pt idx="78">
                  <c:v>2.3460000000000002E-2</c:v>
                </c:pt>
                <c:pt idx="79">
                  <c:v>2.368E-2</c:v>
                </c:pt>
                <c:pt idx="80">
                  <c:v>2.3860000000000003E-2</c:v>
                </c:pt>
                <c:pt idx="81">
                  <c:v>2.3399999999999997E-2</c:v>
                </c:pt>
                <c:pt idx="82">
                  <c:v>2.3279999999999999E-2</c:v>
                </c:pt>
                <c:pt idx="83">
                  <c:v>2.3290000000000002E-2</c:v>
                </c:pt>
                <c:pt idx="84">
                  <c:v>2.3259999999999999E-2</c:v>
                </c:pt>
                <c:pt idx="85">
                  <c:v>2.3230000000000001E-2</c:v>
                </c:pt>
                <c:pt idx="86">
                  <c:v>2.3230000000000001E-2</c:v>
                </c:pt>
                <c:pt idx="87">
                  <c:v>2.3239999999999997E-2</c:v>
                </c:pt>
                <c:pt idx="88">
                  <c:v>2.3250000000000003E-2</c:v>
                </c:pt>
                <c:pt idx="89">
                  <c:v>2.3239999999999997E-2</c:v>
                </c:pt>
                <c:pt idx="90">
                  <c:v>2.3269999999999999E-2</c:v>
                </c:pt>
                <c:pt idx="91">
                  <c:v>2.3310000000000001E-2</c:v>
                </c:pt>
                <c:pt idx="92">
                  <c:v>2.3319999999999997E-2</c:v>
                </c:pt>
                <c:pt idx="93">
                  <c:v>2.3310000000000001E-2</c:v>
                </c:pt>
                <c:pt idx="94">
                  <c:v>2.3310000000000001E-2</c:v>
                </c:pt>
                <c:pt idx="95">
                  <c:v>2.3300000000000001E-2</c:v>
                </c:pt>
                <c:pt idx="96">
                  <c:v>2.3300000000000001E-2</c:v>
                </c:pt>
                <c:pt idx="97">
                  <c:v>2.3310000000000001E-2</c:v>
                </c:pt>
                <c:pt idx="98">
                  <c:v>2.3319999999999997E-2</c:v>
                </c:pt>
                <c:pt idx="99">
                  <c:v>2.3330000000000004E-2</c:v>
                </c:pt>
                <c:pt idx="100">
                  <c:v>2.334E-2</c:v>
                </c:pt>
                <c:pt idx="101">
                  <c:v>2.3380000000000001E-2</c:v>
                </c:pt>
                <c:pt idx="102">
                  <c:v>2.3370000000000002E-2</c:v>
                </c:pt>
                <c:pt idx="103">
                  <c:v>2.342E-2</c:v>
                </c:pt>
                <c:pt idx="104">
                  <c:v>2.3380000000000001E-2</c:v>
                </c:pt>
                <c:pt idx="105">
                  <c:v>2.3370000000000002E-2</c:v>
                </c:pt>
                <c:pt idx="106">
                  <c:v>2.3399999999999997E-2</c:v>
                </c:pt>
                <c:pt idx="107">
                  <c:v>2.341E-2</c:v>
                </c:pt>
                <c:pt idx="108">
                  <c:v>2.3429999999999999E-2</c:v>
                </c:pt>
                <c:pt idx="109">
                  <c:v>2.342E-2</c:v>
                </c:pt>
                <c:pt idx="110">
                  <c:v>2.341E-2</c:v>
                </c:pt>
                <c:pt idx="111">
                  <c:v>2.341E-2</c:v>
                </c:pt>
                <c:pt idx="112">
                  <c:v>2.3429999999999999E-2</c:v>
                </c:pt>
                <c:pt idx="113">
                  <c:v>2.3460000000000002E-2</c:v>
                </c:pt>
                <c:pt idx="114">
                  <c:v>2.351E-2</c:v>
                </c:pt>
                <c:pt idx="115">
                  <c:v>2.3540000000000002E-2</c:v>
                </c:pt>
                <c:pt idx="116">
                  <c:v>2.3550000000000001E-2</c:v>
                </c:pt>
                <c:pt idx="117">
                  <c:v>2.358E-2</c:v>
                </c:pt>
                <c:pt idx="118">
                  <c:v>2.3709999999999998E-2</c:v>
                </c:pt>
                <c:pt idx="119">
                  <c:v>2.375E-2</c:v>
                </c:pt>
                <c:pt idx="120">
                  <c:v>2.3809999999999998E-2</c:v>
                </c:pt>
                <c:pt idx="121">
                  <c:v>2.3860000000000003E-2</c:v>
                </c:pt>
                <c:pt idx="122">
                  <c:v>2.3849999999999996E-2</c:v>
                </c:pt>
                <c:pt idx="123">
                  <c:v>2.3650000000000001E-2</c:v>
                </c:pt>
                <c:pt idx="124">
                  <c:v>2.3550000000000001E-2</c:v>
                </c:pt>
                <c:pt idx="125">
                  <c:v>2.3439999999999999E-2</c:v>
                </c:pt>
                <c:pt idx="126">
                  <c:v>2.3370000000000002E-2</c:v>
                </c:pt>
                <c:pt idx="127">
                  <c:v>2.3300000000000001E-2</c:v>
                </c:pt>
                <c:pt idx="128">
                  <c:v>2.3269999999999999E-2</c:v>
                </c:pt>
                <c:pt idx="129">
                  <c:v>2.3230000000000001E-2</c:v>
                </c:pt>
                <c:pt idx="130">
                  <c:v>2.3189999999999999E-2</c:v>
                </c:pt>
                <c:pt idx="131">
                  <c:v>2.3130000000000001E-2</c:v>
                </c:pt>
                <c:pt idx="132">
                  <c:v>2.3099999999999999E-2</c:v>
                </c:pt>
                <c:pt idx="133">
                  <c:v>2.308E-2</c:v>
                </c:pt>
                <c:pt idx="134">
                  <c:v>2.307E-2</c:v>
                </c:pt>
                <c:pt idx="135">
                  <c:v>2.308E-2</c:v>
                </c:pt>
                <c:pt idx="136">
                  <c:v>2.308E-2</c:v>
                </c:pt>
                <c:pt idx="137">
                  <c:v>2.3109999999999999E-2</c:v>
                </c:pt>
                <c:pt idx="138">
                  <c:v>2.3210000000000001E-2</c:v>
                </c:pt>
                <c:pt idx="139">
                  <c:v>2.3319999999999997E-2</c:v>
                </c:pt>
                <c:pt idx="140">
                  <c:v>2.3479999999999997E-2</c:v>
                </c:pt>
                <c:pt idx="141">
                  <c:v>2.3599999999999999E-2</c:v>
                </c:pt>
                <c:pt idx="142">
                  <c:v>2.359E-2</c:v>
                </c:pt>
                <c:pt idx="143">
                  <c:v>2.3479999999999997E-2</c:v>
                </c:pt>
                <c:pt idx="144">
                  <c:v>2.3429999999999999E-2</c:v>
                </c:pt>
                <c:pt idx="145">
                  <c:v>2.3380000000000001E-2</c:v>
                </c:pt>
                <c:pt idx="146">
                  <c:v>2.3319999999999997E-2</c:v>
                </c:pt>
                <c:pt idx="147">
                  <c:v>2.3239999999999997E-2</c:v>
                </c:pt>
                <c:pt idx="148">
                  <c:v>2.3170000000000003E-2</c:v>
                </c:pt>
                <c:pt idx="149">
                  <c:v>2.316E-2</c:v>
                </c:pt>
                <c:pt idx="150">
                  <c:v>2.3170000000000003E-2</c:v>
                </c:pt>
                <c:pt idx="151">
                  <c:v>2.3250000000000003E-2</c:v>
                </c:pt>
                <c:pt idx="152">
                  <c:v>2.3319999999999997E-2</c:v>
                </c:pt>
                <c:pt idx="153">
                  <c:v>2.3359999999999999E-2</c:v>
                </c:pt>
                <c:pt idx="154">
                  <c:v>2.3411000000000001E-2</c:v>
                </c:pt>
                <c:pt idx="155">
                  <c:v>2.3429999999999999E-2</c:v>
                </c:pt>
                <c:pt idx="156">
                  <c:v>2.3450000000000002E-2</c:v>
                </c:pt>
                <c:pt idx="157">
                  <c:v>2.3470000000000001E-2</c:v>
                </c:pt>
                <c:pt idx="158">
                  <c:v>2.3470000000000001E-2</c:v>
                </c:pt>
                <c:pt idx="159">
                  <c:v>2.3466999999999998E-2</c:v>
                </c:pt>
                <c:pt idx="160">
                  <c:v>2.3519999999999999E-2</c:v>
                </c:pt>
                <c:pt idx="161">
                  <c:v>2.3620000000000002E-2</c:v>
                </c:pt>
                <c:pt idx="162">
                  <c:v>2.3639999999999998E-2</c:v>
                </c:pt>
                <c:pt idx="163">
                  <c:v>2.3620000000000002E-2</c:v>
                </c:pt>
                <c:pt idx="164">
                  <c:v>2.3639999999999998E-2</c:v>
                </c:pt>
                <c:pt idx="165">
                  <c:v>2.366E-2</c:v>
                </c:pt>
                <c:pt idx="166">
                  <c:v>2.3690000000000003E-2</c:v>
                </c:pt>
                <c:pt idx="167">
                  <c:v>2.368E-2</c:v>
                </c:pt>
                <c:pt idx="168">
                  <c:v>2.3690000000000003E-2</c:v>
                </c:pt>
                <c:pt idx="169">
                  <c:v>2.3690000000000003E-2</c:v>
                </c:pt>
                <c:pt idx="170">
                  <c:v>2.368E-2</c:v>
                </c:pt>
                <c:pt idx="171">
                  <c:v>2.368E-2</c:v>
                </c:pt>
                <c:pt idx="172">
                  <c:v>2.3700000000000002E-2</c:v>
                </c:pt>
                <c:pt idx="173">
                  <c:v>2.3765000000000001E-2</c:v>
                </c:pt>
                <c:pt idx="174">
                  <c:v>2.3780000000000003E-2</c:v>
                </c:pt>
                <c:pt idx="175">
                  <c:v>2.3855000000000001E-2</c:v>
                </c:pt>
                <c:pt idx="176">
                  <c:v>2.392E-2</c:v>
                </c:pt>
                <c:pt idx="177">
                  <c:v>2.3940000000000003E-2</c:v>
                </c:pt>
                <c:pt idx="178">
                  <c:v>2.3969999999999998E-2</c:v>
                </c:pt>
                <c:pt idx="179">
                  <c:v>2.4E-2</c:v>
                </c:pt>
                <c:pt idx="180">
                  <c:v>2.4049999999999998E-2</c:v>
                </c:pt>
                <c:pt idx="181">
                  <c:v>2.4080000000000001E-2</c:v>
                </c:pt>
                <c:pt idx="182">
                  <c:v>2.4060000000000002E-2</c:v>
                </c:pt>
                <c:pt idx="183">
                  <c:v>2.4390000000000002E-2</c:v>
                </c:pt>
                <c:pt idx="184">
                  <c:v>2.4590000000000001E-2</c:v>
                </c:pt>
                <c:pt idx="185">
                  <c:v>2.4760000000000001E-2</c:v>
                </c:pt>
                <c:pt idx="186">
                  <c:v>2.487E-2</c:v>
                </c:pt>
                <c:pt idx="187">
                  <c:v>2.477E-2</c:v>
                </c:pt>
                <c:pt idx="188">
                  <c:v>2.4420000000000001E-2</c:v>
                </c:pt>
                <c:pt idx="189">
                  <c:v>2.4249999999999997E-2</c:v>
                </c:pt>
                <c:pt idx="190">
                  <c:v>2.41E-2</c:v>
                </c:pt>
                <c:pt idx="191">
                  <c:v>2.3940000000000003E-2</c:v>
                </c:pt>
                <c:pt idx="192">
                  <c:v>2.383E-2</c:v>
                </c:pt>
                <c:pt idx="193">
                  <c:v>2.3780000000000003E-2</c:v>
                </c:pt>
                <c:pt idx="194">
                  <c:v>2.3740000000000001E-2</c:v>
                </c:pt>
                <c:pt idx="195">
                  <c:v>2.375E-2</c:v>
                </c:pt>
                <c:pt idx="196">
                  <c:v>2.3809999999999998E-2</c:v>
                </c:pt>
                <c:pt idx="197">
                  <c:v>2.3900000000000001E-2</c:v>
                </c:pt>
                <c:pt idx="198">
                  <c:v>2.3969999999999998E-2</c:v>
                </c:pt>
                <c:pt idx="199">
                  <c:v>2.4009999999999997E-2</c:v>
                </c:pt>
                <c:pt idx="200">
                  <c:v>2.4039999999999999E-2</c:v>
                </c:pt>
                <c:pt idx="201">
                  <c:v>2.4039999999999999E-2</c:v>
                </c:pt>
                <c:pt idx="202">
                  <c:v>2.4089999999999997E-2</c:v>
                </c:pt>
                <c:pt idx="203">
                  <c:v>2.4109999999999999E-2</c:v>
                </c:pt>
                <c:pt idx="204">
                  <c:v>2.4150000000000001E-2</c:v>
                </c:pt>
                <c:pt idx="205">
                  <c:v>2.418E-2</c:v>
                </c:pt>
                <c:pt idx="206">
                  <c:v>2.4160000000000001E-2</c:v>
                </c:pt>
                <c:pt idx="207">
                  <c:v>2.4140000000000002E-2</c:v>
                </c:pt>
                <c:pt idx="208">
                  <c:v>2.4080000000000001E-2</c:v>
                </c:pt>
                <c:pt idx="209">
                  <c:v>2.4049999999999998E-2</c:v>
                </c:pt>
                <c:pt idx="210">
                  <c:v>2.3990000000000001E-2</c:v>
                </c:pt>
                <c:pt idx="211">
                  <c:v>2.392E-2</c:v>
                </c:pt>
                <c:pt idx="212">
                  <c:v>2.3889999999999998E-2</c:v>
                </c:pt>
                <c:pt idx="213">
                  <c:v>2.3929999999999996E-2</c:v>
                </c:pt>
                <c:pt idx="214">
                  <c:v>2.402E-2</c:v>
                </c:pt>
                <c:pt idx="215">
                  <c:v>2.4070000000000001E-2</c:v>
                </c:pt>
                <c:pt idx="216">
                  <c:v>2.4150000000000001E-2</c:v>
                </c:pt>
                <c:pt idx="217">
                  <c:v>2.4279999999999999E-2</c:v>
                </c:pt>
                <c:pt idx="218">
                  <c:v>2.436E-2</c:v>
                </c:pt>
                <c:pt idx="219">
                  <c:v>2.444E-2</c:v>
                </c:pt>
                <c:pt idx="220">
                  <c:v>2.4479999999999998E-2</c:v>
                </c:pt>
                <c:pt idx="221">
                  <c:v>2.4500000000000001E-2</c:v>
                </c:pt>
                <c:pt idx="222">
                  <c:v>2.4510000000000001E-2</c:v>
                </c:pt>
                <c:pt idx="223">
                  <c:v>2.452E-2</c:v>
                </c:pt>
                <c:pt idx="224">
                  <c:v>2.4580000000000001E-2</c:v>
                </c:pt>
                <c:pt idx="225">
                  <c:v>2.4660000000000001E-2</c:v>
                </c:pt>
                <c:pt idx="226">
                  <c:v>2.4809999999999999E-2</c:v>
                </c:pt>
                <c:pt idx="227">
                  <c:v>2.496E-2</c:v>
                </c:pt>
                <c:pt idx="228">
                  <c:v>2.5019999999999997E-2</c:v>
                </c:pt>
                <c:pt idx="229">
                  <c:v>2.5009999999999998E-2</c:v>
                </c:pt>
                <c:pt idx="230">
                  <c:v>2.4969999999999999E-2</c:v>
                </c:pt>
                <c:pt idx="231">
                  <c:v>2.4929999999999997E-2</c:v>
                </c:pt>
                <c:pt idx="232">
                  <c:v>2.4910000000000002E-2</c:v>
                </c:pt>
                <c:pt idx="233">
                  <c:v>2.4908E-2</c:v>
                </c:pt>
                <c:pt idx="234">
                  <c:v>2.4927999999999999E-2</c:v>
                </c:pt>
                <c:pt idx="235">
                  <c:v>2.4940000000000004E-2</c:v>
                </c:pt>
                <c:pt idx="236">
                  <c:v>2.496E-2</c:v>
                </c:pt>
                <c:pt idx="237">
                  <c:v>2.4990000000000002E-2</c:v>
                </c:pt>
                <c:pt idx="238">
                  <c:v>2.5049999999999999E-2</c:v>
                </c:pt>
                <c:pt idx="239">
                  <c:v>2.5190000000000001E-2</c:v>
                </c:pt>
                <c:pt idx="240">
                  <c:v>2.5249999999999998E-2</c:v>
                </c:pt>
                <c:pt idx="241">
                  <c:v>2.5375000000000002E-2</c:v>
                </c:pt>
                <c:pt idx="242">
                  <c:v>2.5440000000000001E-2</c:v>
                </c:pt>
                <c:pt idx="243">
                  <c:v>2.5440000000000001E-2</c:v>
                </c:pt>
                <c:pt idx="244">
                  <c:v>2.5430000000000001E-2</c:v>
                </c:pt>
                <c:pt idx="245">
                  <c:v>2.545E-2</c:v>
                </c:pt>
                <c:pt idx="246">
                  <c:v>2.5470000000000003E-2</c:v>
                </c:pt>
                <c:pt idx="247">
                  <c:v>2.545E-2</c:v>
                </c:pt>
                <c:pt idx="248">
                  <c:v>2.5440000000000001E-2</c:v>
                </c:pt>
                <c:pt idx="249">
                  <c:v>2.5430000000000001E-2</c:v>
                </c:pt>
                <c:pt idx="250">
                  <c:v>2.589E-2</c:v>
                </c:pt>
                <c:pt idx="251">
                  <c:v>2.545E-2</c:v>
                </c:pt>
                <c:pt idx="252">
                  <c:v>2.4740000000000002E-2</c:v>
                </c:pt>
                <c:pt idx="253">
                  <c:v>2.4409999999999998E-2</c:v>
                </c:pt>
                <c:pt idx="254">
                  <c:v>2.41E-2</c:v>
                </c:pt>
                <c:pt idx="255">
                  <c:v>2.3990000000000001E-2</c:v>
                </c:pt>
                <c:pt idx="256">
                  <c:v>2.3900000000000001E-2</c:v>
                </c:pt>
                <c:pt idx="257">
                  <c:v>2.3940000000000003E-2</c:v>
                </c:pt>
                <c:pt idx="258">
                  <c:v>2.3980000000000001E-2</c:v>
                </c:pt>
                <c:pt idx="259">
                  <c:v>2.4239E-2</c:v>
                </c:pt>
                <c:pt idx="260">
                  <c:v>2.4666E-2</c:v>
                </c:pt>
                <c:pt idx="261">
                  <c:v>2.5041999999999998E-2</c:v>
                </c:pt>
                <c:pt idx="262">
                  <c:v>2.538E-2</c:v>
                </c:pt>
                <c:pt idx="263">
                  <c:v>2.5929999999999998E-2</c:v>
                </c:pt>
                <c:pt idx="264">
                  <c:v>2.6070000000000003E-2</c:v>
                </c:pt>
                <c:pt idx="265">
                  <c:v>2.6370000000000001E-2</c:v>
                </c:pt>
                <c:pt idx="266">
                  <c:v>2.6619999999999998E-2</c:v>
                </c:pt>
                <c:pt idx="267">
                  <c:v>2.6840000000000003E-2</c:v>
                </c:pt>
                <c:pt idx="268">
                  <c:v>2.691E-2</c:v>
                </c:pt>
                <c:pt idx="269">
                  <c:v>2.6520000000000002E-2</c:v>
                </c:pt>
                <c:pt idx="270">
                  <c:v>2.648E-2</c:v>
                </c:pt>
                <c:pt idx="271">
                  <c:v>2.6280000000000001E-2</c:v>
                </c:pt>
                <c:pt idx="272">
                  <c:v>2.6282999999999997E-2</c:v>
                </c:pt>
                <c:pt idx="273">
                  <c:v>2.6329999999999999E-2</c:v>
                </c:pt>
                <c:pt idx="274">
                  <c:v>2.6339999999999999E-2</c:v>
                </c:pt>
                <c:pt idx="275">
                  <c:v>2.6232999999999999E-2</c:v>
                </c:pt>
                <c:pt idx="276">
                  <c:v>2.6230000000000003E-2</c:v>
                </c:pt>
                <c:pt idx="277">
                  <c:v>2.6207999999999999E-2</c:v>
                </c:pt>
                <c:pt idx="278">
                  <c:v>2.6269999999999998E-2</c:v>
                </c:pt>
                <c:pt idx="279">
                  <c:v>2.6435E-2</c:v>
                </c:pt>
                <c:pt idx="280">
                  <c:v>2.664E-2</c:v>
                </c:pt>
                <c:pt idx="281">
                  <c:v>2.6749999999999999E-2</c:v>
                </c:pt>
                <c:pt idx="282">
                  <c:v>2.691E-2</c:v>
                </c:pt>
                <c:pt idx="283">
                  <c:v>2.7060000000000001E-2</c:v>
                </c:pt>
                <c:pt idx="284">
                  <c:v>2.7160000000000004E-2</c:v>
                </c:pt>
                <c:pt idx="285">
                  <c:v>2.725E-2</c:v>
                </c:pt>
                <c:pt idx="286">
                  <c:v>2.7109999999999999E-2</c:v>
                </c:pt>
                <c:pt idx="287">
                  <c:v>2.7280000000000002E-2</c:v>
                </c:pt>
                <c:pt idx="288">
                  <c:v>2.7290000000000002E-2</c:v>
                </c:pt>
                <c:pt idx="289">
                  <c:v>2.7320000000000001E-2</c:v>
                </c:pt>
                <c:pt idx="290">
                  <c:v>2.6589999999999999E-2</c:v>
                </c:pt>
                <c:pt idx="291">
                  <c:v>2.6459999999999997E-2</c:v>
                </c:pt>
                <c:pt idx="292">
                  <c:v>2.6440000000000002E-2</c:v>
                </c:pt>
                <c:pt idx="293">
                  <c:v>2.6549999999999997E-2</c:v>
                </c:pt>
                <c:pt idx="294">
                  <c:v>2.6589999999999999E-2</c:v>
                </c:pt>
                <c:pt idx="295">
                  <c:v>2.6549999999999997E-2</c:v>
                </c:pt>
                <c:pt idx="296">
                  <c:v>2.649E-2</c:v>
                </c:pt>
                <c:pt idx="297">
                  <c:v>2.6520000000000002E-2</c:v>
                </c:pt>
                <c:pt idx="298">
                  <c:v>2.656E-2</c:v>
                </c:pt>
                <c:pt idx="299">
                  <c:v>2.6938E-2</c:v>
                </c:pt>
                <c:pt idx="300">
                  <c:v>2.725E-2</c:v>
                </c:pt>
                <c:pt idx="301">
                  <c:v>2.7471000000000002E-2</c:v>
                </c:pt>
                <c:pt idx="302">
                  <c:v>2.7679999999999996E-2</c:v>
                </c:pt>
                <c:pt idx="303">
                  <c:v>2.7910000000000001E-2</c:v>
                </c:pt>
                <c:pt idx="304">
                  <c:v>2.8069999999999998E-2</c:v>
                </c:pt>
                <c:pt idx="305">
                  <c:v>2.7839999999999997E-2</c:v>
                </c:pt>
                <c:pt idx="306">
                  <c:v>2.7993000000000001E-2</c:v>
                </c:pt>
                <c:pt idx="307">
                  <c:v>2.7910000000000001E-2</c:v>
                </c:pt>
                <c:pt idx="308">
                  <c:v>2.81E-2</c:v>
                </c:pt>
                <c:pt idx="309">
                  <c:v>2.8210000000000002E-2</c:v>
                </c:pt>
                <c:pt idx="310">
                  <c:v>2.8500000000000001E-2</c:v>
                </c:pt>
                <c:pt idx="311">
                  <c:v>2.7779999999999999E-2</c:v>
                </c:pt>
                <c:pt idx="312">
                  <c:v>2.7400000000000001E-2</c:v>
                </c:pt>
                <c:pt idx="313">
                  <c:v>2.7505999999999999E-2</c:v>
                </c:pt>
                <c:pt idx="314">
                  <c:v>2.741E-2</c:v>
                </c:pt>
                <c:pt idx="315">
                  <c:v>2.7069999999999997E-2</c:v>
                </c:pt>
                <c:pt idx="316">
                  <c:v>2.6869999999999998E-2</c:v>
                </c:pt>
                <c:pt idx="317">
                  <c:v>2.6631000000000002E-2</c:v>
                </c:pt>
                <c:pt idx="318">
                  <c:v>2.6565999999999999E-2</c:v>
                </c:pt>
                <c:pt idx="319">
                  <c:v>2.674E-2</c:v>
                </c:pt>
                <c:pt idx="320">
                  <c:v>2.69E-2</c:v>
                </c:pt>
                <c:pt idx="321">
                  <c:v>2.7174999999999998E-2</c:v>
                </c:pt>
                <c:pt idx="322">
                  <c:v>2.7519999999999999E-2</c:v>
                </c:pt>
                <c:pt idx="323">
                  <c:v>2.758E-2</c:v>
                </c:pt>
                <c:pt idx="324">
                  <c:v>2.76E-2</c:v>
                </c:pt>
                <c:pt idx="325">
                  <c:v>2.7900000000000001E-2</c:v>
                </c:pt>
                <c:pt idx="326">
                  <c:v>2.8140000000000002E-2</c:v>
                </c:pt>
                <c:pt idx="327">
                  <c:v>2.8202999999999999E-2</c:v>
                </c:pt>
                <c:pt idx="328">
                  <c:v>2.8448999999999999E-2</c:v>
                </c:pt>
                <c:pt idx="329">
                  <c:v>2.8698999999999999E-2</c:v>
                </c:pt>
                <c:pt idx="330">
                  <c:v>2.8730000000000002E-2</c:v>
                </c:pt>
                <c:pt idx="331">
                  <c:v>2.913E-2</c:v>
                </c:pt>
                <c:pt idx="332">
                  <c:v>2.9270000000000001E-2</c:v>
                </c:pt>
                <c:pt idx="333">
                  <c:v>2.9186E-2</c:v>
                </c:pt>
                <c:pt idx="334">
                  <c:v>2.9090999999999999E-2</c:v>
                </c:pt>
                <c:pt idx="335">
                  <c:v>2.9232999999999999E-2</c:v>
                </c:pt>
                <c:pt idx="336">
                  <c:v>2.9300000000000003E-2</c:v>
                </c:pt>
                <c:pt idx="337">
                  <c:v>2.9293999999999997E-2</c:v>
                </c:pt>
                <c:pt idx="338">
                  <c:v>2.9106999999999997E-2</c:v>
                </c:pt>
                <c:pt idx="339">
                  <c:v>2.8833000000000001E-2</c:v>
                </c:pt>
                <c:pt idx="340">
                  <c:v>2.8826999999999998E-2</c:v>
                </c:pt>
                <c:pt idx="341">
                  <c:v>2.8820000000000002E-2</c:v>
                </c:pt>
                <c:pt idx="342">
                  <c:v>2.8866999999999997E-2</c:v>
                </c:pt>
                <c:pt idx="343">
                  <c:v>2.8799999999999999E-2</c:v>
                </c:pt>
                <c:pt idx="344">
                  <c:v>2.8679E-2</c:v>
                </c:pt>
                <c:pt idx="345">
                  <c:v>2.8570999999999999E-2</c:v>
                </c:pt>
                <c:pt idx="346">
                  <c:v>2.8426E-2</c:v>
                </c:pt>
                <c:pt idx="347">
                  <c:v>2.843E-2</c:v>
                </c:pt>
                <c:pt idx="348">
                  <c:v>2.8530000000000003E-2</c:v>
                </c:pt>
                <c:pt idx="349">
                  <c:v>2.8539999999999999E-2</c:v>
                </c:pt>
                <c:pt idx="350">
                  <c:v>2.8559999999999999E-2</c:v>
                </c:pt>
                <c:pt idx="351">
                  <c:v>2.8660000000000001E-2</c:v>
                </c:pt>
                <c:pt idx="352">
                  <c:v>2.8839999999999998E-2</c:v>
                </c:pt>
                <c:pt idx="353">
                  <c:v>2.894E-2</c:v>
                </c:pt>
                <c:pt idx="354">
                  <c:v>2.8959000000000002E-2</c:v>
                </c:pt>
                <c:pt idx="355">
                  <c:v>2.8919E-2</c:v>
                </c:pt>
                <c:pt idx="356">
                  <c:v>2.8938999999999999E-2</c:v>
                </c:pt>
                <c:pt idx="357">
                  <c:v>2.8948999999999999E-2</c:v>
                </c:pt>
                <c:pt idx="358">
                  <c:v>2.8967999999999997E-2</c:v>
                </c:pt>
                <c:pt idx="359">
                  <c:v>2.8999999999999998E-2</c:v>
                </c:pt>
                <c:pt idx="360">
                  <c:v>2.9026E-2</c:v>
                </c:pt>
                <c:pt idx="361">
                  <c:v>2.9047E-2</c:v>
                </c:pt>
                <c:pt idx="362">
                  <c:v>2.9140000000000003E-2</c:v>
                </c:pt>
                <c:pt idx="363">
                  <c:v>2.9203999999999997E-2</c:v>
                </c:pt>
                <c:pt idx="364">
                  <c:v>2.9300000000000003E-2</c:v>
                </c:pt>
                <c:pt idx="365">
                  <c:v>2.9428999999999997E-2</c:v>
                </c:pt>
                <c:pt idx="366">
                  <c:v>2.9432E-2</c:v>
                </c:pt>
                <c:pt idx="367">
                  <c:v>2.9360000000000001E-2</c:v>
                </c:pt>
                <c:pt idx="368">
                  <c:v>2.9062999999999999E-2</c:v>
                </c:pt>
                <c:pt idx="369">
                  <c:v>2.8833999999999999E-2</c:v>
                </c:pt>
                <c:pt idx="370">
                  <c:v>2.8576999999999998E-2</c:v>
                </c:pt>
                <c:pt idx="371">
                  <c:v>2.8506999999999998E-2</c:v>
                </c:pt>
                <c:pt idx="372">
                  <c:v>2.8454999999999998E-2</c:v>
                </c:pt>
                <c:pt idx="373">
                  <c:v>2.8410000000000001E-2</c:v>
                </c:pt>
                <c:pt idx="374">
                  <c:v>2.8298999999999998E-2</c:v>
                </c:pt>
                <c:pt idx="375">
                  <c:v>2.8028000000000001E-2</c:v>
                </c:pt>
                <c:pt idx="376">
                  <c:v>2.7918999999999999E-2</c:v>
                </c:pt>
                <c:pt idx="377">
                  <c:v>2.7858000000000001E-2</c:v>
                </c:pt>
                <c:pt idx="378">
                  <c:v>2.7839999999999997E-2</c:v>
                </c:pt>
                <c:pt idx="379">
                  <c:v>2.8119999999999999E-2</c:v>
                </c:pt>
                <c:pt idx="380">
                  <c:v>2.8156E-2</c:v>
                </c:pt>
                <c:pt idx="381">
                  <c:v>2.8184000000000001E-2</c:v>
                </c:pt>
                <c:pt idx="382">
                  <c:v>2.8029999999999999E-2</c:v>
                </c:pt>
                <c:pt idx="383">
                  <c:v>2.8056999999999999E-2</c:v>
                </c:pt>
                <c:pt idx="384">
                  <c:v>2.8292999999999999E-2</c:v>
                </c:pt>
                <c:pt idx="385">
                  <c:v>2.8420000000000001E-2</c:v>
                </c:pt>
                <c:pt idx="386">
                  <c:v>2.8530000000000003E-2</c:v>
                </c:pt>
                <c:pt idx="387">
                  <c:v>2.8469999999999999E-2</c:v>
                </c:pt>
                <c:pt idx="388">
                  <c:v>2.8450000000000003E-2</c:v>
                </c:pt>
                <c:pt idx="389">
                  <c:v>2.8490000000000001E-2</c:v>
                </c:pt>
                <c:pt idx="390">
                  <c:v>2.8490000000000001E-2</c:v>
                </c:pt>
                <c:pt idx="391">
                  <c:v>2.8625999999999999E-2</c:v>
                </c:pt>
                <c:pt idx="392">
                  <c:v>2.8769999999999997E-2</c:v>
                </c:pt>
                <c:pt idx="393">
                  <c:v>2.8820000000000002E-2</c:v>
                </c:pt>
                <c:pt idx="394">
                  <c:v>2.886E-2</c:v>
                </c:pt>
                <c:pt idx="395">
                  <c:v>2.8919999999999998E-2</c:v>
                </c:pt>
                <c:pt idx="396">
                  <c:v>2.8839999999999998E-2</c:v>
                </c:pt>
                <c:pt idx="397">
                  <c:v>2.8656999999999998E-2</c:v>
                </c:pt>
                <c:pt idx="398">
                  <c:v>2.8650000000000002E-2</c:v>
                </c:pt>
                <c:pt idx="399">
                  <c:v>2.8709999999999999E-2</c:v>
                </c:pt>
                <c:pt idx="400">
                  <c:v>2.8820999999999999E-2</c:v>
                </c:pt>
                <c:pt idx="401">
                  <c:v>2.8767000000000001E-2</c:v>
                </c:pt>
                <c:pt idx="402">
                  <c:v>2.8725000000000001E-2</c:v>
                </c:pt>
                <c:pt idx="403">
                  <c:v>2.8679999999999997E-2</c:v>
                </c:pt>
                <c:pt idx="404">
                  <c:v>2.8740000000000002E-2</c:v>
                </c:pt>
                <c:pt idx="405">
                  <c:v>2.8799999999999999E-2</c:v>
                </c:pt>
                <c:pt idx="406">
                  <c:v>2.8927000000000001E-2</c:v>
                </c:pt>
                <c:pt idx="407">
                  <c:v>2.894E-2</c:v>
                </c:pt>
                <c:pt idx="408">
                  <c:v>2.8969999999999999E-2</c:v>
                </c:pt>
                <c:pt idx="409">
                  <c:v>2.8984999999999997E-2</c:v>
                </c:pt>
                <c:pt idx="410">
                  <c:v>2.9028000000000002E-2</c:v>
                </c:pt>
                <c:pt idx="411">
                  <c:v>2.904E-2</c:v>
                </c:pt>
                <c:pt idx="412">
                  <c:v>2.9098000000000002E-2</c:v>
                </c:pt>
                <c:pt idx="413">
                  <c:v>2.9064E-2</c:v>
                </c:pt>
                <c:pt idx="414">
                  <c:v>2.921E-2</c:v>
                </c:pt>
                <c:pt idx="415">
                  <c:v>2.9266E-2</c:v>
                </c:pt>
                <c:pt idx="416">
                  <c:v>2.8879000000000002E-2</c:v>
                </c:pt>
                <c:pt idx="417">
                  <c:v>2.8763999999999998E-2</c:v>
                </c:pt>
                <c:pt idx="418">
                  <c:v>2.8572E-2</c:v>
                </c:pt>
                <c:pt idx="419">
                  <c:v>2.8201999999999998E-2</c:v>
                </c:pt>
                <c:pt idx="420">
                  <c:v>2.8092000000000002E-2</c:v>
                </c:pt>
                <c:pt idx="421">
                  <c:v>2.8056000000000001E-2</c:v>
                </c:pt>
                <c:pt idx="422">
                  <c:v>2.8022999999999999E-2</c:v>
                </c:pt>
                <c:pt idx="423">
                  <c:v>2.8014000000000001E-2</c:v>
                </c:pt>
                <c:pt idx="424">
                  <c:v>2.8035999999999998E-2</c:v>
                </c:pt>
                <c:pt idx="425">
                  <c:v>2.8056000000000001E-2</c:v>
                </c:pt>
                <c:pt idx="426">
                  <c:v>2.8239E-2</c:v>
                </c:pt>
                <c:pt idx="427">
                  <c:v>2.8319999999999998E-2</c:v>
                </c:pt>
              </c:numCache>
            </c:numRef>
          </c:val>
          <c:smooth val="0"/>
          <c:extLst>
            <c:ext xmlns:c16="http://schemas.microsoft.com/office/drawing/2014/chart" uri="{C3380CC4-5D6E-409C-BE32-E72D297353CC}">
              <c16:uniqueId val="{00000001-E6D9-4AC7-8652-71B8CBC609D4}"/>
            </c:ext>
          </c:extLst>
        </c:ser>
        <c:dLbls>
          <c:showLegendKey val="0"/>
          <c:showVal val="0"/>
          <c:showCatName val="0"/>
          <c:showSerName val="0"/>
          <c:showPercent val="0"/>
          <c:showBubbleSize val="0"/>
        </c:dLbls>
        <c:smooth val="0"/>
        <c:axId val="571010896"/>
        <c:axId val="571543176"/>
      </c:lineChart>
      <c:dateAx>
        <c:axId val="571010896"/>
        <c:scaling>
          <c:orientation val="minMax"/>
          <c:min val="42371"/>
        </c:scaling>
        <c:delete val="0"/>
        <c:axPos val="b"/>
        <c:numFmt formatCode="yyyy\-mm;@" sourceLinked="0"/>
        <c:majorTickMark val="none"/>
        <c:minorTickMark val="none"/>
        <c:tickLblPos val="nextTo"/>
        <c:txPr>
          <a:bodyPr rot="-3000000"/>
          <a:lstStyle/>
          <a:p>
            <a:pPr>
              <a:defRPr>
                <a:latin typeface="Times New Roman" pitchFamily="18" charset="0"/>
                <a:cs typeface="Times New Roman" pitchFamily="18" charset="0"/>
              </a:defRPr>
            </a:pPr>
            <a:endParaRPr lang="zh-CN"/>
          </a:p>
        </c:txPr>
        <c:crossAx val="571543176"/>
        <c:crosses val="autoZero"/>
        <c:auto val="0"/>
        <c:lblOffset val="100"/>
        <c:baseTimeUnit val="days"/>
        <c:majorUnit val="1"/>
        <c:majorTimeUnit val="months"/>
      </c:dateAx>
      <c:valAx>
        <c:axId val="571543176"/>
        <c:scaling>
          <c:orientation val="minMax"/>
          <c:max val="3.0000000000000002E-2"/>
          <c:min val="1.8000000000000023E-2"/>
        </c:scaling>
        <c:delete val="0"/>
        <c:axPos val="l"/>
        <c:numFmt formatCode="0.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010896"/>
        <c:crosses val="autoZero"/>
        <c:crossBetween val="between"/>
      </c:valAx>
      <c:spPr>
        <a:noFill/>
      </c:spPr>
    </c:plotArea>
    <c:legend>
      <c:legendPos val="r"/>
      <c:layout>
        <c:manualLayout>
          <c:xMode val="edge"/>
          <c:yMode val="edge"/>
          <c:x val="0.38336771926382568"/>
          <c:y val="6.6314698666539731E-2"/>
          <c:w val="0.15351342626092088"/>
          <c:h val="0.14308932451693102"/>
        </c:manualLayout>
      </c:layout>
      <c:overlay val="0"/>
      <c:txPr>
        <a:bodyPr/>
        <a:lstStyle/>
        <a:p>
          <a:pPr>
            <a:defRPr>
              <a:latin typeface="楷体_GB2312" pitchFamily="49" charset="-122"/>
              <a:ea typeface="楷体_GB2312" pitchFamily="49" charset="-122"/>
            </a:defRPr>
          </a:pPr>
          <a:endParaRPr lang="zh-CN"/>
        </a:p>
      </c:txPr>
    </c:legend>
    <c:plotVisOnly val="1"/>
    <c:dispBlanksAs val="gap"/>
    <c:showDLblsOverMax val="0"/>
  </c:chart>
  <c:spPr>
    <a:noFill/>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4.0872545611610342E-2"/>
          <c:y val="7.0884550487365125E-2"/>
          <c:w val="0.93846646027695824"/>
          <c:h val="0.71139802213134662"/>
        </c:manualLayout>
      </c:layout>
      <c:lineChart>
        <c:grouping val="standard"/>
        <c:varyColors val="0"/>
        <c:ser>
          <c:idx val="0"/>
          <c:order val="0"/>
          <c:tx>
            <c:strRef>
              <c:f>同业存单!$B$1</c:f>
              <c:strCache>
                <c:ptCount val="1"/>
                <c:pt idx="0">
                  <c:v>1个月</c:v>
                </c:pt>
              </c:strCache>
            </c:strRef>
          </c:tx>
          <c:marker>
            <c:symbol val="none"/>
          </c:marker>
          <c:cat>
            <c:numRef>
              <c:f>同业存单!$A$2:$A$429</c:f>
              <c:numCache>
                <c:formatCode>yyyy\-mm\-dd;@</c:formatCode>
                <c:ptCount val="428"/>
                <c:pt idx="0">
                  <c:v>42374</c:v>
                </c:pt>
                <c:pt idx="1">
                  <c:v>42375</c:v>
                </c:pt>
                <c:pt idx="2">
                  <c:v>42376</c:v>
                </c:pt>
                <c:pt idx="3">
                  <c:v>42377</c:v>
                </c:pt>
                <c:pt idx="4">
                  <c:v>42380</c:v>
                </c:pt>
                <c:pt idx="5">
                  <c:v>42381</c:v>
                </c:pt>
                <c:pt idx="6">
                  <c:v>42382</c:v>
                </c:pt>
                <c:pt idx="7">
                  <c:v>42383</c:v>
                </c:pt>
                <c:pt idx="8">
                  <c:v>42384</c:v>
                </c:pt>
                <c:pt idx="9">
                  <c:v>42387</c:v>
                </c:pt>
                <c:pt idx="10">
                  <c:v>42388</c:v>
                </c:pt>
                <c:pt idx="11">
                  <c:v>42389</c:v>
                </c:pt>
                <c:pt idx="12">
                  <c:v>42390</c:v>
                </c:pt>
                <c:pt idx="13">
                  <c:v>42391</c:v>
                </c:pt>
                <c:pt idx="14">
                  <c:v>42394</c:v>
                </c:pt>
                <c:pt idx="15">
                  <c:v>42395</c:v>
                </c:pt>
                <c:pt idx="16">
                  <c:v>42396</c:v>
                </c:pt>
                <c:pt idx="17">
                  <c:v>42397</c:v>
                </c:pt>
                <c:pt idx="18">
                  <c:v>42398</c:v>
                </c:pt>
                <c:pt idx="19">
                  <c:v>42401</c:v>
                </c:pt>
                <c:pt idx="20">
                  <c:v>42402</c:v>
                </c:pt>
                <c:pt idx="21">
                  <c:v>42403</c:v>
                </c:pt>
                <c:pt idx="22">
                  <c:v>42404</c:v>
                </c:pt>
                <c:pt idx="23">
                  <c:v>42405</c:v>
                </c:pt>
                <c:pt idx="24">
                  <c:v>42406</c:v>
                </c:pt>
                <c:pt idx="25">
                  <c:v>42414</c:v>
                </c:pt>
                <c:pt idx="26">
                  <c:v>42415</c:v>
                </c:pt>
                <c:pt idx="27">
                  <c:v>42416</c:v>
                </c:pt>
                <c:pt idx="28">
                  <c:v>42417</c:v>
                </c:pt>
                <c:pt idx="29">
                  <c:v>42418</c:v>
                </c:pt>
                <c:pt idx="30">
                  <c:v>42419</c:v>
                </c:pt>
                <c:pt idx="31">
                  <c:v>42422</c:v>
                </c:pt>
                <c:pt idx="32">
                  <c:v>42423</c:v>
                </c:pt>
                <c:pt idx="33">
                  <c:v>42424</c:v>
                </c:pt>
                <c:pt idx="34">
                  <c:v>42425</c:v>
                </c:pt>
                <c:pt idx="35">
                  <c:v>42426</c:v>
                </c:pt>
                <c:pt idx="36">
                  <c:v>42429</c:v>
                </c:pt>
                <c:pt idx="37">
                  <c:v>42430</c:v>
                </c:pt>
                <c:pt idx="38">
                  <c:v>42431</c:v>
                </c:pt>
                <c:pt idx="39">
                  <c:v>42432</c:v>
                </c:pt>
                <c:pt idx="40">
                  <c:v>42433</c:v>
                </c:pt>
                <c:pt idx="41">
                  <c:v>42436</c:v>
                </c:pt>
                <c:pt idx="42">
                  <c:v>42437</c:v>
                </c:pt>
                <c:pt idx="43">
                  <c:v>42438</c:v>
                </c:pt>
                <c:pt idx="44">
                  <c:v>42439</c:v>
                </c:pt>
                <c:pt idx="45">
                  <c:v>42440</c:v>
                </c:pt>
                <c:pt idx="46">
                  <c:v>42443</c:v>
                </c:pt>
                <c:pt idx="47">
                  <c:v>42444</c:v>
                </c:pt>
                <c:pt idx="48">
                  <c:v>42445</c:v>
                </c:pt>
                <c:pt idx="49">
                  <c:v>42446</c:v>
                </c:pt>
                <c:pt idx="50">
                  <c:v>42447</c:v>
                </c:pt>
                <c:pt idx="51">
                  <c:v>42450</c:v>
                </c:pt>
                <c:pt idx="52">
                  <c:v>42451</c:v>
                </c:pt>
                <c:pt idx="53">
                  <c:v>42452</c:v>
                </c:pt>
                <c:pt idx="54">
                  <c:v>42453</c:v>
                </c:pt>
                <c:pt idx="55">
                  <c:v>42454</c:v>
                </c:pt>
                <c:pt idx="56">
                  <c:v>42457</c:v>
                </c:pt>
                <c:pt idx="57">
                  <c:v>42458</c:v>
                </c:pt>
                <c:pt idx="58">
                  <c:v>42459</c:v>
                </c:pt>
                <c:pt idx="59">
                  <c:v>42460</c:v>
                </c:pt>
                <c:pt idx="60">
                  <c:v>42461</c:v>
                </c:pt>
                <c:pt idx="61">
                  <c:v>42465</c:v>
                </c:pt>
                <c:pt idx="62">
                  <c:v>42466</c:v>
                </c:pt>
                <c:pt idx="63">
                  <c:v>42467</c:v>
                </c:pt>
                <c:pt idx="64">
                  <c:v>42468</c:v>
                </c:pt>
                <c:pt idx="65">
                  <c:v>42471</c:v>
                </c:pt>
                <c:pt idx="66">
                  <c:v>42472</c:v>
                </c:pt>
                <c:pt idx="67">
                  <c:v>42473</c:v>
                </c:pt>
                <c:pt idx="68">
                  <c:v>42474</c:v>
                </c:pt>
                <c:pt idx="69">
                  <c:v>42475</c:v>
                </c:pt>
                <c:pt idx="70">
                  <c:v>42478</c:v>
                </c:pt>
                <c:pt idx="71">
                  <c:v>42479</c:v>
                </c:pt>
                <c:pt idx="72">
                  <c:v>42480</c:v>
                </c:pt>
                <c:pt idx="73">
                  <c:v>42481</c:v>
                </c:pt>
                <c:pt idx="74">
                  <c:v>42482</c:v>
                </c:pt>
                <c:pt idx="75">
                  <c:v>42485</c:v>
                </c:pt>
                <c:pt idx="76">
                  <c:v>42486</c:v>
                </c:pt>
                <c:pt idx="77">
                  <c:v>42487</c:v>
                </c:pt>
                <c:pt idx="78">
                  <c:v>42488</c:v>
                </c:pt>
                <c:pt idx="79">
                  <c:v>42489</c:v>
                </c:pt>
                <c:pt idx="80">
                  <c:v>42493</c:v>
                </c:pt>
                <c:pt idx="81">
                  <c:v>42494</c:v>
                </c:pt>
                <c:pt idx="82">
                  <c:v>42495</c:v>
                </c:pt>
                <c:pt idx="83">
                  <c:v>42496</c:v>
                </c:pt>
                <c:pt idx="84">
                  <c:v>42499</c:v>
                </c:pt>
                <c:pt idx="85">
                  <c:v>42500</c:v>
                </c:pt>
                <c:pt idx="86">
                  <c:v>42501</c:v>
                </c:pt>
                <c:pt idx="87">
                  <c:v>42502</c:v>
                </c:pt>
                <c:pt idx="88">
                  <c:v>42503</c:v>
                </c:pt>
                <c:pt idx="89">
                  <c:v>42506</c:v>
                </c:pt>
                <c:pt idx="90">
                  <c:v>42507</c:v>
                </c:pt>
                <c:pt idx="91">
                  <c:v>42508</c:v>
                </c:pt>
                <c:pt idx="92">
                  <c:v>42509</c:v>
                </c:pt>
                <c:pt idx="93">
                  <c:v>42510</c:v>
                </c:pt>
                <c:pt idx="94">
                  <c:v>42513</c:v>
                </c:pt>
                <c:pt idx="95">
                  <c:v>42514</c:v>
                </c:pt>
                <c:pt idx="96">
                  <c:v>42515</c:v>
                </c:pt>
                <c:pt idx="97">
                  <c:v>42516</c:v>
                </c:pt>
                <c:pt idx="98">
                  <c:v>42517</c:v>
                </c:pt>
                <c:pt idx="99">
                  <c:v>42520</c:v>
                </c:pt>
                <c:pt idx="100">
                  <c:v>42521</c:v>
                </c:pt>
                <c:pt idx="101">
                  <c:v>42522</c:v>
                </c:pt>
                <c:pt idx="102">
                  <c:v>42523</c:v>
                </c:pt>
                <c:pt idx="103">
                  <c:v>42524</c:v>
                </c:pt>
                <c:pt idx="104">
                  <c:v>42527</c:v>
                </c:pt>
                <c:pt idx="105">
                  <c:v>42528</c:v>
                </c:pt>
                <c:pt idx="106">
                  <c:v>42529</c:v>
                </c:pt>
                <c:pt idx="107">
                  <c:v>42533</c:v>
                </c:pt>
                <c:pt idx="108">
                  <c:v>42534</c:v>
                </c:pt>
                <c:pt idx="109">
                  <c:v>42535</c:v>
                </c:pt>
                <c:pt idx="110">
                  <c:v>42536</c:v>
                </c:pt>
                <c:pt idx="111">
                  <c:v>42537</c:v>
                </c:pt>
                <c:pt idx="112">
                  <c:v>42538</c:v>
                </c:pt>
                <c:pt idx="113">
                  <c:v>42541</c:v>
                </c:pt>
                <c:pt idx="114">
                  <c:v>42542</c:v>
                </c:pt>
                <c:pt idx="115">
                  <c:v>42543</c:v>
                </c:pt>
                <c:pt idx="116">
                  <c:v>42544</c:v>
                </c:pt>
                <c:pt idx="117">
                  <c:v>42545</c:v>
                </c:pt>
                <c:pt idx="118">
                  <c:v>42548</c:v>
                </c:pt>
                <c:pt idx="119">
                  <c:v>42549</c:v>
                </c:pt>
                <c:pt idx="120">
                  <c:v>42550</c:v>
                </c:pt>
                <c:pt idx="121">
                  <c:v>42551</c:v>
                </c:pt>
                <c:pt idx="122">
                  <c:v>42552</c:v>
                </c:pt>
                <c:pt idx="123">
                  <c:v>42555</c:v>
                </c:pt>
                <c:pt idx="124">
                  <c:v>42556</c:v>
                </c:pt>
                <c:pt idx="125">
                  <c:v>42557</c:v>
                </c:pt>
                <c:pt idx="126">
                  <c:v>42558</c:v>
                </c:pt>
                <c:pt idx="127">
                  <c:v>42559</c:v>
                </c:pt>
                <c:pt idx="128">
                  <c:v>42562</c:v>
                </c:pt>
                <c:pt idx="129">
                  <c:v>42563</c:v>
                </c:pt>
                <c:pt idx="130">
                  <c:v>42564</c:v>
                </c:pt>
                <c:pt idx="131">
                  <c:v>42565</c:v>
                </c:pt>
                <c:pt idx="132">
                  <c:v>42566</c:v>
                </c:pt>
                <c:pt idx="133">
                  <c:v>42569</c:v>
                </c:pt>
                <c:pt idx="134">
                  <c:v>42570</c:v>
                </c:pt>
                <c:pt idx="135">
                  <c:v>42571</c:v>
                </c:pt>
                <c:pt idx="136">
                  <c:v>42572</c:v>
                </c:pt>
                <c:pt idx="137">
                  <c:v>42573</c:v>
                </c:pt>
                <c:pt idx="138">
                  <c:v>42576</c:v>
                </c:pt>
                <c:pt idx="139">
                  <c:v>42577</c:v>
                </c:pt>
                <c:pt idx="140">
                  <c:v>42578</c:v>
                </c:pt>
                <c:pt idx="141">
                  <c:v>42579</c:v>
                </c:pt>
                <c:pt idx="142">
                  <c:v>42580</c:v>
                </c:pt>
                <c:pt idx="143">
                  <c:v>42583</c:v>
                </c:pt>
                <c:pt idx="144">
                  <c:v>42584</c:v>
                </c:pt>
                <c:pt idx="145">
                  <c:v>42585</c:v>
                </c:pt>
                <c:pt idx="146">
                  <c:v>42586</c:v>
                </c:pt>
                <c:pt idx="147">
                  <c:v>42587</c:v>
                </c:pt>
                <c:pt idx="148">
                  <c:v>42590</c:v>
                </c:pt>
                <c:pt idx="149">
                  <c:v>42591</c:v>
                </c:pt>
                <c:pt idx="150">
                  <c:v>42592</c:v>
                </c:pt>
                <c:pt idx="151">
                  <c:v>42593</c:v>
                </c:pt>
                <c:pt idx="152">
                  <c:v>42594</c:v>
                </c:pt>
                <c:pt idx="153">
                  <c:v>42597</c:v>
                </c:pt>
                <c:pt idx="154">
                  <c:v>42598</c:v>
                </c:pt>
                <c:pt idx="155">
                  <c:v>42599</c:v>
                </c:pt>
                <c:pt idx="156">
                  <c:v>42600</c:v>
                </c:pt>
                <c:pt idx="157">
                  <c:v>42601</c:v>
                </c:pt>
                <c:pt idx="158">
                  <c:v>42604</c:v>
                </c:pt>
                <c:pt idx="159">
                  <c:v>42605</c:v>
                </c:pt>
                <c:pt idx="160">
                  <c:v>42606</c:v>
                </c:pt>
                <c:pt idx="161">
                  <c:v>42607</c:v>
                </c:pt>
                <c:pt idx="162">
                  <c:v>42608</c:v>
                </c:pt>
                <c:pt idx="163">
                  <c:v>42611</c:v>
                </c:pt>
                <c:pt idx="164">
                  <c:v>42612</c:v>
                </c:pt>
                <c:pt idx="165">
                  <c:v>42613</c:v>
                </c:pt>
                <c:pt idx="166">
                  <c:v>42614</c:v>
                </c:pt>
                <c:pt idx="167">
                  <c:v>42615</c:v>
                </c:pt>
                <c:pt idx="168">
                  <c:v>42618</c:v>
                </c:pt>
                <c:pt idx="169">
                  <c:v>42619</c:v>
                </c:pt>
                <c:pt idx="170">
                  <c:v>42620</c:v>
                </c:pt>
                <c:pt idx="171">
                  <c:v>42621</c:v>
                </c:pt>
                <c:pt idx="172">
                  <c:v>42622</c:v>
                </c:pt>
                <c:pt idx="173">
                  <c:v>42625</c:v>
                </c:pt>
                <c:pt idx="174">
                  <c:v>42626</c:v>
                </c:pt>
                <c:pt idx="175">
                  <c:v>42627</c:v>
                </c:pt>
                <c:pt idx="176">
                  <c:v>42631</c:v>
                </c:pt>
                <c:pt idx="177">
                  <c:v>42632</c:v>
                </c:pt>
                <c:pt idx="178">
                  <c:v>42633</c:v>
                </c:pt>
                <c:pt idx="179">
                  <c:v>42634</c:v>
                </c:pt>
                <c:pt idx="180">
                  <c:v>42635</c:v>
                </c:pt>
                <c:pt idx="181">
                  <c:v>42636</c:v>
                </c:pt>
                <c:pt idx="182">
                  <c:v>42639</c:v>
                </c:pt>
                <c:pt idx="183">
                  <c:v>42640</c:v>
                </c:pt>
                <c:pt idx="184">
                  <c:v>42641</c:v>
                </c:pt>
                <c:pt idx="185">
                  <c:v>42642</c:v>
                </c:pt>
                <c:pt idx="186">
                  <c:v>42643</c:v>
                </c:pt>
                <c:pt idx="187">
                  <c:v>42651</c:v>
                </c:pt>
                <c:pt idx="188">
                  <c:v>42652</c:v>
                </c:pt>
                <c:pt idx="189">
                  <c:v>42653</c:v>
                </c:pt>
                <c:pt idx="190">
                  <c:v>42654</c:v>
                </c:pt>
                <c:pt idx="191">
                  <c:v>42655</c:v>
                </c:pt>
                <c:pt idx="192">
                  <c:v>42656</c:v>
                </c:pt>
                <c:pt idx="193">
                  <c:v>42657</c:v>
                </c:pt>
                <c:pt idx="194">
                  <c:v>42660</c:v>
                </c:pt>
                <c:pt idx="195">
                  <c:v>42661</c:v>
                </c:pt>
                <c:pt idx="196">
                  <c:v>42662</c:v>
                </c:pt>
                <c:pt idx="197">
                  <c:v>42663</c:v>
                </c:pt>
                <c:pt idx="198">
                  <c:v>42664</c:v>
                </c:pt>
                <c:pt idx="199">
                  <c:v>42667</c:v>
                </c:pt>
                <c:pt idx="200">
                  <c:v>42668</c:v>
                </c:pt>
                <c:pt idx="201">
                  <c:v>42669</c:v>
                </c:pt>
                <c:pt idx="202">
                  <c:v>42670</c:v>
                </c:pt>
                <c:pt idx="203">
                  <c:v>42671</c:v>
                </c:pt>
                <c:pt idx="204">
                  <c:v>42674</c:v>
                </c:pt>
                <c:pt idx="205">
                  <c:v>42675</c:v>
                </c:pt>
                <c:pt idx="206">
                  <c:v>42676</c:v>
                </c:pt>
                <c:pt idx="207">
                  <c:v>42677</c:v>
                </c:pt>
                <c:pt idx="208">
                  <c:v>42678</c:v>
                </c:pt>
                <c:pt idx="209">
                  <c:v>42681</c:v>
                </c:pt>
                <c:pt idx="210">
                  <c:v>42682</c:v>
                </c:pt>
                <c:pt idx="211">
                  <c:v>42683</c:v>
                </c:pt>
                <c:pt idx="212">
                  <c:v>42684</c:v>
                </c:pt>
                <c:pt idx="213">
                  <c:v>42685</c:v>
                </c:pt>
                <c:pt idx="214">
                  <c:v>42688</c:v>
                </c:pt>
                <c:pt idx="215">
                  <c:v>42689</c:v>
                </c:pt>
                <c:pt idx="216">
                  <c:v>42690</c:v>
                </c:pt>
                <c:pt idx="217">
                  <c:v>42691</c:v>
                </c:pt>
                <c:pt idx="218">
                  <c:v>42692</c:v>
                </c:pt>
                <c:pt idx="219">
                  <c:v>42695</c:v>
                </c:pt>
                <c:pt idx="220">
                  <c:v>42696</c:v>
                </c:pt>
                <c:pt idx="221">
                  <c:v>42697</c:v>
                </c:pt>
                <c:pt idx="222">
                  <c:v>42698</c:v>
                </c:pt>
                <c:pt idx="223">
                  <c:v>42699</c:v>
                </c:pt>
                <c:pt idx="224">
                  <c:v>42702</c:v>
                </c:pt>
                <c:pt idx="225">
                  <c:v>42703</c:v>
                </c:pt>
                <c:pt idx="226">
                  <c:v>42704</c:v>
                </c:pt>
                <c:pt idx="227">
                  <c:v>42705</c:v>
                </c:pt>
                <c:pt idx="228">
                  <c:v>42706</c:v>
                </c:pt>
                <c:pt idx="229">
                  <c:v>42709</c:v>
                </c:pt>
                <c:pt idx="230">
                  <c:v>42710</c:v>
                </c:pt>
                <c:pt idx="231">
                  <c:v>42711</c:v>
                </c:pt>
                <c:pt idx="232">
                  <c:v>42712</c:v>
                </c:pt>
                <c:pt idx="233">
                  <c:v>42713</c:v>
                </c:pt>
                <c:pt idx="234">
                  <c:v>42716</c:v>
                </c:pt>
                <c:pt idx="235">
                  <c:v>42717</c:v>
                </c:pt>
                <c:pt idx="236">
                  <c:v>42718</c:v>
                </c:pt>
                <c:pt idx="237">
                  <c:v>42719</c:v>
                </c:pt>
                <c:pt idx="238">
                  <c:v>42720</c:v>
                </c:pt>
                <c:pt idx="239">
                  <c:v>42723</c:v>
                </c:pt>
                <c:pt idx="240">
                  <c:v>42724</c:v>
                </c:pt>
                <c:pt idx="241">
                  <c:v>42725</c:v>
                </c:pt>
                <c:pt idx="242">
                  <c:v>42726</c:v>
                </c:pt>
                <c:pt idx="243">
                  <c:v>42727</c:v>
                </c:pt>
                <c:pt idx="244">
                  <c:v>42730</c:v>
                </c:pt>
                <c:pt idx="245">
                  <c:v>42731</c:v>
                </c:pt>
                <c:pt idx="246">
                  <c:v>42732</c:v>
                </c:pt>
                <c:pt idx="247">
                  <c:v>42733</c:v>
                </c:pt>
                <c:pt idx="248">
                  <c:v>42734</c:v>
                </c:pt>
                <c:pt idx="249">
                  <c:v>42738</c:v>
                </c:pt>
                <c:pt idx="250">
                  <c:v>42739</c:v>
                </c:pt>
                <c:pt idx="251">
                  <c:v>42740</c:v>
                </c:pt>
                <c:pt idx="252">
                  <c:v>42741</c:v>
                </c:pt>
                <c:pt idx="253">
                  <c:v>42744</c:v>
                </c:pt>
                <c:pt idx="254">
                  <c:v>42745</c:v>
                </c:pt>
                <c:pt idx="255">
                  <c:v>42746</c:v>
                </c:pt>
                <c:pt idx="256">
                  <c:v>42747</c:v>
                </c:pt>
                <c:pt idx="257">
                  <c:v>42748</c:v>
                </c:pt>
                <c:pt idx="258">
                  <c:v>42751</c:v>
                </c:pt>
                <c:pt idx="259">
                  <c:v>42752</c:v>
                </c:pt>
                <c:pt idx="260">
                  <c:v>42753</c:v>
                </c:pt>
                <c:pt idx="261">
                  <c:v>42754</c:v>
                </c:pt>
                <c:pt idx="262">
                  <c:v>42755</c:v>
                </c:pt>
                <c:pt idx="263">
                  <c:v>42757</c:v>
                </c:pt>
                <c:pt idx="264">
                  <c:v>42758</c:v>
                </c:pt>
                <c:pt idx="265">
                  <c:v>42759</c:v>
                </c:pt>
                <c:pt idx="266">
                  <c:v>42760</c:v>
                </c:pt>
                <c:pt idx="267">
                  <c:v>42761</c:v>
                </c:pt>
                <c:pt idx="268">
                  <c:v>42769</c:v>
                </c:pt>
                <c:pt idx="269">
                  <c:v>42770</c:v>
                </c:pt>
                <c:pt idx="270">
                  <c:v>42772</c:v>
                </c:pt>
                <c:pt idx="271">
                  <c:v>42773</c:v>
                </c:pt>
                <c:pt idx="272">
                  <c:v>42774</c:v>
                </c:pt>
                <c:pt idx="273">
                  <c:v>42775</c:v>
                </c:pt>
                <c:pt idx="274">
                  <c:v>42776</c:v>
                </c:pt>
                <c:pt idx="275">
                  <c:v>42779</c:v>
                </c:pt>
                <c:pt idx="276">
                  <c:v>42780</c:v>
                </c:pt>
                <c:pt idx="277">
                  <c:v>42781</c:v>
                </c:pt>
                <c:pt idx="278">
                  <c:v>42782</c:v>
                </c:pt>
                <c:pt idx="279">
                  <c:v>42783</c:v>
                </c:pt>
                <c:pt idx="280">
                  <c:v>42786</c:v>
                </c:pt>
                <c:pt idx="281">
                  <c:v>42787</c:v>
                </c:pt>
                <c:pt idx="282">
                  <c:v>42788</c:v>
                </c:pt>
                <c:pt idx="283">
                  <c:v>42789</c:v>
                </c:pt>
                <c:pt idx="284">
                  <c:v>42790</c:v>
                </c:pt>
                <c:pt idx="285">
                  <c:v>42793</c:v>
                </c:pt>
                <c:pt idx="286">
                  <c:v>42794</c:v>
                </c:pt>
                <c:pt idx="287">
                  <c:v>42795</c:v>
                </c:pt>
                <c:pt idx="288">
                  <c:v>42796</c:v>
                </c:pt>
                <c:pt idx="289">
                  <c:v>42797</c:v>
                </c:pt>
                <c:pt idx="290">
                  <c:v>42800</c:v>
                </c:pt>
                <c:pt idx="291">
                  <c:v>42801</c:v>
                </c:pt>
                <c:pt idx="292">
                  <c:v>42802</c:v>
                </c:pt>
                <c:pt idx="293">
                  <c:v>42803</c:v>
                </c:pt>
                <c:pt idx="294">
                  <c:v>42804</c:v>
                </c:pt>
                <c:pt idx="295">
                  <c:v>42807</c:v>
                </c:pt>
                <c:pt idx="296">
                  <c:v>42808</c:v>
                </c:pt>
                <c:pt idx="297">
                  <c:v>42809</c:v>
                </c:pt>
                <c:pt idx="298">
                  <c:v>42810</c:v>
                </c:pt>
                <c:pt idx="299">
                  <c:v>42811</c:v>
                </c:pt>
                <c:pt idx="300">
                  <c:v>42814</c:v>
                </c:pt>
                <c:pt idx="301">
                  <c:v>42815</c:v>
                </c:pt>
                <c:pt idx="302">
                  <c:v>42816</c:v>
                </c:pt>
                <c:pt idx="303">
                  <c:v>42817</c:v>
                </c:pt>
                <c:pt idx="304">
                  <c:v>42818</c:v>
                </c:pt>
                <c:pt idx="305">
                  <c:v>42821</c:v>
                </c:pt>
                <c:pt idx="306">
                  <c:v>42822</c:v>
                </c:pt>
                <c:pt idx="307">
                  <c:v>42823</c:v>
                </c:pt>
                <c:pt idx="308">
                  <c:v>42824</c:v>
                </c:pt>
                <c:pt idx="309">
                  <c:v>42825</c:v>
                </c:pt>
                <c:pt idx="310">
                  <c:v>42826</c:v>
                </c:pt>
                <c:pt idx="311">
                  <c:v>42830</c:v>
                </c:pt>
                <c:pt idx="312">
                  <c:v>42831</c:v>
                </c:pt>
                <c:pt idx="313">
                  <c:v>42832</c:v>
                </c:pt>
                <c:pt idx="314">
                  <c:v>42835</c:v>
                </c:pt>
                <c:pt idx="315">
                  <c:v>42836</c:v>
                </c:pt>
                <c:pt idx="316">
                  <c:v>42837</c:v>
                </c:pt>
                <c:pt idx="317">
                  <c:v>42838</c:v>
                </c:pt>
                <c:pt idx="318">
                  <c:v>42839</c:v>
                </c:pt>
                <c:pt idx="319">
                  <c:v>42842</c:v>
                </c:pt>
                <c:pt idx="320">
                  <c:v>42843</c:v>
                </c:pt>
                <c:pt idx="321">
                  <c:v>42844</c:v>
                </c:pt>
                <c:pt idx="322">
                  <c:v>42845</c:v>
                </c:pt>
                <c:pt idx="323">
                  <c:v>42846</c:v>
                </c:pt>
                <c:pt idx="324">
                  <c:v>42849</c:v>
                </c:pt>
                <c:pt idx="325">
                  <c:v>42850</c:v>
                </c:pt>
                <c:pt idx="326">
                  <c:v>42851</c:v>
                </c:pt>
                <c:pt idx="327">
                  <c:v>42852</c:v>
                </c:pt>
                <c:pt idx="328">
                  <c:v>42853</c:v>
                </c:pt>
                <c:pt idx="329">
                  <c:v>42857</c:v>
                </c:pt>
                <c:pt idx="330">
                  <c:v>42858</c:v>
                </c:pt>
                <c:pt idx="331">
                  <c:v>42859</c:v>
                </c:pt>
                <c:pt idx="332">
                  <c:v>42860</c:v>
                </c:pt>
                <c:pt idx="333">
                  <c:v>42863</c:v>
                </c:pt>
                <c:pt idx="334">
                  <c:v>42864</c:v>
                </c:pt>
                <c:pt idx="335">
                  <c:v>42865</c:v>
                </c:pt>
                <c:pt idx="336">
                  <c:v>42866</c:v>
                </c:pt>
                <c:pt idx="337">
                  <c:v>42867</c:v>
                </c:pt>
                <c:pt idx="338">
                  <c:v>42870</c:v>
                </c:pt>
                <c:pt idx="339">
                  <c:v>42871</c:v>
                </c:pt>
                <c:pt idx="340">
                  <c:v>42872</c:v>
                </c:pt>
                <c:pt idx="341">
                  <c:v>42873</c:v>
                </c:pt>
                <c:pt idx="342">
                  <c:v>42874</c:v>
                </c:pt>
                <c:pt idx="343">
                  <c:v>42877</c:v>
                </c:pt>
                <c:pt idx="344">
                  <c:v>42878</c:v>
                </c:pt>
                <c:pt idx="345">
                  <c:v>42879</c:v>
                </c:pt>
                <c:pt idx="346">
                  <c:v>42880</c:v>
                </c:pt>
                <c:pt idx="347">
                  <c:v>42881</c:v>
                </c:pt>
                <c:pt idx="348">
                  <c:v>42882</c:v>
                </c:pt>
                <c:pt idx="349">
                  <c:v>42886</c:v>
                </c:pt>
                <c:pt idx="350">
                  <c:v>42887</c:v>
                </c:pt>
                <c:pt idx="351">
                  <c:v>42888</c:v>
                </c:pt>
                <c:pt idx="352">
                  <c:v>42891</c:v>
                </c:pt>
                <c:pt idx="353">
                  <c:v>42892</c:v>
                </c:pt>
                <c:pt idx="354">
                  <c:v>42893</c:v>
                </c:pt>
                <c:pt idx="355">
                  <c:v>42894</c:v>
                </c:pt>
                <c:pt idx="356">
                  <c:v>42895</c:v>
                </c:pt>
                <c:pt idx="357">
                  <c:v>42898</c:v>
                </c:pt>
                <c:pt idx="358">
                  <c:v>42899</c:v>
                </c:pt>
                <c:pt idx="359">
                  <c:v>42900</c:v>
                </c:pt>
                <c:pt idx="360">
                  <c:v>42901</c:v>
                </c:pt>
                <c:pt idx="361">
                  <c:v>42902</c:v>
                </c:pt>
                <c:pt idx="362">
                  <c:v>42905</c:v>
                </c:pt>
                <c:pt idx="363">
                  <c:v>42906</c:v>
                </c:pt>
                <c:pt idx="364">
                  <c:v>42907</c:v>
                </c:pt>
                <c:pt idx="365">
                  <c:v>42908</c:v>
                </c:pt>
                <c:pt idx="366">
                  <c:v>42909</c:v>
                </c:pt>
                <c:pt idx="367">
                  <c:v>42912</c:v>
                </c:pt>
                <c:pt idx="368">
                  <c:v>42913</c:v>
                </c:pt>
                <c:pt idx="369">
                  <c:v>42914</c:v>
                </c:pt>
                <c:pt idx="370">
                  <c:v>42915</c:v>
                </c:pt>
                <c:pt idx="371">
                  <c:v>42916</c:v>
                </c:pt>
                <c:pt idx="372">
                  <c:v>42919</c:v>
                </c:pt>
                <c:pt idx="373">
                  <c:v>42920</c:v>
                </c:pt>
                <c:pt idx="374">
                  <c:v>42921</c:v>
                </c:pt>
                <c:pt idx="375">
                  <c:v>42922</c:v>
                </c:pt>
                <c:pt idx="376">
                  <c:v>42923</c:v>
                </c:pt>
                <c:pt idx="377">
                  <c:v>42926</c:v>
                </c:pt>
                <c:pt idx="378">
                  <c:v>42927</c:v>
                </c:pt>
                <c:pt idx="379">
                  <c:v>42928</c:v>
                </c:pt>
                <c:pt idx="380">
                  <c:v>42929</c:v>
                </c:pt>
                <c:pt idx="381">
                  <c:v>42930</c:v>
                </c:pt>
                <c:pt idx="382">
                  <c:v>42933</c:v>
                </c:pt>
                <c:pt idx="383">
                  <c:v>42934</c:v>
                </c:pt>
                <c:pt idx="384">
                  <c:v>42935</c:v>
                </c:pt>
                <c:pt idx="385">
                  <c:v>42936</c:v>
                </c:pt>
                <c:pt idx="386">
                  <c:v>42937</c:v>
                </c:pt>
                <c:pt idx="387">
                  <c:v>42940</c:v>
                </c:pt>
                <c:pt idx="388">
                  <c:v>42941</c:v>
                </c:pt>
                <c:pt idx="389">
                  <c:v>42942</c:v>
                </c:pt>
                <c:pt idx="390">
                  <c:v>42943</c:v>
                </c:pt>
                <c:pt idx="391">
                  <c:v>42944</c:v>
                </c:pt>
                <c:pt idx="392">
                  <c:v>42947</c:v>
                </c:pt>
                <c:pt idx="393">
                  <c:v>42948</c:v>
                </c:pt>
                <c:pt idx="394">
                  <c:v>42949</c:v>
                </c:pt>
                <c:pt idx="395">
                  <c:v>42950</c:v>
                </c:pt>
                <c:pt idx="396">
                  <c:v>42951</c:v>
                </c:pt>
                <c:pt idx="397">
                  <c:v>42954</c:v>
                </c:pt>
                <c:pt idx="398">
                  <c:v>42955</c:v>
                </c:pt>
                <c:pt idx="399">
                  <c:v>42956</c:v>
                </c:pt>
                <c:pt idx="400">
                  <c:v>42957</c:v>
                </c:pt>
                <c:pt idx="401">
                  <c:v>42958</c:v>
                </c:pt>
                <c:pt idx="402">
                  <c:v>42961</c:v>
                </c:pt>
                <c:pt idx="403">
                  <c:v>42962</c:v>
                </c:pt>
                <c:pt idx="404">
                  <c:v>42963</c:v>
                </c:pt>
                <c:pt idx="405">
                  <c:v>42964</c:v>
                </c:pt>
                <c:pt idx="406">
                  <c:v>42965</c:v>
                </c:pt>
                <c:pt idx="407">
                  <c:v>42968</c:v>
                </c:pt>
                <c:pt idx="408">
                  <c:v>42969</c:v>
                </c:pt>
                <c:pt idx="409">
                  <c:v>42970</c:v>
                </c:pt>
                <c:pt idx="410">
                  <c:v>42971</c:v>
                </c:pt>
                <c:pt idx="411">
                  <c:v>42972</c:v>
                </c:pt>
                <c:pt idx="412">
                  <c:v>42975</c:v>
                </c:pt>
                <c:pt idx="413">
                  <c:v>42976</c:v>
                </c:pt>
                <c:pt idx="414">
                  <c:v>42977</c:v>
                </c:pt>
                <c:pt idx="415">
                  <c:v>42978</c:v>
                </c:pt>
                <c:pt idx="416">
                  <c:v>42979</c:v>
                </c:pt>
                <c:pt idx="417">
                  <c:v>42982</c:v>
                </c:pt>
                <c:pt idx="418">
                  <c:v>42983</c:v>
                </c:pt>
                <c:pt idx="419">
                  <c:v>42984</c:v>
                </c:pt>
                <c:pt idx="420">
                  <c:v>42985</c:v>
                </c:pt>
                <c:pt idx="421">
                  <c:v>42986</c:v>
                </c:pt>
                <c:pt idx="422">
                  <c:v>42989</c:v>
                </c:pt>
                <c:pt idx="423">
                  <c:v>42990</c:v>
                </c:pt>
                <c:pt idx="424">
                  <c:v>42991</c:v>
                </c:pt>
                <c:pt idx="425">
                  <c:v>42992</c:v>
                </c:pt>
                <c:pt idx="426">
                  <c:v>42993</c:v>
                </c:pt>
                <c:pt idx="427">
                  <c:v>42996</c:v>
                </c:pt>
              </c:numCache>
            </c:numRef>
          </c:cat>
          <c:val>
            <c:numRef>
              <c:f>同业存单!$B$2:$B$429</c:f>
              <c:numCache>
                <c:formatCode>0.00%</c:formatCode>
                <c:ptCount val="428"/>
                <c:pt idx="0">
                  <c:v>2.7999999999999997E-2</c:v>
                </c:pt>
                <c:pt idx="1">
                  <c:v>2.8003E-2</c:v>
                </c:pt>
                <c:pt idx="2">
                  <c:v>2.9243000000000002E-2</c:v>
                </c:pt>
                <c:pt idx="3">
                  <c:v>2.8129000000000001E-2</c:v>
                </c:pt>
                <c:pt idx="4">
                  <c:v>2.8471000000000003E-2</c:v>
                </c:pt>
                <c:pt idx="5">
                  <c:v>2.8267E-2</c:v>
                </c:pt>
                <c:pt idx="6">
                  <c:v>2.7804000000000002E-2</c:v>
                </c:pt>
                <c:pt idx="7">
                  <c:v>2.7200000000000002E-2</c:v>
                </c:pt>
                <c:pt idx="8">
                  <c:v>2.6308999999999999E-2</c:v>
                </c:pt>
                <c:pt idx="9">
                  <c:v>2.6105E-2</c:v>
                </c:pt>
                <c:pt idx="10">
                  <c:v>2.6456E-2</c:v>
                </c:pt>
                <c:pt idx="11">
                  <c:v>2.7841000000000001E-2</c:v>
                </c:pt>
                <c:pt idx="12">
                  <c:v>3.1791E-2</c:v>
                </c:pt>
                <c:pt idx="13">
                  <c:v>3.3190999999999998E-2</c:v>
                </c:pt>
                <c:pt idx="14">
                  <c:v>3.243E-2</c:v>
                </c:pt>
                <c:pt idx="15">
                  <c:v>3.2502000000000003E-2</c:v>
                </c:pt>
                <c:pt idx="16">
                  <c:v>3.2002999999999997E-2</c:v>
                </c:pt>
                <c:pt idx="17">
                  <c:v>3.2004999999999999E-2</c:v>
                </c:pt>
                <c:pt idx="18">
                  <c:v>3.2561E-2</c:v>
                </c:pt>
                <c:pt idx="19">
                  <c:v>3.1566000000000004E-2</c:v>
                </c:pt>
                <c:pt idx="20">
                  <c:v>3.2203000000000002E-2</c:v>
                </c:pt>
                <c:pt idx="21">
                  <c:v>3.2023000000000003E-2</c:v>
                </c:pt>
                <c:pt idx="22">
                  <c:v>3.1118E-2</c:v>
                </c:pt>
                <c:pt idx="23">
                  <c:v>3.2162000000000003E-2</c:v>
                </c:pt>
                <c:pt idx="24">
                  <c:v>0.03</c:v>
                </c:pt>
                <c:pt idx="25">
                  <c:v>3.0007000000000002E-2</c:v>
                </c:pt>
                <c:pt idx="26">
                  <c:v>2.9906000000000002E-2</c:v>
                </c:pt>
                <c:pt idx="27">
                  <c:v>2.9230999999999997E-2</c:v>
                </c:pt>
                <c:pt idx="28">
                  <c:v>2.8570999999999999E-2</c:v>
                </c:pt>
                <c:pt idx="29">
                  <c:v>2.7942000000000002E-2</c:v>
                </c:pt>
                <c:pt idx="30">
                  <c:v>2.8201E-2</c:v>
                </c:pt>
                <c:pt idx="31">
                  <c:v>2.8237999999999999E-2</c:v>
                </c:pt>
                <c:pt idx="32">
                  <c:v>2.7040000000000002E-2</c:v>
                </c:pt>
                <c:pt idx="33">
                  <c:v>2.7494999999999999E-2</c:v>
                </c:pt>
                <c:pt idx="34">
                  <c:v>2.725E-2</c:v>
                </c:pt>
                <c:pt idx="35">
                  <c:v>2.8496999999999998E-2</c:v>
                </c:pt>
                <c:pt idx="36">
                  <c:v>2.7202E-2</c:v>
                </c:pt>
                <c:pt idx="37">
                  <c:v>2.8573000000000001E-2</c:v>
                </c:pt>
                <c:pt idx="38">
                  <c:v>2.7678999999999999E-2</c:v>
                </c:pt>
                <c:pt idx="39">
                  <c:v>2.7591999999999998E-2</c:v>
                </c:pt>
                <c:pt idx="40">
                  <c:v>2.7479E-2</c:v>
                </c:pt>
                <c:pt idx="41">
                  <c:v>2.7614999999999997E-2</c:v>
                </c:pt>
                <c:pt idx="42">
                  <c:v>2.7597999999999998E-2</c:v>
                </c:pt>
                <c:pt idx="43">
                  <c:v>2.7568000000000002E-2</c:v>
                </c:pt>
                <c:pt idx="44">
                  <c:v>2.7614E-2</c:v>
                </c:pt>
                <c:pt idx="45">
                  <c:v>2.7483E-2</c:v>
                </c:pt>
                <c:pt idx="46">
                  <c:v>2.7002999999999999E-2</c:v>
                </c:pt>
                <c:pt idx="47">
                  <c:v>2.7541000000000003E-2</c:v>
                </c:pt>
                <c:pt idx="48">
                  <c:v>2.7671000000000001E-2</c:v>
                </c:pt>
                <c:pt idx="49">
                  <c:v>2.7605000000000001E-2</c:v>
                </c:pt>
                <c:pt idx="50">
                  <c:v>2.8003E-2</c:v>
                </c:pt>
                <c:pt idx="51">
                  <c:v>2.8215E-2</c:v>
                </c:pt>
                <c:pt idx="52">
                  <c:v>2.8730000000000002E-2</c:v>
                </c:pt>
                <c:pt idx="53">
                  <c:v>2.9715999999999999E-2</c:v>
                </c:pt>
                <c:pt idx="54">
                  <c:v>2.9921000000000003E-2</c:v>
                </c:pt>
                <c:pt idx="55">
                  <c:v>2.9502999999999998E-2</c:v>
                </c:pt>
                <c:pt idx="56">
                  <c:v>2.9114000000000001E-2</c:v>
                </c:pt>
                <c:pt idx="57">
                  <c:v>2.9564E-2</c:v>
                </c:pt>
                <c:pt idx="58">
                  <c:v>3.0091E-2</c:v>
                </c:pt>
                <c:pt idx="59">
                  <c:v>3.0009000000000001E-2</c:v>
                </c:pt>
                <c:pt idx="60">
                  <c:v>2.9416999999999999E-2</c:v>
                </c:pt>
                <c:pt idx="61">
                  <c:v>2.8483000000000001E-2</c:v>
                </c:pt>
                <c:pt idx="62">
                  <c:v>2.8290000000000003E-2</c:v>
                </c:pt>
                <c:pt idx="63">
                  <c:v>2.8275999999999999E-2</c:v>
                </c:pt>
                <c:pt idx="64">
                  <c:v>2.8296999999999999E-2</c:v>
                </c:pt>
                <c:pt idx="65">
                  <c:v>2.8056000000000001E-2</c:v>
                </c:pt>
                <c:pt idx="66">
                  <c:v>2.8401999999999997E-2</c:v>
                </c:pt>
                <c:pt idx="67">
                  <c:v>2.8528999999999999E-2</c:v>
                </c:pt>
                <c:pt idx="68">
                  <c:v>2.8811E-2</c:v>
                </c:pt>
                <c:pt idx="69">
                  <c:v>2.8862000000000002E-2</c:v>
                </c:pt>
                <c:pt idx="70">
                  <c:v>2.8646999999999999E-2</c:v>
                </c:pt>
                <c:pt idx="71">
                  <c:v>2.8780999999999998E-2</c:v>
                </c:pt>
                <c:pt idx="72">
                  <c:v>2.8818E-2</c:v>
                </c:pt>
                <c:pt idx="73">
                  <c:v>2.9245999999999998E-2</c:v>
                </c:pt>
                <c:pt idx="74">
                  <c:v>2.9401999999999998E-2</c:v>
                </c:pt>
                <c:pt idx="75">
                  <c:v>2.9581E-2</c:v>
                </c:pt>
                <c:pt idx="76">
                  <c:v>3.0089000000000001E-2</c:v>
                </c:pt>
                <c:pt idx="77">
                  <c:v>2.9759999999999998E-2</c:v>
                </c:pt>
                <c:pt idx="78">
                  <c:v>2.9537000000000001E-2</c:v>
                </c:pt>
                <c:pt idx="79">
                  <c:v>2.8643999999999999E-2</c:v>
                </c:pt>
                <c:pt idx="80">
                  <c:v>2.7008999999999998E-2</c:v>
                </c:pt>
                <c:pt idx="81">
                  <c:v>2.7856000000000002E-2</c:v>
                </c:pt>
                <c:pt idx="82">
                  <c:v>2.8224999999999997E-2</c:v>
                </c:pt>
                <c:pt idx="83">
                  <c:v>2.7827999999999999E-2</c:v>
                </c:pt>
                <c:pt idx="84">
                  <c:v>2.8254999999999999E-2</c:v>
                </c:pt>
                <c:pt idx="85">
                  <c:v>2.8138E-2</c:v>
                </c:pt>
                <c:pt idx="86">
                  <c:v>2.8154999999999999E-2</c:v>
                </c:pt>
                <c:pt idx="87">
                  <c:v>2.7955000000000001E-2</c:v>
                </c:pt>
                <c:pt idx="88">
                  <c:v>2.8221E-2</c:v>
                </c:pt>
                <c:pt idx="89">
                  <c:v>2.7498999999999999E-2</c:v>
                </c:pt>
                <c:pt idx="90">
                  <c:v>2.7525000000000001E-2</c:v>
                </c:pt>
                <c:pt idx="91">
                  <c:v>2.7501999999999999E-2</c:v>
                </c:pt>
                <c:pt idx="92">
                  <c:v>2.7027000000000002E-2</c:v>
                </c:pt>
                <c:pt idx="93">
                  <c:v>2.6501E-2</c:v>
                </c:pt>
                <c:pt idx="94">
                  <c:v>2.6467000000000001E-2</c:v>
                </c:pt>
                <c:pt idx="95">
                  <c:v>2.6536000000000001E-2</c:v>
                </c:pt>
                <c:pt idx="96">
                  <c:v>2.5988000000000001E-2</c:v>
                </c:pt>
                <c:pt idx="97">
                  <c:v>2.649E-2</c:v>
                </c:pt>
                <c:pt idx="98">
                  <c:v>2.5947000000000001E-2</c:v>
                </c:pt>
                <c:pt idx="99">
                  <c:v>2.5552999999999999E-2</c:v>
                </c:pt>
                <c:pt idx="100">
                  <c:v>2.7873000000000002E-2</c:v>
                </c:pt>
                <c:pt idx="101">
                  <c:v>2.8102000000000002E-2</c:v>
                </c:pt>
                <c:pt idx="102">
                  <c:v>2.8767999999999998E-2</c:v>
                </c:pt>
                <c:pt idx="103">
                  <c:v>2.9106999999999997E-2</c:v>
                </c:pt>
                <c:pt idx="104">
                  <c:v>3.0013000000000001E-2</c:v>
                </c:pt>
                <c:pt idx="105">
                  <c:v>2.9824000000000003E-2</c:v>
                </c:pt>
                <c:pt idx="106">
                  <c:v>3.0198999999999997E-2</c:v>
                </c:pt>
                <c:pt idx="107">
                  <c:v>3.0096999999999999E-2</c:v>
                </c:pt>
                <c:pt idx="108">
                  <c:v>3.0299999999999997E-2</c:v>
                </c:pt>
                <c:pt idx="109">
                  <c:v>3.0674E-2</c:v>
                </c:pt>
                <c:pt idx="110">
                  <c:v>3.0712000000000003E-2</c:v>
                </c:pt>
                <c:pt idx="111">
                  <c:v>3.1036999999999999E-2</c:v>
                </c:pt>
                <c:pt idx="112">
                  <c:v>3.0682999999999998E-2</c:v>
                </c:pt>
                <c:pt idx="113">
                  <c:v>3.1032000000000001E-2</c:v>
                </c:pt>
                <c:pt idx="114">
                  <c:v>3.0988999999999999E-2</c:v>
                </c:pt>
                <c:pt idx="115">
                  <c:v>3.1294000000000002E-2</c:v>
                </c:pt>
                <c:pt idx="116">
                  <c:v>3.1042E-2</c:v>
                </c:pt>
                <c:pt idx="117">
                  <c:v>3.1015999999999998E-2</c:v>
                </c:pt>
                <c:pt idx="118">
                  <c:v>3.1246999999999997E-2</c:v>
                </c:pt>
                <c:pt idx="119">
                  <c:v>3.1240999999999998E-2</c:v>
                </c:pt>
                <c:pt idx="120">
                  <c:v>3.0592000000000001E-2</c:v>
                </c:pt>
                <c:pt idx="121">
                  <c:v>2.8997999999999999E-2</c:v>
                </c:pt>
                <c:pt idx="122">
                  <c:v>2.7997999999999999E-2</c:v>
                </c:pt>
                <c:pt idx="123">
                  <c:v>2.8416999999999998E-2</c:v>
                </c:pt>
                <c:pt idx="124">
                  <c:v>2.8157999999999999E-2</c:v>
                </c:pt>
                <c:pt idx="125">
                  <c:v>2.7989E-2</c:v>
                </c:pt>
                <c:pt idx="126">
                  <c:v>2.8575E-2</c:v>
                </c:pt>
                <c:pt idx="127">
                  <c:v>2.7391000000000002E-2</c:v>
                </c:pt>
                <c:pt idx="128">
                  <c:v>2.7412000000000002E-2</c:v>
                </c:pt>
                <c:pt idx="129">
                  <c:v>2.6794999999999999E-2</c:v>
                </c:pt>
                <c:pt idx="130">
                  <c:v>2.6651999999999999E-2</c:v>
                </c:pt>
                <c:pt idx="131">
                  <c:v>2.6871999999999997E-2</c:v>
                </c:pt>
                <c:pt idx="132">
                  <c:v>2.6551999999999999E-2</c:v>
                </c:pt>
                <c:pt idx="133">
                  <c:v>2.6557000000000001E-2</c:v>
                </c:pt>
                <c:pt idx="134">
                  <c:v>2.6789E-2</c:v>
                </c:pt>
                <c:pt idx="135">
                  <c:v>2.6636000000000003E-2</c:v>
                </c:pt>
                <c:pt idx="136">
                  <c:v>2.6509000000000001E-2</c:v>
                </c:pt>
                <c:pt idx="137">
                  <c:v>2.7075000000000002E-2</c:v>
                </c:pt>
                <c:pt idx="138">
                  <c:v>2.7442999999999999E-2</c:v>
                </c:pt>
                <c:pt idx="139">
                  <c:v>2.8233000000000001E-2</c:v>
                </c:pt>
                <c:pt idx="140">
                  <c:v>2.8185999999999999E-2</c:v>
                </c:pt>
                <c:pt idx="141">
                  <c:v>2.7252999999999999E-2</c:v>
                </c:pt>
                <c:pt idx="142">
                  <c:v>2.7004999999999998E-2</c:v>
                </c:pt>
                <c:pt idx="143">
                  <c:v>2.5832000000000001E-2</c:v>
                </c:pt>
                <c:pt idx="144">
                  <c:v>2.6291000000000002E-2</c:v>
                </c:pt>
                <c:pt idx="145">
                  <c:v>2.6161E-2</c:v>
                </c:pt>
                <c:pt idx="146">
                  <c:v>2.5884999999999998E-2</c:v>
                </c:pt>
                <c:pt idx="147">
                  <c:v>2.589E-2</c:v>
                </c:pt>
                <c:pt idx="148">
                  <c:v>2.5316999999999999E-2</c:v>
                </c:pt>
                <c:pt idx="149">
                  <c:v>2.5775000000000003E-2</c:v>
                </c:pt>
                <c:pt idx="150">
                  <c:v>2.5607000000000001E-2</c:v>
                </c:pt>
                <c:pt idx="151">
                  <c:v>2.597E-2</c:v>
                </c:pt>
                <c:pt idx="152">
                  <c:v>2.6009000000000001E-2</c:v>
                </c:pt>
                <c:pt idx="153">
                  <c:v>2.5852E-2</c:v>
                </c:pt>
                <c:pt idx="154">
                  <c:v>2.6314999999999998E-2</c:v>
                </c:pt>
                <c:pt idx="155">
                  <c:v>2.5817999999999997E-2</c:v>
                </c:pt>
                <c:pt idx="156">
                  <c:v>2.6055999999999999E-2</c:v>
                </c:pt>
                <c:pt idx="157">
                  <c:v>2.6055000000000002E-2</c:v>
                </c:pt>
                <c:pt idx="158">
                  <c:v>2.606E-2</c:v>
                </c:pt>
                <c:pt idx="159">
                  <c:v>2.6078E-2</c:v>
                </c:pt>
                <c:pt idx="160">
                  <c:v>2.6741999999999998E-2</c:v>
                </c:pt>
                <c:pt idx="161">
                  <c:v>2.7004E-2</c:v>
                </c:pt>
                <c:pt idx="162">
                  <c:v>2.6404E-2</c:v>
                </c:pt>
                <c:pt idx="163">
                  <c:v>2.7004999999999998E-2</c:v>
                </c:pt>
                <c:pt idx="164">
                  <c:v>2.5095999999999997E-2</c:v>
                </c:pt>
                <c:pt idx="165">
                  <c:v>2.7501000000000001E-2</c:v>
                </c:pt>
                <c:pt idx="166">
                  <c:v>2.7132999999999997E-2</c:v>
                </c:pt>
                <c:pt idx="167">
                  <c:v>2.6745000000000001E-2</c:v>
                </c:pt>
                <c:pt idx="168">
                  <c:v>2.7254999999999998E-2</c:v>
                </c:pt>
                <c:pt idx="169">
                  <c:v>2.5499999999999998E-2</c:v>
                </c:pt>
                <c:pt idx="170">
                  <c:v>2.7181E-2</c:v>
                </c:pt>
                <c:pt idx="171">
                  <c:v>2.7452999999999998E-2</c:v>
                </c:pt>
                <c:pt idx="172">
                  <c:v>2.7585000000000002E-2</c:v>
                </c:pt>
                <c:pt idx="173">
                  <c:v>2.7942999999999999E-2</c:v>
                </c:pt>
                <c:pt idx="174">
                  <c:v>2.8149E-2</c:v>
                </c:pt>
                <c:pt idx="175">
                  <c:v>2.8801999999999998E-2</c:v>
                </c:pt>
                <c:pt idx="176">
                  <c:v>2.9472000000000002E-2</c:v>
                </c:pt>
                <c:pt idx="177">
                  <c:v>3.0339000000000001E-2</c:v>
                </c:pt>
                <c:pt idx="178">
                  <c:v>3.0612E-2</c:v>
                </c:pt>
                <c:pt idx="179">
                  <c:v>3.0764E-2</c:v>
                </c:pt>
                <c:pt idx="180">
                  <c:v>3.1320000000000001E-2</c:v>
                </c:pt>
                <c:pt idx="181">
                  <c:v>3.1225999999999997E-2</c:v>
                </c:pt>
                <c:pt idx="182">
                  <c:v>3.0671E-2</c:v>
                </c:pt>
                <c:pt idx="183">
                  <c:v>3.0872999999999998E-2</c:v>
                </c:pt>
                <c:pt idx="184">
                  <c:v>3.1462999999999998E-2</c:v>
                </c:pt>
                <c:pt idx="185">
                  <c:v>3.1111E-2</c:v>
                </c:pt>
                <c:pt idx="186">
                  <c:v>2.9165999999999997E-2</c:v>
                </c:pt>
                <c:pt idx="187">
                  <c:v>2.7995000000000003E-2</c:v>
                </c:pt>
                <c:pt idx="188">
                  <c:v>2.8111999999999998E-2</c:v>
                </c:pt>
                <c:pt idx="189">
                  <c:v>2.7387000000000002E-2</c:v>
                </c:pt>
                <c:pt idx="190">
                  <c:v>2.6943999999999999E-2</c:v>
                </c:pt>
                <c:pt idx="191">
                  <c:v>2.6869999999999998E-2</c:v>
                </c:pt>
                <c:pt idx="192">
                  <c:v>2.6852999999999998E-2</c:v>
                </c:pt>
                <c:pt idx="193">
                  <c:v>2.7292E-2</c:v>
                </c:pt>
                <c:pt idx="194">
                  <c:v>2.7151999999999999E-2</c:v>
                </c:pt>
                <c:pt idx="195">
                  <c:v>2.7328999999999999E-2</c:v>
                </c:pt>
                <c:pt idx="196">
                  <c:v>2.7965E-2</c:v>
                </c:pt>
                <c:pt idx="197">
                  <c:v>2.8138999999999997E-2</c:v>
                </c:pt>
                <c:pt idx="198">
                  <c:v>2.8723000000000002E-2</c:v>
                </c:pt>
                <c:pt idx="199">
                  <c:v>2.9336000000000001E-2</c:v>
                </c:pt>
                <c:pt idx="200">
                  <c:v>2.9895999999999999E-2</c:v>
                </c:pt>
                <c:pt idx="201">
                  <c:v>3.0175999999999998E-2</c:v>
                </c:pt>
                <c:pt idx="202">
                  <c:v>3.0983E-2</c:v>
                </c:pt>
                <c:pt idx="203">
                  <c:v>3.1310999999999999E-2</c:v>
                </c:pt>
                <c:pt idx="204">
                  <c:v>3.0531000000000003E-2</c:v>
                </c:pt>
                <c:pt idx="205">
                  <c:v>3.0700999999999999E-2</c:v>
                </c:pt>
                <c:pt idx="206">
                  <c:v>3.0624999999999999E-2</c:v>
                </c:pt>
                <c:pt idx="207">
                  <c:v>3.0020999999999999E-2</c:v>
                </c:pt>
                <c:pt idx="208">
                  <c:v>2.9399999999999999E-2</c:v>
                </c:pt>
                <c:pt idx="209">
                  <c:v>2.8069999999999998E-2</c:v>
                </c:pt>
                <c:pt idx="210">
                  <c:v>2.8206999999999999E-2</c:v>
                </c:pt>
                <c:pt idx="211">
                  <c:v>2.7986E-2</c:v>
                </c:pt>
                <c:pt idx="212">
                  <c:v>2.8639000000000001E-2</c:v>
                </c:pt>
                <c:pt idx="213">
                  <c:v>2.8875000000000001E-2</c:v>
                </c:pt>
                <c:pt idx="214">
                  <c:v>2.9533999999999998E-2</c:v>
                </c:pt>
                <c:pt idx="215">
                  <c:v>2.9496999999999999E-2</c:v>
                </c:pt>
                <c:pt idx="216">
                  <c:v>2.9946999999999998E-2</c:v>
                </c:pt>
                <c:pt idx="217">
                  <c:v>3.0935000000000001E-2</c:v>
                </c:pt>
                <c:pt idx="218">
                  <c:v>3.1094E-2</c:v>
                </c:pt>
                <c:pt idx="219">
                  <c:v>3.1106999999999999E-2</c:v>
                </c:pt>
                <c:pt idx="220">
                  <c:v>3.0726E-2</c:v>
                </c:pt>
                <c:pt idx="221">
                  <c:v>3.116E-2</c:v>
                </c:pt>
                <c:pt idx="222">
                  <c:v>3.1257E-2</c:v>
                </c:pt>
                <c:pt idx="223">
                  <c:v>3.1213999999999999E-2</c:v>
                </c:pt>
                <c:pt idx="224">
                  <c:v>3.1785000000000001E-2</c:v>
                </c:pt>
                <c:pt idx="225">
                  <c:v>3.1564999999999996E-2</c:v>
                </c:pt>
                <c:pt idx="226">
                  <c:v>3.2525999999999999E-2</c:v>
                </c:pt>
                <c:pt idx="227">
                  <c:v>3.5799999999999998E-2</c:v>
                </c:pt>
                <c:pt idx="228">
                  <c:v>3.7149999999999996E-2</c:v>
                </c:pt>
                <c:pt idx="229">
                  <c:v>3.7533999999999998E-2</c:v>
                </c:pt>
                <c:pt idx="230">
                  <c:v>3.8852000000000005E-2</c:v>
                </c:pt>
                <c:pt idx="231">
                  <c:v>3.9434999999999998E-2</c:v>
                </c:pt>
                <c:pt idx="232">
                  <c:v>3.9516000000000003E-2</c:v>
                </c:pt>
                <c:pt idx="233">
                  <c:v>4.0746000000000004E-2</c:v>
                </c:pt>
                <c:pt idx="234">
                  <c:v>4.1442E-2</c:v>
                </c:pt>
                <c:pt idx="235">
                  <c:v>4.0830999999999999E-2</c:v>
                </c:pt>
                <c:pt idx="236">
                  <c:v>4.2347999999999997E-2</c:v>
                </c:pt>
                <c:pt idx="237">
                  <c:v>4.3321999999999999E-2</c:v>
                </c:pt>
                <c:pt idx="238">
                  <c:v>4.4561999999999997E-2</c:v>
                </c:pt>
                <c:pt idx="239">
                  <c:v>4.5784999999999999E-2</c:v>
                </c:pt>
                <c:pt idx="240">
                  <c:v>5.0438999999999998E-2</c:v>
                </c:pt>
                <c:pt idx="241">
                  <c:v>5.0303000000000007E-2</c:v>
                </c:pt>
                <c:pt idx="242">
                  <c:v>4.9739000000000005E-2</c:v>
                </c:pt>
                <c:pt idx="243">
                  <c:v>5.4631999999999993E-2</c:v>
                </c:pt>
                <c:pt idx="244">
                  <c:v>5.1029999999999999E-2</c:v>
                </c:pt>
                <c:pt idx="245">
                  <c:v>5.0037000000000005E-2</c:v>
                </c:pt>
                <c:pt idx="246">
                  <c:v>5.0548999999999997E-2</c:v>
                </c:pt>
                <c:pt idx="247">
                  <c:v>5.0044999999999999E-2</c:v>
                </c:pt>
                <c:pt idx="248">
                  <c:v>4.8101000000000005E-2</c:v>
                </c:pt>
                <c:pt idx="249">
                  <c:v>4.4431000000000005E-2</c:v>
                </c:pt>
                <c:pt idx="250">
                  <c:v>4.3225E-2</c:v>
                </c:pt>
                <c:pt idx="251">
                  <c:v>4.0335999999999997E-2</c:v>
                </c:pt>
                <c:pt idx="252">
                  <c:v>4.1093000000000005E-2</c:v>
                </c:pt>
                <c:pt idx="253">
                  <c:v>4.1360000000000001E-2</c:v>
                </c:pt>
                <c:pt idx="254">
                  <c:v>4.1882000000000003E-2</c:v>
                </c:pt>
                <c:pt idx="255">
                  <c:v>4.2091999999999997E-2</c:v>
                </c:pt>
                <c:pt idx="256">
                  <c:v>4.1577000000000003E-2</c:v>
                </c:pt>
                <c:pt idx="257">
                  <c:v>4.1361000000000002E-2</c:v>
                </c:pt>
                <c:pt idx="258">
                  <c:v>4.0824999999999993E-2</c:v>
                </c:pt>
                <c:pt idx="259">
                  <c:v>4.0271999999999995E-2</c:v>
                </c:pt>
                <c:pt idx="260">
                  <c:v>4.2241000000000001E-2</c:v>
                </c:pt>
                <c:pt idx="261">
                  <c:v>4.5242000000000004E-2</c:v>
                </c:pt>
                <c:pt idx="262">
                  <c:v>4.7683000000000003E-2</c:v>
                </c:pt>
                <c:pt idx="263">
                  <c:v>4.3243999999999998E-2</c:v>
                </c:pt>
                <c:pt idx="264">
                  <c:v>4.0701999999999995E-2</c:v>
                </c:pt>
                <c:pt idx="265">
                  <c:v>4.0792000000000002E-2</c:v>
                </c:pt>
                <c:pt idx="266">
                  <c:v>4.0549000000000002E-2</c:v>
                </c:pt>
                <c:pt idx="267">
                  <c:v>4.0003000000000004E-2</c:v>
                </c:pt>
                <c:pt idx="268">
                  <c:v>3.9750000000000001E-2</c:v>
                </c:pt>
                <c:pt idx="269">
                  <c:v>4.1265999999999997E-2</c:v>
                </c:pt>
                <c:pt idx="270">
                  <c:v>4.1864999999999999E-2</c:v>
                </c:pt>
                <c:pt idx="271">
                  <c:v>4.2202999999999997E-2</c:v>
                </c:pt>
                <c:pt idx="272">
                  <c:v>4.2941E-2</c:v>
                </c:pt>
                <c:pt idx="273">
                  <c:v>4.3143000000000001E-2</c:v>
                </c:pt>
                <c:pt idx="274">
                  <c:v>4.3070999999999998E-2</c:v>
                </c:pt>
                <c:pt idx="275">
                  <c:v>4.2409999999999996E-2</c:v>
                </c:pt>
                <c:pt idx="276">
                  <c:v>4.2495999999999999E-2</c:v>
                </c:pt>
                <c:pt idx="277">
                  <c:v>4.2571999999999999E-2</c:v>
                </c:pt>
                <c:pt idx="278">
                  <c:v>4.2647999999999998E-2</c:v>
                </c:pt>
                <c:pt idx="279">
                  <c:v>4.2812999999999997E-2</c:v>
                </c:pt>
                <c:pt idx="280">
                  <c:v>4.2813999999999998E-2</c:v>
                </c:pt>
                <c:pt idx="281">
                  <c:v>4.2331000000000001E-2</c:v>
                </c:pt>
                <c:pt idx="282">
                  <c:v>4.2701000000000003E-2</c:v>
                </c:pt>
                <c:pt idx="283">
                  <c:v>4.2586000000000006E-2</c:v>
                </c:pt>
                <c:pt idx="284">
                  <c:v>4.2493999999999997E-2</c:v>
                </c:pt>
                <c:pt idx="285">
                  <c:v>4.2195999999999997E-2</c:v>
                </c:pt>
                <c:pt idx="286">
                  <c:v>4.2409000000000002E-2</c:v>
                </c:pt>
                <c:pt idx="287">
                  <c:v>4.1946000000000004E-2</c:v>
                </c:pt>
                <c:pt idx="288">
                  <c:v>4.3136000000000001E-2</c:v>
                </c:pt>
                <c:pt idx="289">
                  <c:v>4.3560000000000001E-2</c:v>
                </c:pt>
                <c:pt idx="290">
                  <c:v>4.3609000000000002E-2</c:v>
                </c:pt>
                <c:pt idx="291">
                  <c:v>4.3764000000000004E-2</c:v>
                </c:pt>
                <c:pt idx="292">
                  <c:v>4.4019000000000003E-2</c:v>
                </c:pt>
                <c:pt idx="293">
                  <c:v>4.4061000000000003E-2</c:v>
                </c:pt>
                <c:pt idx="294">
                  <c:v>4.4264999999999999E-2</c:v>
                </c:pt>
                <c:pt idx="295">
                  <c:v>4.4427000000000001E-2</c:v>
                </c:pt>
                <c:pt idx="296">
                  <c:v>4.4791999999999998E-2</c:v>
                </c:pt>
                <c:pt idx="297">
                  <c:v>4.5068999999999998E-2</c:v>
                </c:pt>
                <c:pt idx="298">
                  <c:v>4.5749999999999999E-2</c:v>
                </c:pt>
                <c:pt idx="299">
                  <c:v>4.6289999999999998E-2</c:v>
                </c:pt>
                <c:pt idx="300">
                  <c:v>4.6738999999999996E-2</c:v>
                </c:pt>
                <c:pt idx="301">
                  <c:v>4.7564999999999996E-2</c:v>
                </c:pt>
                <c:pt idx="302">
                  <c:v>4.8631000000000001E-2</c:v>
                </c:pt>
                <c:pt idx="303">
                  <c:v>4.8947999999999998E-2</c:v>
                </c:pt>
                <c:pt idx="304">
                  <c:v>4.9669999999999999E-2</c:v>
                </c:pt>
                <c:pt idx="305">
                  <c:v>4.8944000000000001E-2</c:v>
                </c:pt>
                <c:pt idx="306">
                  <c:v>4.6830999999999998E-2</c:v>
                </c:pt>
                <c:pt idx="307">
                  <c:v>4.5769999999999998E-2</c:v>
                </c:pt>
                <c:pt idx="308">
                  <c:v>4.6401000000000005E-2</c:v>
                </c:pt>
                <c:pt idx="309">
                  <c:v>4.1666000000000002E-2</c:v>
                </c:pt>
                <c:pt idx="310">
                  <c:v>4.1102E-2</c:v>
                </c:pt>
                <c:pt idx="311">
                  <c:v>4.0788999999999999E-2</c:v>
                </c:pt>
                <c:pt idx="312">
                  <c:v>4.0347000000000001E-2</c:v>
                </c:pt>
                <c:pt idx="313">
                  <c:v>4.1294000000000004E-2</c:v>
                </c:pt>
                <c:pt idx="314">
                  <c:v>4.1289999999999993E-2</c:v>
                </c:pt>
                <c:pt idx="315">
                  <c:v>4.1635999999999999E-2</c:v>
                </c:pt>
                <c:pt idx="316">
                  <c:v>4.1660000000000003E-2</c:v>
                </c:pt>
                <c:pt idx="317">
                  <c:v>4.1821999999999998E-2</c:v>
                </c:pt>
                <c:pt idx="318">
                  <c:v>4.1487999999999997E-2</c:v>
                </c:pt>
                <c:pt idx="319">
                  <c:v>4.1464999999999995E-2</c:v>
                </c:pt>
                <c:pt idx="320">
                  <c:v>4.1378999999999999E-2</c:v>
                </c:pt>
                <c:pt idx="321">
                  <c:v>4.1466000000000003E-2</c:v>
                </c:pt>
                <c:pt idx="322">
                  <c:v>4.1230999999999997E-2</c:v>
                </c:pt>
                <c:pt idx="323">
                  <c:v>4.1963E-2</c:v>
                </c:pt>
                <c:pt idx="324">
                  <c:v>4.1786999999999998E-2</c:v>
                </c:pt>
                <c:pt idx="325">
                  <c:v>4.2270000000000002E-2</c:v>
                </c:pt>
                <c:pt idx="326">
                  <c:v>4.2638999999999996E-2</c:v>
                </c:pt>
                <c:pt idx="327">
                  <c:v>4.2199E-2</c:v>
                </c:pt>
                <c:pt idx="328">
                  <c:v>4.1933999999999999E-2</c:v>
                </c:pt>
                <c:pt idx="329">
                  <c:v>4.2644000000000001E-2</c:v>
                </c:pt>
                <c:pt idx="330">
                  <c:v>4.2622E-2</c:v>
                </c:pt>
                <c:pt idx="331">
                  <c:v>4.2664999999999995E-2</c:v>
                </c:pt>
                <c:pt idx="332">
                  <c:v>4.3417000000000004E-2</c:v>
                </c:pt>
                <c:pt idx="333">
                  <c:v>4.2666000000000003E-2</c:v>
                </c:pt>
                <c:pt idx="334">
                  <c:v>4.2492999999999996E-2</c:v>
                </c:pt>
                <c:pt idx="335">
                  <c:v>4.3112999999999999E-2</c:v>
                </c:pt>
                <c:pt idx="336">
                  <c:v>4.2076000000000002E-2</c:v>
                </c:pt>
                <c:pt idx="337">
                  <c:v>4.2328999999999999E-2</c:v>
                </c:pt>
                <c:pt idx="338">
                  <c:v>4.2011E-2</c:v>
                </c:pt>
                <c:pt idx="339">
                  <c:v>4.2160000000000003E-2</c:v>
                </c:pt>
                <c:pt idx="340">
                  <c:v>4.2698E-2</c:v>
                </c:pt>
                <c:pt idx="341">
                  <c:v>4.2192E-2</c:v>
                </c:pt>
                <c:pt idx="342">
                  <c:v>4.2741000000000001E-2</c:v>
                </c:pt>
                <c:pt idx="343">
                  <c:v>4.1931000000000003E-2</c:v>
                </c:pt>
                <c:pt idx="344">
                  <c:v>4.2537999999999999E-2</c:v>
                </c:pt>
                <c:pt idx="345">
                  <c:v>4.2130000000000001E-2</c:v>
                </c:pt>
                <c:pt idx="346">
                  <c:v>4.2450000000000002E-2</c:v>
                </c:pt>
                <c:pt idx="347">
                  <c:v>4.1428E-2</c:v>
                </c:pt>
                <c:pt idx="348">
                  <c:v>4.0740999999999999E-2</c:v>
                </c:pt>
                <c:pt idx="349">
                  <c:v>4.7001999999999995E-2</c:v>
                </c:pt>
                <c:pt idx="350">
                  <c:v>4.8188000000000002E-2</c:v>
                </c:pt>
                <c:pt idx="351">
                  <c:v>4.8253000000000004E-2</c:v>
                </c:pt>
                <c:pt idx="352">
                  <c:v>4.9367999999999995E-2</c:v>
                </c:pt>
                <c:pt idx="353">
                  <c:v>5.0637000000000001E-2</c:v>
                </c:pt>
                <c:pt idx="354">
                  <c:v>5.1871E-2</c:v>
                </c:pt>
                <c:pt idx="355">
                  <c:v>5.2081999999999996E-2</c:v>
                </c:pt>
                <c:pt idx="356">
                  <c:v>5.2804999999999998E-2</c:v>
                </c:pt>
                <c:pt idx="357">
                  <c:v>5.2432999999999994E-2</c:v>
                </c:pt>
                <c:pt idx="358">
                  <c:v>5.2672999999999998E-2</c:v>
                </c:pt>
                <c:pt idx="359">
                  <c:v>5.2716000000000006E-2</c:v>
                </c:pt>
                <c:pt idx="360">
                  <c:v>5.1367000000000003E-2</c:v>
                </c:pt>
                <c:pt idx="361">
                  <c:v>5.0861999999999997E-2</c:v>
                </c:pt>
                <c:pt idx="362">
                  <c:v>5.0111999999999997E-2</c:v>
                </c:pt>
                <c:pt idx="363">
                  <c:v>5.0288000000000006E-2</c:v>
                </c:pt>
                <c:pt idx="364">
                  <c:v>4.9650999999999994E-2</c:v>
                </c:pt>
                <c:pt idx="365">
                  <c:v>4.8940999999999998E-2</c:v>
                </c:pt>
                <c:pt idx="366">
                  <c:v>4.8524999999999999E-2</c:v>
                </c:pt>
                <c:pt idx="367">
                  <c:v>4.7045000000000003E-2</c:v>
                </c:pt>
                <c:pt idx="368">
                  <c:v>4.7043999999999996E-2</c:v>
                </c:pt>
                <c:pt idx="369">
                  <c:v>4.4256000000000004E-2</c:v>
                </c:pt>
                <c:pt idx="370">
                  <c:v>4.1908000000000001E-2</c:v>
                </c:pt>
                <c:pt idx="371">
                  <c:v>4.1036000000000003E-2</c:v>
                </c:pt>
                <c:pt idx="372">
                  <c:v>4.1646999999999997E-2</c:v>
                </c:pt>
                <c:pt idx="373">
                  <c:v>4.1361999999999996E-2</c:v>
                </c:pt>
                <c:pt idx="374">
                  <c:v>4.1196000000000003E-2</c:v>
                </c:pt>
                <c:pt idx="375">
                  <c:v>4.1097999999999996E-2</c:v>
                </c:pt>
                <c:pt idx="376">
                  <c:v>3.9965000000000001E-2</c:v>
                </c:pt>
                <c:pt idx="377">
                  <c:v>3.9267999999999997E-2</c:v>
                </c:pt>
                <c:pt idx="378">
                  <c:v>3.8321999999999995E-2</c:v>
                </c:pt>
                <c:pt idx="379">
                  <c:v>3.8342000000000001E-2</c:v>
                </c:pt>
                <c:pt idx="380">
                  <c:v>3.8123999999999998E-2</c:v>
                </c:pt>
                <c:pt idx="381">
                  <c:v>3.8626999999999995E-2</c:v>
                </c:pt>
                <c:pt idx="382">
                  <c:v>3.8296000000000004E-2</c:v>
                </c:pt>
                <c:pt idx="383">
                  <c:v>3.7360000000000004E-2</c:v>
                </c:pt>
                <c:pt idx="384">
                  <c:v>3.8048999999999999E-2</c:v>
                </c:pt>
                <c:pt idx="385">
                  <c:v>3.7612E-2</c:v>
                </c:pt>
                <c:pt idx="386">
                  <c:v>3.8477000000000004E-2</c:v>
                </c:pt>
                <c:pt idx="387">
                  <c:v>3.8759000000000002E-2</c:v>
                </c:pt>
                <c:pt idx="388">
                  <c:v>3.8765000000000001E-2</c:v>
                </c:pt>
                <c:pt idx="389">
                  <c:v>4.0400999999999999E-2</c:v>
                </c:pt>
                <c:pt idx="390">
                  <c:v>3.9199999999999999E-2</c:v>
                </c:pt>
                <c:pt idx="391">
                  <c:v>3.9938000000000001E-2</c:v>
                </c:pt>
                <c:pt idx="392">
                  <c:v>3.9951E-2</c:v>
                </c:pt>
                <c:pt idx="393">
                  <c:v>3.8389E-2</c:v>
                </c:pt>
                <c:pt idx="394">
                  <c:v>4.0087999999999999E-2</c:v>
                </c:pt>
                <c:pt idx="395">
                  <c:v>3.9003999999999997E-2</c:v>
                </c:pt>
                <c:pt idx="396">
                  <c:v>3.9030999999999996E-2</c:v>
                </c:pt>
                <c:pt idx="397">
                  <c:v>3.8398000000000002E-2</c:v>
                </c:pt>
                <c:pt idx="398">
                  <c:v>3.8103999999999999E-2</c:v>
                </c:pt>
                <c:pt idx="399">
                  <c:v>3.8133E-2</c:v>
                </c:pt>
                <c:pt idx="400">
                  <c:v>3.8073999999999997E-2</c:v>
                </c:pt>
                <c:pt idx="401">
                  <c:v>3.7938E-2</c:v>
                </c:pt>
                <c:pt idx="402">
                  <c:v>3.7719999999999997E-2</c:v>
                </c:pt>
                <c:pt idx="403">
                  <c:v>3.8586999999999996E-2</c:v>
                </c:pt>
                <c:pt idx="404">
                  <c:v>3.7836000000000002E-2</c:v>
                </c:pt>
                <c:pt idx="405">
                  <c:v>3.8136000000000003E-2</c:v>
                </c:pt>
                <c:pt idx="406">
                  <c:v>3.8816000000000003E-2</c:v>
                </c:pt>
                <c:pt idx="407">
                  <c:v>3.8779000000000001E-2</c:v>
                </c:pt>
                <c:pt idx="408">
                  <c:v>4.0052000000000004E-2</c:v>
                </c:pt>
                <c:pt idx="409">
                  <c:v>3.9702000000000001E-2</c:v>
                </c:pt>
                <c:pt idx="410">
                  <c:v>3.9740000000000004E-2</c:v>
                </c:pt>
                <c:pt idx="411">
                  <c:v>4.0818E-2</c:v>
                </c:pt>
                <c:pt idx="412">
                  <c:v>4.0377999999999997E-2</c:v>
                </c:pt>
                <c:pt idx="413">
                  <c:v>4.1749000000000001E-2</c:v>
                </c:pt>
                <c:pt idx="414">
                  <c:v>4.2111000000000003E-2</c:v>
                </c:pt>
                <c:pt idx="415">
                  <c:v>4.5162000000000008E-2</c:v>
                </c:pt>
                <c:pt idx="416">
                  <c:v>4.6106999999999995E-2</c:v>
                </c:pt>
                <c:pt idx="417">
                  <c:v>4.6096000000000005E-2</c:v>
                </c:pt>
                <c:pt idx="418">
                  <c:v>4.6851000000000004E-2</c:v>
                </c:pt>
                <c:pt idx="419">
                  <c:v>4.6863000000000002E-2</c:v>
                </c:pt>
                <c:pt idx="420">
                  <c:v>4.7493E-2</c:v>
                </c:pt>
                <c:pt idx="421">
                  <c:v>4.7135999999999997E-2</c:v>
                </c:pt>
                <c:pt idx="422">
                  <c:v>4.5533000000000004E-2</c:v>
                </c:pt>
                <c:pt idx="423">
                  <c:v>4.4649000000000001E-2</c:v>
                </c:pt>
                <c:pt idx="424">
                  <c:v>4.4657999999999996E-2</c:v>
                </c:pt>
                <c:pt idx="425">
                  <c:v>4.5127E-2</c:v>
                </c:pt>
                <c:pt idx="426">
                  <c:v>4.5400999999999997E-2</c:v>
                </c:pt>
                <c:pt idx="427">
                  <c:v>4.5124000000000004E-2</c:v>
                </c:pt>
              </c:numCache>
            </c:numRef>
          </c:val>
          <c:smooth val="0"/>
          <c:extLst>
            <c:ext xmlns:c16="http://schemas.microsoft.com/office/drawing/2014/chart" uri="{C3380CC4-5D6E-409C-BE32-E72D297353CC}">
              <c16:uniqueId val="{00000000-7543-4739-A940-BA9DB6E7BF41}"/>
            </c:ext>
          </c:extLst>
        </c:ser>
        <c:ser>
          <c:idx val="1"/>
          <c:order val="1"/>
          <c:tx>
            <c:strRef>
              <c:f>同业存单!$C$1</c:f>
              <c:strCache>
                <c:ptCount val="1"/>
                <c:pt idx="0">
                  <c:v>3个月</c:v>
                </c:pt>
              </c:strCache>
            </c:strRef>
          </c:tx>
          <c:marker>
            <c:symbol val="none"/>
          </c:marker>
          <c:cat>
            <c:numRef>
              <c:f>同业存单!$A$2:$A$429</c:f>
              <c:numCache>
                <c:formatCode>yyyy\-mm\-dd;@</c:formatCode>
                <c:ptCount val="428"/>
                <c:pt idx="0">
                  <c:v>42374</c:v>
                </c:pt>
                <c:pt idx="1">
                  <c:v>42375</c:v>
                </c:pt>
                <c:pt idx="2">
                  <c:v>42376</c:v>
                </c:pt>
                <c:pt idx="3">
                  <c:v>42377</c:v>
                </c:pt>
                <c:pt idx="4">
                  <c:v>42380</c:v>
                </c:pt>
                <c:pt idx="5">
                  <c:v>42381</c:v>
                </c:pt>
                <c:pt idx="6">
                  <c:v>42382</c:v>
                </c:pt>
                <c:pt idx="7">
                  <c:v>42383</c:v>
                </c:pt>
                <c:pt idx="8">
                  <c:v>42384</c:v>
                </c:pt>
                <c:pt idx="9">
                  <c:v>42387</c:v>
                </c:pt>
                <c:pt idx="10">
                  <c:v>42388</c:v>
                </c:pt>
                <c:pt idx="11">
                  <c:v>42389</c:v>
                </c:pt>
                <c:pt idx="12">
                  <c:v>42390</c:v>
                </c:pt>
                <c:pt idx="13">
                  <c:v>42391</c:v>
                </c:pt>
                <c:pt idx="14">
                  <c:v>42394</c:v>
                </c:pt>
                <c:pt idx="15">
                  <c:v>42395</c:v>
                </c:pt>
                <c:pt idx="16">
                  <c:v>42396</c:v>
                </c:pt>
                <c:pt idx="17">
                  <c:v>42397</c:v>
                </c:pt>
                <c:pt idx="18">
                  <c:v>42398</c:v>
                </c:pt>
                <c:pt idx="19">
                  <c:v>42401</c:v>
                </c:pt>
                <c:pt idx="20">
                  <c:v>42402</c:v>
                </c:pt>
                <c:pt idx="21">
                  <c:v>42403</c:v>
                </c:pt>
                <c:pt idx="22">
                  <c:v>42404</c:v>
                </c:pt>
                <c:pt idx="23">
                  <c:v>42405</c:v>
                </c:pt>
                <c:pt idx="24">
                  <c:v>42406</c:v>
                </c:pt>
                <c:pt idx="25">
                  <c:v>42414</c:v>
                </c:pt>
                <c:pt idx="26">
                  <c:v>42415</c:v>
                </c:pt>
                <c:pt idx="27">
                  <c:v>42416</c:v>
                </c:pt>
                <c:pt idx="28">
                  <c:v>42417</c:v>
                </c:pt>
                <c:pt idx="29">
                  <c:v>42418</c:v>
                </c:pt>
                <c:pt idx="30">
                  <c:v>42419</c:v>
                </c:pt>
                <c:pt idx="31">
                  <c:v>42422</c:v>
                </c:pt>
                <c:pt idx="32">
                  <c:v>42423</c:v>
                </c:pt>
                <c:pt idx="33">
                  <c:v>42424</c:v>
                </c:pt>
                <c:pt idx="34">
                  <c:v>42425</c:v>
                </c:pt>
                <c:pt idx="35">
                  <c:v>42426</c:v>
                </c:pt>
                <c:pt idx="36">
                  <c:v>42429</c:v>
                </c:pt>
                <c:pt idx="37">
                  <c:v>42430</c:v>
                </c:pt>
                <c:pt idx="38">
                  <c:v>42431</c:v>
                </c:pt>
                <c:pt idx="39">
                  <c:v>42432</c:v>
                </c:pt>
                <c:pt idx="40">
                  <c:v>42433</c:v>
                </c:pt>
                <c:pt idx="41">
                  <c:v>42436</c:v>
                </c:pt>
                <c:pt idx="42">
                  <c:v>42437</c:v>
                </c:pt>
                <c:pt idx="43">
                  <c:v>42438</c:v>
                </c:pt>
                <c:pt idx="44">
                  <c:v>42439</c:v>
                </c:pt>
                <c:pt idx="45">
                  <c:v>42440</c:v>
                </c:pt>
                <c:pt idx="46">
                  <c:v>42443</c:v>
                </c:pt>
                <c:pt idx="47">
                  <c:v>42444</c:v>
                </c:pt>
                <c:pt idx="48">
                  <c:v>42445</c:v>
                </c:pt>
                <c:pt idx="49">
                  <c:v>42446</c:v>
                </c:pt>
                <c:pt idx="50">
                  <c:v>42447</c:v>
                </c:pt>
                <c:pt idx="51">
                  <c:v>42450</c:v>
                </c:pt>
                <c:pt idx="52">
                  <c:v>42451</c:v>
                </c:pt>
                <c:pt idx="53">
                  <c:v>42452</c:v>
                </c:pt>
                <c:pt idx="54">
                  <c:v>42453</c:v>
                </c:pt>
                <c:pt idx="55">
                  <c:v>42454</c:v>
                </c:pt>
                <c:pt idx="56">
                  <c:v>42457</c:v>
                </c:pt>
                <c:pt idx="57">
                  <c:v>42458</c:v>
                </c:pt>
                <c:pt idx="58">
                  <c:v>42459</c:v>
                </c:pt>
                <c:pt idx="59">
                  <c:v>42460</c:v>
                </c:pt>
                <c:pt idx="60">
                  <c:v>42461</c:v>
                </c:pt>
                <c:pt idx="61">
                  <c:v>42465</c:v>
                </c:pt>
                <c:pt idx="62">
                  <c:v>42466</c:v>
                </c:pt>
                <c:pt idx="63">
                  <c:v>42467</c:v>
                </c:pt>
                <c:pt idx="64">
                  <c:v>42468</c:v>
                </c:pt>
                <c:pt idx="65">
                  <c:v>42471</c:v>
                </c:pt>
                <c:pt idx="66">
                  <c:v>42472</c:v>
                </c:pt>
                <c:pt idx="67">
                  <c:v>42473</c:v>
                </c:pt>
                <c:pt idx="68">
                  <c:v>42474</c:v>
                </c:pt>
                <c:pt idx="69">
                  <c:v>42475</c:v>
                </c:pt>
                <c:pt idx="70">
                  <c:v>42478</c:v>
                </c:pt>
                <c:pt idx="71">
                  <c:v>42479</c:v>
                </c:pt>
                <c:pt idx="72">
                  <c:v>42480</c:v>
                </c:pt>
                <c:pt idx="73">
                  <c:v>42481</c:v>
                </c:pt>
                <c:pt idx="74">
                  <c:v>42482</c:v>
                </c:pt>
                <c:pt idx="75">
                  <c:v>42485</c:v>
                </c:pt>
                <c:pt idx="76">
                  <c:v>42486</c:v>
                </c:pt>
                <c:pt idx="77">
                  <c:v>42487</c:v>
                </c:pt>
                <c:pt idx="78">
                  <c:v>42488</c:v>
                </c:pt>
                <c:pt idx="79">
                  <c:v>42489</c:v>
                </c:pt>
                <c:pt idx="80">
                  <c:v>42493</c:v>
                </c:pt>
                <c:pt idx="81">
                  <c:v>42494</c:v>
                </c:pt>
                <c:pt idx="82">
                  <c:v>42495</c:v>
                </c:pt>
                <c:pt idx="83">
                  <c:v>42496</c:v>
                </c:pt>
                <c:pt idx="84">
                  <c:v>42499</c:v>
                </c:pt>
                <c:pt idx="85">
                  <c:v>42500</c:v>
                </c:pt>
                <c:pt idx="86">
                  <c:v>42501</c:v>
                </c:pt>
                <c:pt idx="87">
                  <c:v>42502</c:v>
                </c:pt>
                <c:pt idx="88">
                  <c:v>42503</c:v>
                </c:pt>
                <c:pt idx="89">
                  <c:v>42506</c:v>
                </c:pt>
                <c:pt idx="90">
                  <c:v>42507</c:v>
                </c:pt>
                <c:pt idx="91">
                  <c:v>42508</c:v>
                </c:pt>
                <c:pt idx="92">
                  <c:v>42509</c:v>
                </c:pt>
                <c:pt idx="93">
                  <c:v>42510</c:v>
                </c:pt>
                <c:pt idx="94">
                  <c:v>42513</c:v>
                </c:pt>
                <c:pt idx="95">
                  <c:v>42514</c:v>
                </c:pt>
                <c:pt idx="96">
                  <c:v>42515</c:v>
                </c:pt>
                <c:pt idx="97">
                  <c:v>42516</c:v>
                </c:pt>
                <c:pt idx="98">
                  <c:v>42517</c:v>
                </c:pt>
                <c:pt idx="99">
                  <c:v>42520</c:v>
                </c:pt>
                <c:pt idx="100">
                  <c:v>42521</c:v>
                </c:pt>
                <c:pt idx="101">
                  <c:v>42522</c:v>
                </c:pt>
                <c:pt idx="102">
                  <c:v>42523</c:v>
                </c:pt>
                <c:pt idx="103">
                  <c:v>42524</c:v>
                </c:pt>
                <c:pt idx="104">
                  <c:v>42527</c:v>
                </c:pt>
                <c:pt idx="105">
                  <c:v>42528</c:v>
                </c:pt>
                <c:pt idx="106">
                  <c:v>42529</c:v>
                </c:pt>
                <c:pt idx="107">
                  <c:v>42533</c:v>
                </c:pt>
                <c:pt idx="108">
                  <c:v>42534</c:v>
                </c:pt>
                <c:pt idx="109">
                  <c:v>42535</c:v>
                </c:pt>
                <c:pt idx="110">
                  <c:v>42536</c:v>
                </c:pt>
                <c:pt idx="111">
                  <c:v>42537</c:v>
                </c:pt>
                <c:pt idx="112">
                  <c:v>42538</c:v>
                </c:pt>
                <c:pt idx="113">
                  <c:v>42541</c:v>
                </c:pt>
                <c:pt idx="114">
                  <c:v>42542</c:v>
                </c:pt>
                <c:pt idx="115">
                  <c:v>42543</c:v>
                </c:pt>
                <c:pt idx="116">
                  <c:v>42544</c:v>
                </c:pt>
                <c:pt idx="117">
                  <c:v>42545</c:v>
                </c:pt>
                <c:pt idx="118">
                  <c:v>42548</c:v>
                </c:pt>
                <c:pt idx="119">
                  <c:v>42549</c:v>
                </c:pt>
                <c:pt idx="120">
                  <c:v>42550</c:v>
                </c:pt>
                <c:pt idx="121">
                  <c:v>42551</c:v>
                </c:pt>
                <c:pt idx="122">
                  <c:v>42552</c:v>
                </c:pt>
                <c:pt idx="123">
                  <c:v>42555</c:v>
                </c:pt>
                <c:pt idx="124">
                  <c:v>42556</c:v>
                </c:pt>
                <c:pt idx="125">
                  <c:v>42557</c:v>
                </c:pt>
                <c:pt idx="126">
                  <c:v>42558</c:v>
                </c:pt>
                <c:pt idx="127">
                  <c:v>42559</c:v>
                </c:pt>
                <c:pt idx="128">
                  <c:v>42562</c:v>
                </c:pt>
                <c:pt idx="129">
                  <c:v>42563</c:v>
                </c:pt>
                <c:pt idx="130">
                  <c:v>42564</c:v>
                </c:pt>
                <c:pt idx="131">
                  <c:v>42565</c:v>
                </c:pt>
                <c:pt idx="132">
                  <c:v>42566</c:v>
                </c:pt>
                <c:pt idx="133">
                  <c:v>42569</c:v>
                </c:pt>
                <c:pt idx="134">
                  <c:v>42570</c:v>
                </c:pt>
                <c:pt idx="135">
                  <c:v>42571</c:v>
                </c:pt>
                <c:pt idx="136">
                  <c:v>42572</c:v>
                </c:pt>
                <c:pt idx="137">
                  <c:v>42573</c:v>
                </c:pt>
                <c:pt idx="138">
                  <c:v>42576</c:v>
                </c:pt>
                <c:pt idx="139">
                  <c:v>42577</c:v>
                </c:pt>
                <c:pt idx="140">
                  <c:v>42578</c:v>
                </c:pt>
                <c:pt idx="141">
                  <c:v>42579</c:v>
                </c:pt>
                <c:pt idx="142">
                  <c:v>42580</c:v>
                </c:pt>
                <c:pt idx="143">
                  <c:v>42583</c:v>
                </c:pt>
                <c:pt idx="144">
                  <c:v>42584</c:v>
                </c:pt>
                <c:pt idx="145">
                  <c:v>42585</c:v>
                </c:pt>
                <c:pt idx="146">
                  <c:v>42586</c:v>
                </c:pt>
                <c:pt idx="147">
                  <c:v>42587</c:v>
                </c:pt>
                <c:pt idx="148">
                  <c:v>42590</c:v>
                </c:pt>
                <c:pt idx="149">
                  <c:v>42591</c:v>
                </c:pt>
                <c:pt idx="150">
                  <c:v>42592</c:v>
                </c:pt>
                <c:pt idx="151">
                  <c:v>42593</c:v>
                </c:pt>
                <c:pt idx="152">
                  <c:v>42594</c:v>
                </c:pt>
                <c:pt idx="153">
                  <c:v>42597</c:v>
                </c:pt>
                <c:pt idx="154">
                  <c:v>42598</c:v>
                </c:pt>
                <c:pt idx="155">
                  <c:v>42599</c:v>
                </c:pt>
                <c:pt idx="156">
                  <c:v>42600</c:v>
                </c:pt>
                <c:pt idx="157">
                  <c:v>42601</c:v>
                </c:pt>
                <c:pt idx="158">
                  <c:v>42604</c:v>
                </c:pt>
                <c:pt idx="159">
                  <c:v>42605</c:v>
                </c:pt>
                <c:pt idx="160">
                  <c:v>42606</c:v>
                </c:pt>
                <c:pt idx="161">
                  <c:v>42607</c:v>
                </c:pt>
                <c:pt idx="162">
                  <c:v>42608</c:v>
                </c:pt>
                <c:pt idx="163">
                  <c:v>42611</c:v>
                </c:pt>
                <c:pt idx="164">
                  <c:v>42612</c:v>
                </c:pt>
                <c:pt idx="165">
                  <c:v>42613</c:v>
                </c:pt>
                <c:pt idx="166">
                  <c:v>42614</c:v>
                </c:pt>
                <c:pt idx="167">
                  <c:v>42615</c:v>
                </c:pt>
                <c:pt idx="168">
                  <c:v>42618</c:v>
                </c:pt>
                <c:pt idx="169">
                  <c:v>42619</c:v>
                </c:pt>
                <c:pt idx="170">
                  <c:v>42620</c:v>
                </c:pt>
                <c:pt idx="171">
                  <c:v>42621</c:v>
                </c:pt>
                <c:pt idx="172">
                  <c:v>42622</c:v>
                </c:pt>
                <c:pt idx="173">
                  <c:v>42625</c:v>
                </c:pt>
                <c:pt idx="174">
                  <c:v>42626</c:v>
                </c:pt>
                <c:pt idx="175">
                  <c:v>42627</c:v>
                </c:pt>
                <c:pt idx="176">
                  <c:v>42631</c:v>
                </c:pt>
                <c:pt idx="177">
                  <c:v>42632</c:v>
                </c:pt>
                <c:pt idx="178">
                  <c:v>42633</c:v>
                </c:pt>
                <c:pt idx="179">
                  <c:v>42634</c:v>
                </c:pt>
                <c:pt idx="180">
                  <c:v>42635</c:v>
                </c:pt>
                <c:pt idx="181">
                  <c:v>42636</c:v>
                </c:pt>
                <c:pt idx="182">
                  <c:v>42639</c:v>
                </c:pt>
                <c:pt idx="183">
                  <c:v>42640</c:v>
                </c:pt>
                <c:pt idx="184">
                  <c:v>42641</c:v>
                </c:pt>
                <c:pt idx="185">
                  <c:v>42642</c:v>
                </c:pt>
                <c:pt idx="186">
                  <c:v>42643</c:v>
                </c:pt>
                <c:pt idx="187">
                  <c:v>42651</c:v>
                </c:pt>
                <c:pt idx="188">
                  <c:v>42652</c:v>
                </c:pt>
                <c:pt idx="189">
                  <c:v>42653</c:v>
                </c:pt>
                <c:pt idx="190">
                  <c:v>42654</c:v>
                </c:pt>
                <c:pt idx="191">
                  <c:v>42655</c:v>
                </c:pt>
                <c:pt idx="192">
                  <c:v>42656</c:v>
                </c:pt>
                <c:pt idx="193">
                  <c:v>42657</c:v>
                </c:pt>
                <c:pt idx="194">
                  <c:v>42660</c:v>
                </c:pt>
                <c:pt idx="195">
                  <c:v>42661</c:v>
                </c:pt>
                <c:pt idx="196">
                  <c:v>42662</c:v>
                </c:pt>
                <c:pt idx="197">
                  <c:v>42663</c:v>
                </c:pt>
                <c:pt idx="198">
                  <c:v>42664</c:v>
                </c:pt>
                <c:pt idx="199">
                  <c:v>42667</c:v>
                </c:pt>
                <c:pt idx="200">
                  <c:v>42668</c:v>
                </c:pt>
                <c:pt idx="201">
                  <c:v>42669</c:v>
                </c:pt>
                <c:pt idx="202">
                  <c:v>42670</c:v>
                </c:pt>
                <c:pt idx="203">
                  <c:v>42671</c:v>
                </c:pt>
                <c:pt idx="204">
                  <c:v>42674</c:v>
                </c:pt>
                <c:pt idx="205">
                  <c:v>42675</c:v>
                </c:pt>
                <c:pt idx="206">
                  <c:v>42676</c:v>
                </c:pt>
                <c:pt idx="207">
                  <c:v>42677</c:v>
                </c:pt>
                <c:pt idx="208">
                  <c:v>42678</c:v>
                </c:pt>
                <c:pt idx="209">
                  <c:v>42681</c:v>
                </c:pt>
                <c:pt idx="210">
                  <c:v>42682</c:v>
                </c:pt>
                <c:pt idx="211">
                  <c:v>42683</c:v>
                </c:pt>
                <c:pt idx="212">
                  <c:v>42684</c:v>
                </c:pt>
                <c:pt idx="213">
                  <c:v>42685</c:v>
                </c:pt>
                <c:pt idx="214">
                  <c:v>42688</c:v>
                </c:pt>
                <c:pt idx="215">
                  <c:v>42689</c:v>
                </c:pt>
                <c:pt idx="216">
                  <c:v>42690</c:v>
                </c:pt>
                <c:pt idx="217">
                  <c:v>42691</c:v>
                </c:pt>
                <c:pt idx="218">
                  <c:v>42692</c:v>
                </c:pt>
                <c:pt idx="219">
                  <c:v>42695</c:v>
                </c:pt>
                <c:pt idx="220">
                  <c:v>42696</c:v>
                </c:pt>
                <c:pt idx="221">
                  <c:v>42697</c:v>
                </c:pt>
                <c:pt idx="222">
                  <c:v>42698</c:v>
                </c:pt>
                <c:pt idx="223">
                  <c:v>42699</c:v>
                </c:pt>
                <c:pt idx="224">
                  <c:v>42702</c:v>
                </c:pt>
                <c:pt idx="225">
                  <c:v>42703</c:v>
                </c:pt>
                <c:pt idx="226">
                  <c:v>42704</c:v>
                </c:pt>
                <c:pt idx="227">
                  <c:v>42705</c:v>
                </c:pt>
                <c:pt idx="228">
                  <c:v>42706</c:v>
                </c:pt>
                <c:pt idx="229">
                  <c:v>42709</c:v>
                </c:pt>
                <c:pt idx="230">
                  <c:v>42710</c:v>
                </c:pt>
                <c:pt idx="231">
                  <c:v>42711</c:v>
                </c:pt>
                <c:pt idx="232">
                  <c:v>42712</c:v>
                </c:pt>
                <c:pt idx="233">
                  <c:v>42713</c:v>
                </c:pt>
                <c:pt idx="234">
                  <c:v>42716</c:v>
                </c:pt>
                <c:pt idx="235">
                  <c:v>42717</c:v>
                </c:pt>
                <c:pt idx="236">
                  <c:v>42718</c:v>
                </c:pt>
                <c:pt idx="237">
                  <c:v>42719</c:v>
                </c:pt>
                <c:pt idx="238">
                  <c:v>42720</c:v>
                </c:pt>
                <c:pt idx="239">
                  <c:v>42723</c:v>
                </c:pt>
                <c:pt idx="240">
                  <c:v>42724</c:v>
                </c:pt>
                <c:pt idx="241">
                  <c:v>42725</c:v>
                </c:pt>
                <c:pt idx="242">
                  <c:v>42726</c:v>
                </c:pt>
                <c:pt idx="243">
                  <c:v>42727</c:v>
                </c:pt>
                <c:pt idx="244">
                  <c:v>42730</c:v>
                </c:pt>
                <c:pt idx="245">
                  <c:v>42731</c:v>
                </c:pt>
                <c:pt idx="246">
                  <c:v>42732</c:v>
                </c:pt>
                <c:pt idx="247">
                  <c:v>42733</c:v>
                </c:pt>
                <c:pt idx="248">
                  <c:v>42734</c:v>
                </c:pt>
                <c:pt idx="249">
                  <c:v>42738</c:v>
                </c:pt>
                <c:pt idx="250">
                  <c:v>42739</c:v>
                </c:pt>
                <c:pt idx="251">
                  <c:v>42740</c:v>
                </c:pt>
                <c:pt idx="252">
                  <c:v>42741</c:v>
                </c:pt>
                <c:pt idx="253">
                  <c:v>42744</c:v>
                </c:pt>
                <c:pt idx="254">
                  <c:v>42745</c:v>
                </c:pt>
                <c:pt idx="255">
                  <c:v>42746</c:v>
                </c:pt>
                <c:pt idx="256">
                  <c:v>42747</c:v>
                </c:pt>
                <c:pt idx="257">
                  <c:v>42748</c:v>
                </c:pt>
                <c:pt idx="258">
                  <c:v>42751</c:v>
                </c:pt>
                <c:pt idx="259">
                  <c:v>42752</c:v>
                </c:pt>
                <c:pt idx="260">
                  <c:v>42753</c:v>
                </c:pt>
                <c:pt idx="261">
                  <c:v>42754</c:v>
                </c:pt>
                <c:pt idx="262">
                  <c:v>42755</c:v>
                </c:pt>
                <c:pt idx="263">
                  <c:v>42757</c:v>
                </c:pt>
                <c:pt idx="264">
                  <c:v>42758</c:v>
                </c:pt>
                <c:pt idx="265">
                  <c:v>42759</c:v>
                </c:pt>
                <c:pt idx="266">
                  <c:v>42760</c:v>
                </c:pt>
                <c:pt idx="267">
                  <c:v>42761</c:v>
                </c:pt>
                <c:pt idx="268">
                  <c:v>42769</c:v>
                </c:pt>
                <c:pt idx="269">
                  <c:v>42770</c:v>
                </c:pt>
                <c:pt idx="270">
                  <c:v>42772</c:v>
                </c:pt>
                <c:pt idx="271">
                  <c:v>42773</c:v>
                </c:pt>
                <c:pt idx="272">
                  <c:v>42774</c:v>
                </c:pt>
                <c:pt idx="273">
                  <c:v>42775</c:v>
                </c:pt>
                <c:pt idx="274">
                  <c:v>42776</c:v>
                </c:pt>
                <c:pt idx="275">
                  <c:v>42779</c:v>
                </c:pt>
                <c:pt idx="276">
                  <c:v>42780</c:v>
                </c:pt>
                <c:pt idx="277">
                  <c:v>42781</c:v>
                </c:pt>
                <c:pt idx="278">
                  <c:v>42782</c:v>
                </c:pt>
                <c:pt idx="279">
                  <c:v>42783</c:v>
                </c:pt>
                <c:pt idx="280">
                  <c:v>42786</c:v>
                </c:pt>
                <c:pt idx="281">
                  <c:v>42787</c:v>
                </c:pt>
                <c:pt idx="282">
                  <c:v>42788</c:v>
                </c:pt>
                <c:pt idx="283">
                  <c:v>42789</c:v>
                </c:pt>
                <c:pt idx="284">
                  <c:v>42790</c:v>
                </c:pt>
                <c:pt idx="285">
                  <c:v>42793</c:v>
                </c:pt>
                <c:pt idx="286">
                  <c:v>42794</c:v>
                </c:pt>
                <c:pt idx="287">
                  <c:v>42795</c:v>
                </c:pt>
                <c:pt idx="288">
                  <c:v>42796</c:v>
                </c:pt>
                <c:pt idx="289">
                  <c:v>42797</c:v>
                </c:pt>
                <c:pt idx="290">
                  <c:v>42800</c:v>
                </c:pt>
                <c:pt idx="291">
                  <c:v>42801</c:v>
                </c:pt>
                <c:pt idx="292">
                  <c:v>42802</c:v>
                </c:pt>
                <c:pt idx="293">
                  <c:v>42803</c:v>
                </c:pt>
                <c:pt idx="294">
                  <c:v>42804</c:v>
                </c:pt>
                <c:pt idx="295">
                  <c:v>42807</c:v>
                </c:pt>
                <c:pt idx="296">
                  <c:v>42808</c:v>
                </c:pt>
                <c:pt idx="297">
                  <c:v>42809</c:v>
                </c:pt>
                <c:pt idx="298">
                  <c:v>42810</c:v>
                </c:pt>
                <c:pt idx="299">
                  <c:v>42811</c:v>
                </c:pt>
                <c:pt idx="300">
                  <c:v>42814</c:v>
                </c:pt>
                <c:pt idx="301">
                  <c:v>42815</c:v>
                </c:pt>
                <c:pt idx="302">
                  <c:v>42816</c:v>
                </c:pt>
                <c:pt idx="303">
                  <c:v>42817</c:v>
                </c:pt>
                <c:pt idx="304">
                  <c:v>42818</c:v>
                </c:pt>
                <c:pt idx="305">
                  <c:v>42821</c:v>
                </c:pt>
                <c:pt idx="306">
                  <c:v>42822</c:v>
                </c:pt>
                <c:pt idx="307">
                  <c:v>42823</c:v>
                </c:pt>
                <c:pt idx="308">
                  <c:v>42824</c:v>
                </c:pt>
                <c:pt idx="309">
                  <c:v>42825</c:v>
                </c:pt>
                <c:pt idx="310">
                  <c:v>42826</c:v>
                </c:pt>
                <c:pt idx="311">
                  <c:v>42830</c:v>
                </c:pt>
                <c:pt idx="312">
                  <c:v>42831</c:v>
                </c:pt>
                <c:pt idx="313">
                  <c:v>42832</c:v>
                </c:pt>
                <c:pt idx="314">
                  <c:v>42835</c:v>
                </c:pt>
                <c:pt idx="315">
                  <c:v>42836</c:v>
                </c:pt>
                <c:pt idx="316">
                  <c:v>42837</c:v>
                </c:pt>
                <c:pt idx="317">
                  <c:v>42838</c:v>
                </c:pt>
                <c:pt idx="318">
                  <c:v>42839</c:v>
                </c:pt>
                <c:pt idx="319">
                  <c:v>42842</c:v>
                </c:pt>
                <c:pt idx="320">
                  <c:v>42843</c:v>
                </c:pt>
                <c:pt idx="321">
                  <c:v>42844</c:v>
                </c:pt>
                <c:pt idx="322">
                  <c:v>42845</c:v>
                </c:pt>
                <c:pt idx="323">
                  <c:v>42846</c:v>
                </c:pt>
                <c:pt idx="324">
                  <c:v>42849</c:v>
                </c:pt>
                <c:pt idx="325">
                  <c:v>42850</c:v>
                </c:pt>
                <c:pt idx="326">
                  <c:v>42851</c:v>
                </c:pt>
                <c:pt idx="327">
                  <c:v>42852</c:v>
                </c:pt>
                <c:pt idx="328">
                  <c:v>42853</c:v>
                </c:pt>
                <c:pt idx="329">
                  <c:v>42857</c:v>
                </c:pt>
                <c:pt idx="330">
                  <c:v>42858</c:v>
                </c:pt>
                <c:pt idx="331">
                  <c:v>42859</c:v>
                </c:pt>
                <c:pt idx="332">
                  <c:v>42860</c:v>
                </c:pt>
                <c:pt idx="333">
                  <c:v>42863</c:v>
                </c:pt>
                <c:pt idx="334">
                  <c:v>42864</c:v>
                </c:pt>
                <c:pt idx="335">
                  <c:v>42865</c:v>
                </c:pt>
                <c:pt idx="336">
                  <c:v>42866</c:v>
                </c:pt>
                <c:pt idx="337">
                  <c:v>42867</c:v>
                </c:pt>
                <c:pt idx="338">
                  <c:v>42870</c:v>
                </c:pt>
                <c:pt idx="339">
                  <c:v>42871</c:v>
                </c:pt>
                <c:pt idx="340">
                  <c:v>42872</c:v>
                </c:pt>
                <c:pt idx="341">
                  <c:v>42873</c:v>
                </c:pt>
                <c:pt idx="342">
                  <c:v>42874</c:v>
                </c:pt>
                <c:pt idx="343">
                  <c:v>42877</c:v>
                </c:pt>
                <c:pt idx="344">
                  <c:v>42878</c:v>
                </c:pt>
                <c:pt idx="345">
                  <c:v>42879</c:v>
                </c:pt>
                <c:pt idx="346">
                  <c:v>42880</c:v>
                </c:pt>
                <c:pt idx="347">
                  <c:v>42881</c:v>
                </c:pt>
                <c:pt idx="348">
                  <c:v>42882</c:v>
                </c:pt>
                <c:pt idx="349">
                  <c:v>42886</c:v>
                </c:pt>
                <c:pt idx="350">
                  <c:v>42887</c:v>
                </c:pt>
                <c:pt idx="351">
                  <c:v>42888</c:v>
                </c:pt>
                <c:pt idx="352">
                  <c:v>42891</c:v>
                </c:pt>
                <c:pt idx="353">
                  <c:v>42892</c:v>
                </c:pt>
                <c:pt idx="354">
                  <c:v>42893</c:v>
                </c:pt>
                <c:pt idx="355">
                  <c:v>42894</c:v>
                </c:pt>
                <c:pt idx="356">
                  <c:v>42895</c:v>
                </c:pt>
                <c:pt idx="357">
                  <c:v>42898</c:v>
                </c:pt>
                <c:pt idx="358">
                  <c:v>42899</c:v>
                </c:pt>
                <c:pt idx="359">
                  <c:v>42900</c:v>
                </c:pt>
                <c:pt idx="360">
                  <c:v>42901</c:v>
                </c:pt>
                <c:pt idx="361">
                  <c:v>42902</c:v>
                </c:pt>
                <c:pt idx="362">
                  <c:v>42905</c:v>
                </c:pt>
                <c:pt idx="363">
                  <c:v>42906</c:v>
                </c:pt>
                <c:pt idx="364">
                  <c:v>42907</c:v>
                </c:pt>
                <c:pt idx="365">
                  <c:v>42908</c:v>
                </c:pt>
                <c:pt idx="366">
                  <c:v>42909</c:v>
                </c:pt>
                <c:pt idx="367">
                  <c:v>42912</c:v>
                </c:pt>
                <c:pt idx="368">
                  <c:v>42913</c:v>
                </c:pt>
                <c:pt idx="369">
                  <c:v>42914</c:v>
                </c:pt>
                <c:pt idx="370">
                  <c:v>42915</c:v>
                </c:pt>
                <c:pt idx="371">
                  <c:v>42916</c:v>
                </c:pt>
                <c:pt idx="372">
                  <c:v>42919</c:v>
                </c:pt>
                <c:pt idx="373">
                  <c:v>42920</c:v>
                </c:pt>
                <c:pt idx="374">
                  <c:v>42921</c:v>
                </c:pt>
                <c:pt idx="375">
                  <c:v>42922</c:v>
                </c:pt>
                <c:pt idx="376">
                  <c:v>42923</c:v>
                </c:pt>
                <c:pt idx="377">
                  <c:v>42926</c:v>
                </c:pt>
                <c:pt idx="378">
                  <c:v>42927</c:v>
                </c:pt>
                <c:pt idx="379">
                  <c:v>42928</c:v>
                </c:pt>
                <c:pt idx="380">
                  <c:v>42929</c:v>
                </c:pt>
                <c:pt idx="381">
                  <c:v>42930</c:v>
                </c:pt>
                <c:pt idx="382">
                  <c:v>42933</c:v>
                </c:pt>
                <c:pt idx="383">
                  <c:v>42934</c:v>
                </c:pt>
                <c:pt idx="384">
                  <c:v>42935</c:v>
                </c:pt>
                <c:pt idx="385">
                  <c:v>42936</c:v>
                </c:pt>
                <c:pt idx="386">
                  <c:v>42937</c:v>
                </c:pt>
                <c:pt idx="387">
                  <c:v>42940</c:v>
                </c:pt>
                <c:pt idx="388">
                  <c:v>42941</c:v>
                </c:pt>
                <c:pt idx="389">
                  <c:v>42942</c:v>
                </c:pt>
                <c:pt idx="390">
                  <c:v>42943</c:v>
                </c:pt>
                <c:pt idx="391">
                  <c:v>42944</c:v>
                </c:pt>
                <c:pt idx="392">
                  <c:v>42947</c:v>
                </c:pt>
                <c:pt idx="393">
                  <c:v>42948</c:v>
                </c:pt>
                <c:pt idx="394">
                  <c:v>42949</c:v>
                </c:pt>
                <c:pt idx="395">
                  <c:v>42950</c:v>
                </c:pt>
                <c:pt idx="396">
                  <c:v>42951</c:v>
                </c:pt>
                <c:pt idx="397">
                  <c:v>42954</c:v>
                </c:pt>
                <c:pt idx="398">
                  <c:v>42955</c:v>
                </c:pt>
                <c:pt idx="399">
                  <c:v>42956</c:v>
                </c:pt>
                <c:pt idx="400">
                  <c:v>42957</c:v>
                </c:pt>
                <c:pt idx="401">
                  <c:v>42958</c:v>
                </c:pt>
                <c:pt idx="402">
                  <c:v>42961</c:v>
                </c:pt>
                <c:pt idx="403">
                  <c:v>42962</c:v>
                </c:pt>
                <c:pt idx="404">
                  <c:v>42963</c:v>
                </c:pt>
                <c:pt idx="405">
                  <c:v>42964</c:v>
                </c:pt>
                <c:pt idx="406">
                  <c:v>42965</c:v>
                </c:pt>
                <c:pt idx="407">
                  <c:v>42968</c:v>
                </c:pt>
                <c:pt idx="408">
                  <c:v>42969</c:v>
                </c:pt>
                <c:pt idx="409">
                  <c:v>42970</c:v>
                </c:pt>
                <c:pt idx="410">
                  <c:v>42971</c:v>
                </c:pt>
                <c:pt idx="411">
                  <c:v>42972</c:v>
                </c:pt>
                <c:pt idx="412">
                  <c:v>42975</c:v>
                </c:pt>
                <c:pt idx="413">
                  <c:v>42976</c:v>
                </c:pt>
                <c:pt idx="414">
                  <c:v>42977</c:v>
                </c:pt>
                <c:pt idx="415">
                  <c:v>42978</c:v>
                </c:pt>
                <c:pt idx="416">
                  <c:v>42979</c:v>
                </c:pt>
                <c:pt idx="417">
                  <c:v>42982</c:v>
                </c:pt>
                <c:pt idx="418">
                  <c:v>42983</c:v>
                </c:pt>
                <c:pt idx="419">
                  <c:v>42984</c:v>
                </c:pt>
                <c:pt idx="420">
                  <c:v>42985</c:v>
                </c:pt>
                <c:pt idx="421">
                  <c:v>42986</c:v>
                </c:pt>
                <c:pt idx="422">
                  <c:v>42989</c:v>
                </c:pt>
                <c:pt idx="423">
                  <c:v>42990</c:v>
                </c:pt>
                <c:pt idx="424">
                  <c:v>42991</c:v>
                </c:pt>
                <c:pt idx="425">
                  <c:v>42992</c:v>
                </c:pt>
                <c:pt idx="426">
                  <c:v>42993</c:v>
                </c:pt>
                <c:pt idx="427">
                  <c:v>42996</c:v>
                </c:pt>
              </c:numCache>
            </c:numRef>
          </c:cat>
          <c:val>
            <c:numRef>
              <c:f>同业存单!$C$2:$C$429</c:f>
              <c:numCache>
                <c:formatCode>0.00%</c:formatCode>
                <c:ptCount val="428"/>
                <c:pt idx="0">
                  <c:v>3.1114000000000003E-2</c:v>
                </c:pt>
                <c:pt idx="1">
                  <c:v>3.0830000000000003E-2</c:v>
                </c:pt>
                <c:pt idx="2">
                  <c:v>3.0681E-2</c:v>
                </c:pt>
                <c:pt idx="3">
                  <c:v>3.0076000000000002E-2</c:v>
                </c:pt>
                <c:pt idx="4">
                  <c:v>2.9083999999999999E-2</c:v>
                </c:pt>
                <c:pt idx="5">
                  <c:v>2.9708000000000002E-2</c:v>
                </c:pt>
                <c:pt idx="6">
                  <c:v>2.8734000000000003E-2</c:v>
                </c:pt>
                <c:pt idx="7">
                  <c:v>2.7869999999999999E-2</c:v>
                </c:pt>
                <c:pt idx="8">
                  <c:v>2.6945999999999998E-2</c:v>
                </c:pt>
                <c:pt idx="9">
                  <c:v>2.7168999999999999E-2</c:v>
                </c:pt>
                <c:pt idx="10">
                  <c:v>2.7715999999999998E-2</c:v>
                </c:pt>
                <c:pt idx="11">
                  <c:v>2.8849999999999997E-2</c:v>
                </c:pt>
                <c:pt idx="12">
                  <c:v>3.3089E-2</c:v>
                </c:pt>
                <c:pt idx="13">
                  <c:v>3.3901000000000001E-2</c:v>
                </c:pt>
                <c:pt idx="14">
                  <c:v>3.2001000000000002E-2</c:v>
                </c:pt>
                <c:pt idx="15">
                  <c:v>3.1713999999999999E-2</c:v>
                </c:pt>
                <c:pt idx="16">
                  <c:v>3.1307000000000001E-2</c:v>
                </c:pt>
                <c:pt idx="17">
                  <c:v>3.1518000000000004E-2</c:v>
                </c:pt>
                <c:pt idx="18">
                  <c:v>3.2129999999999999E-2</c:v>
                </c:pt>
                <c:pt idx="19">
                  <c:v>3.1697999999999997E-2</c:v>
                </c:pt>
                <c:pt idx="20">
                  <c:v>3.1406999999999997E-2</c:v>
                </c:pt>
                <c:pt idx="21">
                  <c:v>3.2014000000000001E-2</c:v>
                </c:pt>
                <c:pt idx="22">
                  <c:v>3.1518000000000004E-2</c:v>
                </c:pt>
                <c:pt idx="23">
                  <c:v>3.0773000000000002E-2</c:v>
                </c:pt>
                <c:pt idx="24">
                  <c:v>3.0752000000000002E-2</c:v>
                </c:pt>
                <c:pt idx="25">
                  <c:v>3.0001000000000003E-2</c:v>
                </c:pt>
                <c:pt idx="26">
                  <c:v>3.0876999999999998E-2</c:v>
                </c:pt>
                <c:pt idx="27">
                  <c:v>3.0346999999999999E-2</c:v>
                </c:pt>
                <c:pt idx="28">
                  <c:v>2.9996999999999999E-2</c:v>
                </c:pt>
                <c:pt idx="29">
                  <c:v>2.9758E-2</c:v>
                </c:pt>
                <c:pt idx="30">
                  <c:v>2.9611000000000002E-2</c:v>
                </c:pt>
                <c:pt idx="31">
                  <c:v>2.9346000000000001E-2</c:v>
                </c:pt>
                <c:pt idx="32">
                  <c:v>2.8475999999999998E-2</c:v>
                </c:pt>
                <c:pt idx="33">
                  <c:v>2.8208999999999998E-2</c:v>
                </c:pt>
                <c:pt idx="34">
                  <c:v>2.8372000000000001E-2</c:v>
                </c:pt>
                <c:pt idx="35">
                  <c:v>2.946E-2</c:v>
                </c:pt>
                <c:pt idx="36">
                  <c:v>2.9123E-2</c:v>
                </c:pt>
                <c:pt idx="37">
                  <c:v>2.8955999999999999E-2</c:v>
                </c:pt>
                <c:pt idx="38">
                  <c:v>2.9028999999999999E-2</c:v>
                </c:pt>
                <c:pt idx="39">
                  <c:v>2.8472000000000001E-2</c:v>
                </c:pt>
                <c:pt idx="40">
                  <c:v>2.8675000000000003E-2</c:v>
                </c:pt>
                <c:pt idx="41">
                  <c:v>2.8735E-2</c:v>
                </c:pt>
                <c:pt idx="42">
                  <c:v>2.8477000000000002E-2</c:v>
                </c:pt>
                <c:pt idx="43">
                  <c:v>2.8420000000000001E-2</c:v>
                </c:pt>
                <c:pt idx="44">
                  <c:v>2.8216000000000001E-2</c:v>
                </c:pt>
                <c:pt idx="45">
                  <c:v>2.8287E-2</c:v>
                </c:pt>
                <c:pt idx="46">
                  <c:v>2.8088999999999999E-2</c:v>
                </c:pt>
                <c:pt idx="47">
                  <c:v>2.8448999999999999E-2</c:v>
                </c:pt>
                <c:pt idx="48">
                  <c:v>2.8359000000000002E-2</c:v>
                </c:pt>
                <c:pt idx="49">
                  <c:v>2.8159999999999998E-2</c:v>
                </c:pt>
                <c:pt idx="50">
                  <c:v>2.8715000000000001E-2</c:v>
                </c:pt>
                <c:pt idx="51">
                  <c:v>2.8275000000000002E-2</c:v>
                </c:pt>
                <c:pt idx="52">
                  <c:v>2.8665E-2</c:v>
                </c:pt>
                <c:pt idx="53">
                  <c:v>2.8812000000000001E-2</c:v>
                </c:pt>
                <c:pt idx="54">
                  <c:v>2.9312999999999999E-2</c:v>
                </c:pt>
                <c:pt idx="55">
                  <c:v>2.8908E-2</c:v>
                </c:pt>
                <c:pt idx="56">
                  <c:v>2.8437999999999998E-2</c:v>
                </c:pt>
                <c:pt idx="57">
                  <c:v>2.8752E-2</c:v>
                </c:pt>
                <c:pt idx="58">
                  <c:v>2.9102000000000003E-2</c:v>
                </c:pt>
                <c:pt idx="59">
                  <c:v>2.9249999999999998E-2</c:v>
                </c:pt>
                <c:pt idx="60">
                  <c:v>2.8502999999999997E-2</c:v>
                </c:pt>
                <c:pt idx="61">
                  <c:v>2.8755000000000003E-2</c:v>
                </c:pt>
                <c:pt idx="62">
                  <c:v>2.9001000000000002E-2</c:v>
                </c:pt>
                <c:pt idx="63">
                  <c:v>2.8937000000000001E-2</c:v>
                </c:pt>
                <c:pt idx="64">
                  <c:v>2.9123E-2</c:v>
                </c:pt>
                <c:pt idx="65">
                  <c:v>2.9142999999999999E-2</c:v>
                </c:pt>
                <c:pt idx="66">
                  <c:v>2.9356E-2</c:v>
                </c:pt>
                <c:pt idx="67">
                  <c:v>2.9505E-2</c:v>
                </c:pt>
                <c:pt idx="68">
                  <c:v>2.9520000000000001E-2</c:v>
                </c:pt>
                <c:pt idx="69">
                  <c:v>2.955E-2</c:v>
                </c:pt>
                <c:pt idx="70">
                  <c:v>2.9550999999999997E-2</c:v>
                </c:pt>
                <c:pt idx="71">
                  <c:v>2.9702000000000003E-2</c:v>
                </c:pt>
                <c:pt idx="72">
                  <c:v>2.9891999999999998E-2</c:v>
                </c:pt>
                <c:pt idx="73">
                  <c:v>3.0116E-2</c:v>
                </c:pt>
                <c:pt idx="74">
                  <c:v>2.9825000000000001E-2</c:v>
                </c:pt>
                <c:pt idx="75">
                  <c:v>3.0283000000000001E-2</c:v>
                </c:pt>
                <c:pt idx="76">
                  <c:v>3.1000999999999997E-2</c:v>
                </c:pt>
                <c:pt idx="77">
                  <c:v>3.0880999999999999E-2</c:v>
                </c:pt>
                <c:pt idx="78">
                  <c:v>3.0428999999999998E-2</c:v>
                </c:pt>
                <c:pt idx="79">
                  <c:v>3.0023000000000001E-2</c:v>
                </c:pt>
                <c:pt idx="80">
                  <c:v>2.9639000000000002E-2</c:v>
                </c:pt>
                <c:pt idx="81">
                  <c:v>2.9828E-2</c:v>
                </c:pt>
                <c:pt idx="82">
                  <c:v>3.0232999999999999E-2</c:v>
                </c:pt>
                <c:pt idx="83">
                  <c:v>3.0044000000000001E-2</c:v>
                </c:pt>
                <c:pt idx="84">
                  <c:v>3.0026999999999998E-2</c:v>
                </c:pt>
                <c:pt idx="85">
                  <c:v>3.0259000000000001E-2</c:v>
                </c:pt>
                <c:pt idx="86">
                  <c:v>3.0196000000000001E-2</c:v>
                </c:pt>
                <c:pt idx="87">
                  <c:v>3.0533999999999999E-2</c:v>
                </c:pt>
                <c:pt idx="88">
                  <c:v>3.0470999999999998E-2</c:v>
                </c:pt>
                <c:pt idx="89">
                  <c:v>3.0084E-2</c:v>
                </c:pt>
                <c:pt idx="90">
                  <c:v>3.0270999999999999E-2</c:v>
                </c:pt>
                <c:pt idx="91">
                  <c:v>3.049E-2</c:v>
                </c:pt>
                <c:pt idx="92">
                  <c:v>3.0482999999999996E-2</c:v>
                </c:pt>
                <c:pt idx="93">
                  <c:v>3.0674E-2</c:v>
                </c:pt>
                <c:pt idx="94">
                  <c:v>3.0409000000000002E-2</c:v>
                </c:pt>
                <c:pt idx="95">
                  <c:v>3.0473E-2</c:v>
                </c:pt>
                <c:pt idx="96">
                  <c:v>3.0575999999999999E-2</c:v>
                </c:pt>
                <c:pt idx="97">
                  <c:v>3.0363999999999999E-2</c:v>
                </c:pt>
                <c:pt idx="98">
                  <c:v>3.024E-2</c:v>
                </c:pt>
                <c:pt idx="99">
                  <c:v>3.0807000000000001E-2</c:v>
                </c:pt>
                <c:pt idx="100">
                  <c:v>3.0158000000000001E-2</c:v>
                </c:pt>
                <c:pt idx="101">
                  <c:v>3.0315999999999999E-2</c:v>
                </c:pt>
                <c:pt idx="102">
                  <c:v>3.0733999999999997E-2</c:v>
                </c:pt>
                <c:pt idx="103">
                  <c:v>3.0817000000000001E-2</c:v>
                </c:pt>
                <c:pt idx="104">
                  <c:v>3.0748999999999999E-2</c:v>
                </c:pt>
                <c:pt idx="105">
                  <c:v>3.0682999999999998E-2</c:v>
                </c:pt>
                <c:pt idx="106">
                  <c:v>3.0988000000000002E-2</c:v>
                </c:pt>
                <c:pt idx="107">
                  <c:v>3.0565000000000002E-2</c:v>
                </c:pt>
                <c:pt idx="108">
                  <c:v>3.0577E-2</c:v>
                </c:pt>
                <c:pt idx="109">
                  <c:v>3.0683999999999999E-2</c:v>
                </c:pt>
                <c:pt idx="110">
                  <c:v>3.0901000000000001E-2</c:v>
                </c:pt>
                <c:pt idx="111">
                  <c:v>3.0907E-2</c:v>
                </c:pt>
                <c:pt idx="112">
                  <c:v>3.1068999999999999E-2</c:v>
                </c:pt>
                <c:pt idx="113">
                  <c:v>3.0891999999999999E-2</c:v>
                </c:pt>
                <c:pt idx="114">
                  <c:v>3.1019000000000001E-2</c:v>
                </c:pt>
                <c:pt idx="115">
                  <c:v>3.1223000000000001E-2</c:v>
                </c:pt>
                <c:pt idx="116">
                  <c:v>3.1032000000000001E-2</c:v>
                </c:pt>
                <c:pt idx="117">
                  <c:v>3.0816E-2</c:v>
                </c:pt>
                <c:pt idx="118">
                  <c:v>3.0855999999999998E-2</c:v>
                </c:pt>
                <c:pt idx="119">
                  <c:v>3.1017000000000003E-2</c:v>
                </c:pt>
                <c:pt idx="120">
                  <c:v>3.108E-2</c:v>
                </c:pt>
                <c:pt idx="121">
                  <c:v>3.0299E-2</c:v>
                </c:pt>
                <c:pt idx="122">
                  <c:v>3.0114999999999999E-2</c:v>
                </c:pt>
                <c:pt idx="123">
                  <c:v>3.041E-2</c:v>
                </c:pt>
                <c:pt idx="124">
                  <c:v>2.98E-2</c:v>
                </c:pt>
                <c:pt idx="125">
                  <c:v>2.9881999999999999E-2</c:v>
                </c:pt>
                <c:pt idx="126">
                  <c:v>2.9287999999999998E-2</c:v>
                </c:pt>
                <c:pt idx="127">
                  <c:v>2.9226000000000002E-2</c:v>
                </c:pt>
                <c:pt idx="128">
                  <c:v>2.8724E-2</c:v>
                </c:pt>
                <c:pt idx="129">
                  <c:v>2.8548E-2</c:v>
                </c:pt>
                <c:pt idx="130">
                  <c:v>2.8355000000000002E-2</c:v>
                </c:pt>
                <c:pt idx="131">
                  <c:v>2.8218E-2</c:v>
                </c:pt>
                <c:pt idx="132">
                  <c:v>2.8485999999999997E-2</c:v>
                </c:pt>
                <c:pt idx="133">
                  <c:v>2.8546999999999999E-2</c:v>
                </c:pt>
                <c:pt idx="134">
                  <c:v>2.8246000000000004E-2</c:v>
                </c:pt>
                <c:pt idx="135">
                  <c:v>2.8084999999999999E-2</c:v>
                </c:pt>
                <c:pt idx="136">
                  <c:v>2.7559999999999998E-2</c:v>
                </c:pt>
                <c:pt idx="137">
                  <c:v>2.7869999999999999E-2</c:v>
                </c:pt>
                <c:pt idx="138">
                  <c:v>2.8143999999999999E-2</c:v>
                </c:pt>
                <c:pt idx="139">
                  <c:v>2.8435999999999999E-2</c:v>
                </c:pt>
                <c:pt idx="140">
                  <c:v>2.8839E-2</c:v>
                </c:pt>
                <c:pt idx="141">
                  <c:v>2.8347000000000001E-2</c:v>
                </c:pt>
                <c:pt idx="142">
                  <c:v>2.7410999999999998E-2</c:v>
                </c:pt>
                <c:pt idx="143">
                  <c:v>2.7168999999999999E-2</c:v>
                </c:pt>
                <c:pt idx="144">
                  <c:v>2.7570999999999998E-2</c:v>
                </c:pt>
                <c:pt idx="145">
                  <c:v>2.7532000000000001E-2</c:v>
                </c:pt>
                <c:pt idx="146">
                  <c:v>2.7471000000000002E-2</c:v>
                </c:pt>
                <c:pt idx="147">
                  <c:v>2.7281E-2</c:v>
                </c:pt>
                <c:pt idx="148">
                  <c:v>2.7066E-2</c:v>
                </c:pt>
                <c:pt idx="149">
                  <c:v>2.7423000000000003E-2</c:v>
                </c:pt>
                <c:pt idx="150">
                  <c:v>2.7827999999999999E-2</c:v>
                </c:pt>
                <c:pt idx="151">
                  <c:v>2.6758999999999998E-2</c:v>
                </c:pt>
                <c:pt idx="152">
                  <c:v>2.7109000000000001E-2</c:v>
                </c:pt>
                <c:pt idx="153">
                  <c:v>2.6871999999999997E-2</c:v>
                </c:pt>
                <c:pt idx="154">
                  <c:v>2.7231000000000002E-2</c:v>
                </c:pt>
                <c:pt idx="155">
                  <c:v>2.7205E-2</c:v>
                </c:pt>
                <c:pt idx="156">
                  <c:v>2.7226E-2</c:v>
                </c:pt>
                <c:pt idx="157">
                  <c:v>2.7334999999999998E-2</c:v>
                </c:pt>
                <c:pt idx="158">
                  <c:v>2.7306E-2</c:v>
                </c:pt>
                <c:pt idx="159">
                  <c:v>2.7472E-2</c:v>
                </c:pt>
                <c:pt idx="160">
                  <c:v>2.7788E-2</c:v>
                </c:pt>
                <c:pt idx="161">
                  <c:v>2.8098999999999999E-2</c:v>
                </c:pt>
                <c:pt idx="162">
                  <c:v>2.7827999999999999E-2</c:v>
                </c:pt>
                <c:pt idx="163">
                  <c:v>2.7820999999999999E-2</c:v>
                </c:pt>
                <c:pt idx="164">
                  <c:v>2.7501999999999999E-2</c:v>
                </c:pt>
                <c:pt idx="165">
                  <c:v>2.7715999999999998E-2</c:v>
                </c:pt>
                <c:pt idx="166">
                  <c:v>2.7719000000000001E-2</c:v>
                </c:pt>
                <c:pt idx="167">
                  <c:v>2.8264999999999998E-2</c:v>
                </c:pt>
                <c:pt idx="168">
                  <c:v>2.7875999999999998E-2</c:v>
                </c:pt>
                <c:pt idx="169">
                  <c:v>2.8140999999999999E-2</c:v>
                </c:pt>
                <c:pt idx="170">
                  <c:v>2.8003999999999998E-2</c:v>
                </c:pt>
                <c:pt idx="171">
                  <c:v>2.8122999999999999E-2</c:v>
                </c:pt>
                <c:pt idx="172">
                  <c:v>2.8264999999999998E-2</c:v>
                </c:pt>
                <c:pt idx="173">
                  <c:v>2.8376999999999999E-2</c:v>
                </c:pt>
                <c:pt idx="174">
                  <c:v>2.8336999999999998E-2</c:v>
                </c:pt>
                <c:pt idx="175">
                  <c:v>2.9125999999999999E-2</c:v>
                </c:pt>
                <c:pt idx="176">
                  <c:v>3.0034999999999999E-2</c:v>
                </c:pt>
                <c:pt idx="177">
                  <c:v>2.9868000000000002E-2</c:v>
                </c:pt>
                <c:pt idx="178">
                  <c:v>2.9738000000000001E-2</c:v>
                </c:pt>
                <c:pt idx="179">
                  <c:v>3.0468000000000002E-2</c:v>
                </c:pt>
                <c:pt idx="180">
                  <c:v>3.0523999999999999E-2</c:v>
                </c:pt>
                <c:pt idx="181">
                  <c:v>2.9706E-2</c:v>
                </c:pt>
                <c:pt idx="182">
                  <c:v>2.8388E-2</c:v>
                </c:pt>
                <c:pt idx="183">
                  <c:v>2.9017000000000001E-2</c:v>
                </c:pt>
                <c:pt idx="184">
                  <c:v>2.9750000000000002E-2</c:v>
                </c:pt>
                <c:pt idx="185">
                  <c:v>2.9900000000000003E-2</c:v>
                </c:pt>
                <c:pt idx="186">
                  <c:v>2.8199999999999999E-2</c:v>
                </c:pt>
                <c:pt idx="187">
                  <c:v>2.8233999999999999E-2</c:v>
                </c:pt>
                <c:pt idx="188">
                  <c:v>2.9150999999999996E-2</c:v>
                </c:pt>
                <c:pt idx="189">
                  <c:v>2.9319999999999999E-2</c:v>
                </c:pt>
                <c:pt idx="190">
                  <c:v>2.9106999999999997E-2</c:v>
                </c:pt>
                <c:pt idx="191">
                  <c:v>2.9026E-2</c:v>
                </c:pt>
                <c:pt idx="192">
                  <c:v>2.9161000000000003E-2</c:v>
                </c:pt>
                <c:pt idx="193">
                  <c:v>2.9373999999999997E-2</c:v>
                </c:pt>
                <c:pt idx="194">
                  <c:v>2.9241000000000003E-2</c:v>
                </c:pt>
                <c:pt idx="195">
                  <c:v>2.9318E-2</c:v>
                </c:pt>
                <c:pt idx="196">
                  <c:v>2.981E-2</c:v>
                </c:pt>
                <c:pt idx="197">
                  <c:v>2.9580000000000002E-2</c:v>
                </c:pt>
                <c:pt idx="198">
                  <c:v>2.9994999999999997E-2</c:v>
                </c:pt>
                <c:pt idx="199">
                  <c:v>3.0011999999999997E-2</c:v>
                </c:pt>
                <c:pt idx="200">
                  <c:v>3.0325999999999999E-2</c:v>
                </c:pt>
                <c:pt idx="201">
                  <c:v>3.066E-2</c:v>
                </c:pt>
                <c:pt idx="202">
                  <c:v>3.1280000000000002E-2</c:v>
                </c:pt>
                <c:pt idx="203">
                  <c:v>3.2129999999999999E-2</c:v>
                </c:pt>
                <c:pt idx="204">
                  <c:v>3.1551000000000003E-2</c:v>
                </c:pt>
                <c:pt idx="205">
                  <c:v>3.1368E-2</c:v>
                </c:pt>
                <c:pt idx="206">
                  <c:v>3.1528E-2</c:v>
                </c:pt>
                <c:pt idx="207">
                  <c:v>3.1435999999999999E-2</c:v>
                </c:pt>
                <c:pt idx="208">
                  <c:v>3.1400999999999998E-2</c:v>
                </c:pt>
                <c:pt idx="209">
                  <c:v>3.1460000000000002E-2</c:v>
                </c:pt>
                <c:pt idx="210">
                  <c:v>3.1415999999999999E-2</c:v>
                </c:pt>
                <c:pt idx="211">
                  <c:v>3.1972E-2</c:v>
                </c:pt>
                <c:pt idx="212">
                  <c:v>3.2197000000000003E-2</c:v>
                </c:pt>
                <c:pt idx="213">
                  <c:v>3.2564999999999997E-2</c:v>
                </c:pt>
                <c:pt idx="214">
                  <c:v>3.3224000000000004E-2</c:v>
                </c:pt>
                <c:pt idx="215">
                  <c:v>3.3131000000000001E-2</c:v>
                </c:pt>
                <c:pt idx="216">
                  <c:v>3.3751000000000003E-2</c:v>
                </c:pt>
                <c:pt idx="217">
                  <c:v>3.4612999999999998E-2</c:v>
                </c:pt>
                <c:pt idx="218">
                  <c:v>3.4716999999999998E-2</c:v>
                </c:pt>
                <c:pt idx="219">
                  <c:v>3.4259999999999999E-2</c:v>
                </c:pt>
                <c:pt idx="220">
                  <c:v>3.4233E-2</c:v>
                </c:pt>
                <c:pt idx="221">
                  <c:v>3.4404999999999998E-2</c:v>
                </c:pt>
                <c:pt idx="222">
                  <c:v>3.5104000000000003E-2</c:v>
                </c:pt>
                <c:pt idx="223">
                  <c:v>3.542E-2</c:v>
                </c:pt>
                <c:pt idx="224">
                  <c:v>3.5304000000000002E-2</c:v>
                </c:pt>
                <c:pt idx="225">
                  <c:v>3.4874000000000002E-2</c:v>
                </c:pt>
                <c:pt idx="226">
                  <c:v>3.5961E-2</c:v>
                </c:pt>
                <c:pt idx="227">
                  <c:v>3.7275999999999997E-2</c:v>
                </c:pt>
                <c:pt idx="228">
                  <c:v>3.8589000000000005E-2</c:v>
                </c:pt>
                <c:pt idx="229">
                  <c:v>3.8734000000000005E-2</c:v>
                </c:pt>
                <c:pt idx="230">
                  <c:v>3.8845999999999999E-2</c:v>
                </c:pt>
                <c:pt idx="231">
                  <c:v>3.9952999999999995E-2</c:v>
                </c:pt>
                <c:pt idx="232">
                  <c:v>3.9738999999999997E-2</c:v>
                </c:pt>
                <c:pt idx="233">
                  <c:v>4.0763000000000001E-2</c:v>
                </c:pt>
                <c:pt idx="234">
                  <c:v>4.1521999999999996E-2</c:v>
                </c:pt>
                <c:pt idx="235">
                  <c:v>4.2214000000000002E-2</c:v>
                </c:pt>
                <c:pt idx="236">
                  <c:v>4.2832000000000002E-2</c:v>
                </c:pt>
                <c:pt idx="237">
                  <c:v>4.3917000000000005E-2</c:v>
                </c:pt>
                <c:pt idx="238">
                  <c:v>4.4325999999999997E-2</c:v>
                </c:pt>
                <c:pt idx="239">
                  <c:v>4.6288000000000003E-2</c:v>
                </c:pt>
                <c:pt idx="240">
                  <c:v>4.6951E-2</c:v>
                </c:pt>
                <c:pt idx="241">
                  <c:v>4.9678000000000007E-2</c:v>
                </c:pt>
                <c:pt idx="242">
                  <c:v>4.9814999999999998E-2</c:v>
                </c:pt>
                <c:pt idx="243">
                  <c:v>5.1380000000000002E-2</c:v>
                </c:pt>
                <c:pt idx="244">
                  <c:v>5.0744999999999998E-2</c:v>
                </c:pt>
                <c:pt idx="245">
                  <c:v>4.6401000000000005E-2</c:v>
                </c:pt>
                <c:pt idx="246">
                  <c:v>4.6927000000000003E-2</c:v>
                </c:pt>
                <c:pt idx="247">
                  <c:v>4.7150999999999998E-2</c:v>
                </c:pt>
                <c:pt idx="248">
                  <c:v>4.5688000000000006E-2</c:v>
                </c:pt>
                <c:pt idx="249">
                  <c:v>4.4667000000000005E-2</c:v>
                </c:pt>
                <c:pt idx="250">
                  <c:v>4.0667999999999996E-2</c:v>
                </c:pt>
                <c:pt idx="251">
                  <c:v>4.0578000000000003E-2</c:v>
                </c:pt>
                <c:pt idx="252">
                  <c:v>4.0864999999999999E-2</c:v>
                </c:pt>
                <c:pt idx="253">
                  <c:v>4.0651E-2</c:v>
                </c:pt>
                <c:pt idx="254">
                  <c:v>4.1146000000000002E-2</c:v>
                </c:pt>
                <c:pt idx="255">
                  <c:v>4.1349999999999998E-2</c:v>
                </c:pt>
                <c:pt idx="256">
                  <c:v>4.0610999999999994E-2</c:v>
                </c:pt>
                <c:pt idx="257">
                  <c:v>4.0323999999999999E-2</c:v>
                </c:pt>
                <c:pt idx="258">
                  <c:v>3.9844999999999998E-2</c:v>
                </c:pt>
                <c:pt idx="259">
                  <c:v>4.0300000000000002E-2</c:v>
                </c:pt>
                <c:pt idx="260">
                  <c:v>4.0951000000000001E-2</c:v>
                </c:pt>
                <c:pt idx="261">
                  <c:v>4.2667000000000004E-2</c:v>
                </c:pt>
                <c:pt idx="262">
                  <c:v>4.4356E-2</c:v>
                </c:pt>
                <c:pt idx="263">
                  <c:v>4.2382000000000003E-2</c:v>
                </c:pt>
                <c:pt idx="264">
                  <c:v>4.1336999999999999E-2</c:v>
                </c:pt>
                <c:pt idx="265">
                  <c:v>4.0955000000000005E-2</c:v>
                </c:pt>
                <c:pt idx="266">
                  <c:v>4.1306000000000002E-2</c:v>
                </c:pt>
                <c:pt idx="267">
                  <c:v>4.1685E-2</c:v>
                </c:pt>
                <c:pt idx="268">
                  <c:v>4.1479999999999996E-2</c:v>
                </c:pt>
                <c:pt idx="269">
                  <c:v>4.2363999999999999E-2</c:v>
                </c:pt>
                <c:pt idx="270">
                  <c:v>4.2773000000000005E-2</c:v>
                </c:pt>
                <c:pt idx="271">
                  <c:v>4.3959999999999999E-2</c:v>
                </c:pt>
                <c:pt idx="272">
                  <c:v>4.5137000000000004E-2</c:v>
                </c:pt>
                <c:pt idx="273">
                  <c:v>4.5416999999999999E-2</c:v>
                </c:pt>
                <c:pt idx="274">
                  <c:v>4.5143000000000003E-2</c:v>
                </c:pt>
                <c:pt idx="275">
                  <c:v>4.4833999999999999E-2</c:v>
                </c:pt>
                <c:pt idx="276">
                  <c:v>4.4974E-2</c:v>
                </c:pt>
                <c:pt idx="277">
                  <c:v>4.5134000000000001E-2</c:v>
                </c:pt>
                <c:pt idx="278">
                  <c:v>4.5174000000000006E-2</c:v>
                </c:pt>
                <c:pt idx="279">
                  <c:v>4.5330000000000002E-2</c:v>
                </c:pt>
                <c:pt idx="280">
                  <c:v>4.5312999999999999E-2</c:v>
                </c:pt>
                <c:pt idx="281">
                  <c:v>4.4999999999999998E-2</c:v>
                </c:pt>
                <c:pt idx="282">
                  <c:v>4.5000999999999999E-2</c:v>
                </c:pt>
                <c:pt idx="283">
                  <c:v>4.5274000000000002E-2</c:v>
                </c:pt>
                <c:pt idx="284">
                  <c:v>4.5065000000000001E-2</c:v>
                </c:pt>
                <c:pt idx="285">
                  <c:v>4.4867999999999998E-2</c:v>
                </c:pt>
                <c:pt idx="286">
                  <c:v>4.4642000000000001E-2</c:v>
                </c:pt>
                <c:pt idx="287">
                  <c:v>4.4640000000000006E-2</c:v>
                </c:pt>
                <c:pt idx="288">
                  <c:v>4.4652999999999998E-2</c:v>
                </c:pt>
                <c:pt idx="289">
                  <c:v>4.4810999999999997E-2</c:v>
                </c:pt>
                <c:pt idx="290">
                  <c:v>4.4665999999999997E-2</c:v>
                </c:pt>
                <c:pt idx="291">
                  <c:v>4.4523E-2</c:v>
                </c:pt>
                <c:pt idx="292">
                  <c:v>4.4812000000000005E-2</c:v>
                </c:pt>
                <c:pt idx="293">
                  <c:v>4.5004999999999996E-2</c:v>
                </c:pt>
                <c:pt idx="294">
                  <c:v>4.4854999999999999E-2</c:v>
                </c:pt>
                <c:pt idx="295">
                  <c:v>4.4958999999999999E-2</c:v>
                </c:pt>
                <c:pt idx="296">
                  <c:v>4.5236999999999999E-2</c:v>
                </c:pt>
                <c:pt idx="297">
                  <c:v>4.5461999999999995E-2</c:v>
                </c:pt>
                <c:pt idx="298">
                  <c:v>4.5553999999999997E-2</c:v>
                </c:pt>
                <c:pt idx="299">
                  <c:v>4.6239000000000002E-2</c:v>
                </c:pt>
                <c:pt idx="300">
                  <c:v>4.6170999999999997E-2</c:v>
                </c:pt>
                <c:pt idx="301">
                  <c:v>4.6797000000000005E-2</c:v>
                </c:pt>
                <c:pt idx="302">
                  <c:v>4.761E-2</c:v>
                </c:pt>
                <c:pt idx="303">
                  <c:v>4.7710000000000002E-2</c:v>
                </c:pt>
                <c:pt idx="304">
                  <c:v>4.7255000000000005E-2</c:v>
                </c:pt>
                <c:pt idx="305">
                  <c:v>4.6881000000000006E-2</c:v>
                </c:pt>
                <c:pt idx="306">
                  <c:v>4.5641000000000001E-2</c:v>
                </c:pt>
                <c:pt idx="307">
                  <c:v>4.4767000000000001E-2</c:v>
                </c:pt>
                <c:pt idx="308">
                  <c:v>4.5186999999999998E-2</c:v>
                </c:pt>
                <c:pt idx="309">
                  <c:v>4.4957000000000004E-2</c:v>
                </c:pt>
                <c:pt idx="310">
                  <c:v>4.4767000000000001E-2</c:v>
                </c:pt>
                <c:pt idx="311">
                  <c:v>4.3968999999999994E-2</c:v>
                </c:pt>
                <c:pt idx="312">
                  <c:v>4.4635999999999995E-2</c:v>
                </c:pt>
                <c:pt idx="313">
                  <c:v>4.487E-2</c:v>
                </c:pt>
                <c:pt idx="314">
                  <c:v>4.4724000000000007E-2</c:v>
                </c:pt>
                <c:pt idx="315">
                  <c:v>4.5087000000000002E-2</c:v>
                </c:pt>
                <c:pt idx="316">
                  <c:v>4.4981999999999994E-2</c:v>
                </c:pt>
                <c:pt idx="317">
                  <c:v>4.5102999999999997E-2</c:v>
                </c:pt>
                <c:pt idx="318">
                  <c:v>4.5208999999999999E-2</c:v>
                </c:pt>
                <c:pt idx="319">
                  <c:v>4.4477000000000003E-2</c:v>
                </c:pt>
                <c:pt idx="320">
                  <c:v>4.4938000000000006E-2</c:v>
                </c:pt>
                <c:pt idx="321">
                  <c:v>4.5107999999999995E-2</c:v>
                </c:pt>
                <c:pt idx="322">
                  <c:v>4.5552000000000002E-2</c:v>
                </c:pt>
                <c:pt idx="323">
                  <c:v>4.5411E-2</c:v>
                </c:pt>
                <c:pt idx="324">
                  <c:v>4.5176999999999995E-2</c:v>
                </c:pt>
                <c:pt idx="325">
                  <c:v>4.5377000000000001E-2</c:v>
                </c:pt>
                <c:pt idx="326">
                  <c:v>4.5534999999999999E-2</c:v>
                </c:pt>
                <c:pt idx="327">
                  <c:v>4.5523999999999995E-2</c:v>
                </c:pt>
                <c:pt idx="328">
                  <c:v>4.5323000000000002E-2</c:v>
                </c:pt>
                <c:pt idx="329">
                  <c:v>4.5282999999999997E-2</c:v>
                </c:pt>
                <c:pt idx="330">
                  <c:v>4.5547000000000004E-2</c:v>
                </c:pt>
                <c:pt idx="331">
                  <c:v>4.5827E-2</c:v>
                </c:pt>
                <c:pt idx="332">
                  <c:v>4.6314000000000001E-2</c:v>
                </c:pt>
                <c:pt idx="333">
                  <c:v>4.6817999999999999E-2</c:v>
                </c:pt>
                <c:pt idx="334">
                  <c:v>4.7019999999999999E-2</c:v>
                </c:pt>
                <c:pt idx="335">
                  <c:v>4.7035999999999994E-2</c:v>
                </c:pt>
                <c:pt idx="336">
                  <c:v>4.7477999999999999E-2</c:v>
                </c:pt>
                <c:pt idx="337">
                  <c:v>4.7764000000000001E-2</c:v>
                </c:pt>
                <c:pt idx="338">
                  <c:v>4.8140000000000002E-2</c:v>
                </c:pt>
                <c:pt idx="339">
                  <c:v>4.8094999999999999E-2</c:v>
                </c:pt>
                <c:pt idx="340">
                  <c:v>4.8398999999999998E-2</c:v>
                </c:pt>
                <c:pt idx="341">
                  <c:v>4.8711000000000004E-2</c:v>
                </c:pt>
                <c:pt idx="342">
                  <c:v>4.8425000000000003E-2</c:v>
                </c:pt>
                <c:pt idx="343">
                  <c:v>4.8746999999999999E-2</c:v>
                </c:pt>
                <c:pt idx="344">
                  <c:v>4.8804999999999994E-2</c:v>
                </c:pt>
                <c:pt idx="345">
                  <c:v>4.8792999999999996E-2</c:v>
                </c:pt>
                <c:pt idx="346">
                  <c:v>4.9237999999999997E-2</c:v>
                </c:pt>
                <c:pt idx="347">
                  <c:v>4.8696000000000003E-2</c:v>
                </c:pt>
                <c:pt idx="348">
                  <c:v>4.8357999999999998E-2</c:v>
                </c:pt>
                <c:pt idx="349">
                  <c:v>4.8760000000000005E-2</c:v>
                </c:pt>
                <c:pt idx="350">
                  <c:v>4.8940999999999998E-2</c:v>
                </c:pt>
                <c:pt idx="351">
                  <c:v>4.9550000000000004E-2</c:v>
                </c:pt>
                <c:pt idx="352">
                  <c:v>4.9679000000000001E-2</c:v>
                </c:pt>
                <c:pt idx="353">
                  <c:v>5.0376000000000004E-2</c:v>
                </c:pt>
                <c:pt idx="354">
                  <c:v>5.1119999999999999E-2</c:v>
                </c:pt>
                <c:pt idx="355">
                  <c:v>5.1944999999999998E-2</c:v>
                </c:pt>
                <c:pt idx="356">
                  <c:v>5.1923000000000004E-2</c:v>
                </c:pt>
                <c:pt idx="357">
                  <c:v>5.1554999999999997E-2</c:v>
                </c:pt>
                <c:pt idx="358">
                  <c:v>5.1060000000000001E-2</c:v>
                </c:pt>
                <c:pt idx="359">
                  <c:v>5.1087999999999995E-2</c:v>
                </c:pt>
                <c:pt idx="360">
                  <c:v>4.9530999999999999E-2</c:v>
                </c:pt>
                <c:pt idx="361">
                  <c:v>4.9338E-2</c:v>
                </c:pt>
                <c:pt idx="362">
                  <c:v>4.8947999999999998E-2</c:v>
                </c:pt>
                <c:pt idx="363">
                  <c:v>4.8091000000000002E-2</c:v>
                </c:pt>
                <c:pt idx="364">
                  <c:v>4.7217000000000002E-2</c:v>
                </c:pt>
                <c:pt idx="365">
                  <c:v>4.7154999999999996E-2</c:v>
                </c:pt>
                <c:pt idx="366">
                  <c:v>4.6195000000000007E-2</c:v>
                </c:pt>
                <c:pt idx="367">
                  <c:v>4.5652999999999999E-2</c:v>
                </c:pt>
                <c:pt idx="368">
                  <c:v>4.5446999999999994E-2</c:v>
                </c:pt>
                <c:pt idx="369">
                  <c:v>4.4249999999999998E-2</c:v>
                </c:pt>
                <c:pt idx="370">
                  <c:v>4.3606999999999993E-2</c:v>
                </c:pt>
                <c:pt idx="371">
                  <c:v>4.4555999999999998E-2</c:v>
                </c:pt>
                <c:pt idx="372">
                  <c:v>4.4686000000000003E-2</c:v>
                </c:pt>
                <c:pt idx="373">
                  <c:v>4.4630000000000003E-2</c:v>
                </c:pt>
                <c:pt idx="374">
                  <c:v>4.5033999999999998E-2</c:v>
                </c:pt>
                <c:pt idx="375">
                  <c:v>4.4945000000000006E-2</c:v>
                </c:pt>
                <c:pt idx="376">
                  <c:v>4.4443999999999997E-2</c:v>
                </c:pt>
                <c:pt idx="377">
                  <c:v>4.3430999999999997E-2</c:v>
                </c:pt>
                <c:pt idx="378">
                  <c:v>4.3640999999999999E-2</c:v>
                </c:pt>
                <c:pt idx="379">
                  <c:v>4.3255000000000002E-2</c:v>
                </c:pt>
                <c:pt idx="380">
                  <c:v>4.3483999999999995E-2</c:v>
                </c:pt>
                <c:pt idx="381">
                  <c:v>4.3102000000000001E-2</c:v>
                </c:pt>
                <c:pt idx="382">
                  <c:v>4.3228999999999997E-2</c:v>
                </c:pt>
                <c:pt idx="383">
                  <c:v>4.2004E-2</c:v>
                </c:pt>
                <c:pt idx="384">
                  <c:v>4.2811000000000002E-2</c:v>
                </c:pt>
                <c:pt idx="385">
                  <c:v>4.2774E-2</c:v>
                </c:pt>
                <c:pt idx="386">
                  <c:v>4.3007999999999998E-2</c:v>
                </c:pt>
                <c:pt idx="387">
                  <c:v>4.2887000000000002E-2</c:v>
                </c:pt>
                <c:pt idx="388">
                  <c:v>4.3103999999999996E-2</c:v>
                </c:pt>
                <c:pt idx="389">
                  <c:v>4.3299999999999998E-2</c:v>
                </c:pt>
                <c:pt idx="390">
                  <c:v>4.3156999999999994E-2</c:v>
                </c:pt>
                <c:pt idx="391">
                  <c:v>4.2986000000000003E-2</c:v>
                </c:pt>
                <c:pt idx="392">
                  <c:v>4.2857000000000006E-2</c:v>
                </c:pt>
                <c:pt idx="393">
                  <c:v>4.3373999999999996E-2</c:v>
                </c:pt>
                <c:pt idx="394">
                  <c:v>4.3589999999999997E-2</c:v>
                </c:pt>
                <c:pt idx="395">
                  <c:v>4.3656E-2</c:v>
                </c:pt>
                <c:pt idx="396">
                  <c:v>4.3776000000000002E-2</c:v>
                </c:pt>
                <c:pt idx="397">
                  <c:v>4.3730999999999999E-2</c:v>
                </c:pt>
                <c:pt idx="398">
                  <c:v>4.3971999999999997E-2</c:v>
                </c:pt>
                <c:pt idx="399">
                  <c:v>4.4057000000000006E-2</c:v>
                </c:pt>
                <c:pt idx="400">
                  <c:v>4.4173999999999998E-2</c:v>
                </c:pt>
                <c:pt idx="401">
                  <c:v>4.4450999999999997E-2</c:v>
                </c:pt>
                <c:pt idx="402">
                  <c:v>4.4561000000000003E-2</c:v>
                </c:pt>
                <c:pt idx="403">
                  <c:v>4.4652000000000004E-2</c:v>
                </c:pt>
                <c:pt idx="404">
                  <c:v>4.4809000000000002E-2</c:v>
                </c:pt>
                <c:pt idx="405">
                  <c:v>4.4983000000000002E-2</c:v>
                </c:pt>
                <c:pt idx="406">
                  <c:v>4.5023000000000001E-2</c:v>
                </c:pt>
                <c:pt idx="407">
                  <c:v>4.4974E-2</c:v>
                </c:pt>
                <c:pt idx="408">
                  <c:v>4.5186999999999998E-2</c:v>
                </c:pt>
                <c:pt idx="409">
                  <c:v>4.5508E-2</c:v>
                </c:pt>
                <c:pt idx="410">
                  <c:v>4.5721999999999999E-2</c:v>
                </c:pt>
                <c:pt idx="411">
                  <c:v>4.5941000000000003E-2</c:v>
                </c:pt>
                <c:pt idx="412">
                  <c:v>4.5989000000000002E-2</c:v>
                </c:pt>
                <c:pt idx="413">
                  <c:v>4.6111000000000006E-2</c:v>
                </c:pt>
                <c:pt idx="414">
                  <c:v>4.6689000000000001E-2</c:v>
                </c:pt>
                <c:pt idx="415">
                  <c:v>4.6900000000000004E-2</c:v>
                </c:pt>
                <c:pt idx="416">
                  <c:v>4.7129000000000004E-2</c:v>
                </c:pt>
                <c:pt idx="417">
                  <c:v>4.7038000000000003E-2</c:v>
                </c:pt>
                <c:pt idx="418">
                  <c:v>4.7394999999999993E-2</c:v>
                </c:pt>
                <c:pt idx="419">
                  <c:v>4.7300000000000002E-2</c:v>
                </c:pt>
                <c:pt idx="420">
                  <c:v>4.7355000000000001E-2</c:v>
                </c:pt>
                <c:pt idx="421">
                  <c:v>4.6873999999999999E-2</c:v>
                </c:pt>
                <c:pt idx="422">
                  <c:v>4.5053999999999997E-2</c:v>
                </c:pt>
                <c:pt idx="423">
                  <c:v>4.4989999999999995E-2</c:v>
                </c:pt>
                <c:pt idx="424">
                  <c:v>4.3838999999999996E-2</c:v>
                </c:pt>
                <c:pt idx="425">
                  <c:v>4.4808000000000001E-2</c:v>
                </c:pt>
                <c:pt idx="426">
                  <c:v>4.4222000000000004E-2</c:v>
                </c:pt>
                <c:pt idx="427">
                  <c:v>4.4352000000000003E-2</c:v>
                </c:pt>
              </c:numCache>
            </c:numRef>
          </c:val>
          <c:smooth val="0"/>
          <c:extLst>
            <c:ext xmlns:c16="http://schemas.microsoft.com/office/drawing/2014/chart" uri="{C3380CC4-5D6E-409C-BE32-E72D297353CC}">
              <c16:uniqueId val="{00000001-7543-4739-A940-BA9DB6E7BF41}"/>
            </c:ext>
          </c:extLst>
        </c:ser>
        <c:dLbls>
          <c:showLegendKey val="0"/>
          <c:showVal val="0"/>
          <c:showCatName val="0"/>
          <c:showSerName val="0"/>
          <c:showPercent val="0"/>
          <c:showBubbleSize val="0"/>
        </c:dLbls>
        <c:smooth val="0"/>
        <c:axId val="571543960"/>
        <c:axId val="571546704"/>
      </c:lineChart>
      <c:dateAx>
        <c:axId val="571543960"/>
        <c:scaling>
          <c:orientation val="minMax"/>
          <c:min val="42372"/>
        </c:scaling>
        <c:delete val="0"/>
        <c:axPos val="b"/>
        <c:numFmt formatCode="yyyy\-mm;@" sourceLinked="0"/>
        <c:majorTickMark val="none"/>
        <c:minorTickMark val="none"/>
        <c:tickLblPos val="nextTo"/>
        <c:txPr>
          <a:bodyPr rot="-2700000"/>
          <a:lstStyle/>
          <a:p>
            <a:pPr>
              <a:defRPr>
                <a:latin typeface="Times New Roman" pitchFamily="18" charset="0"/>
                <a:cs typeface="Times New Roman" pitchFamily="18" charset="0"/>
              </a:defRPr>
            </a:pPr>
            <a:endParaRPr lang="zh-CN"/>
          </a:p>
        </c:txPr>
        <c:crossAx val="571546704"/>
        <c:crosses val="autoZero"/>
        <c:auto val="1"/>
        <c:lblOffset val="100"/>
        <c:baseTimeUnit val="days"/>
      </c:dateAx>
      <c:valAx>
        <c:axId val="571546704"/>
        <c:scaling>
          <c:orientation val="minMax"/>
        </c:scaling>
        <c:delete val="0"/>
        <c:axPos val="l"/>
        <c:numFmt formatCode="0.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543960"/>
        <c:crosses val="autoZero"/>
        <c:crossBetween val="between"/>
      </c:valAx>
      <c:spPr>
        <a:noFill/>
      </c:spPr>
    </c:plotArea>
    <c:legend>
      <c:legendPos val="r"/>
      <c:layout>
        <c:manualLayout>
          <c:xMode val="edge"/>
          <c:yMode val="edge"/>
          <c:x val="0.39365854268216471"/>
          <c:y val="2.8033282325479563E-2"/>
          <c:w val="0.13174603174603175"/>
          <c:h val="0.14722222222222348"/>
        </c:manualLayout>
      </c:layout>
      <c:overlay val="0"/>
      <c:txPr>
        <a:bodyPr/>
        <a:lstStyle/>
        <a:p>
          <a:pPr>
            <a:defRPr>
              <a:latin typeface="楷体_GB2312" pitchFamily="49" charset="-122"/>
              <a:ea typeface="楷体_GB2312" pitchFamily="49" charset="-122"/>
            </a:defRPr>
          </a:pPr>
          <a:endParaRPr lang="zh-CN"/>
        </a:p>
      </c:txPr>
    </c:legend>
    <c:plotVisOnly val="1"/>
    <c:dispBlanksAs val="gap"/>
    <c:showDLblsOverMax val="0"/>
  </c:chart>
  <c:spPr>
    <a:no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6.0933008975418014E-2"/>
          <c:y val="0.11073446327683616"/>
          <c:w val="0.88188328731635757"/>
          <c:h val="0.68651660067915243"/>
        </c:manualLayout>
      </c:layout>
      <c:lineChart>
        <c:grouping val="standard"/>
        <c:varyColors val="0"/>
        <c:ser>
          <c:idx val="0"/>
          <c:order val="0"/>
          <c:tx>
            <c:strRef>
              <c:f>银行间质押!$B$1</c:f>
              <c:strCache>
                <c:ptCount val="1"/>
                <c:pt idx="0">
                  <c:v>成交量(亿元，左轴）</c:v>
                </c:pt>
              </c:strCache>
            </c:strRef>
          </c:tx>
          <c:marker>
            <c:symbol val="none"/>
          </c:marker>
          <c:cat>
            <c:numRef>
              <c:f>银行间质押!$A$2:$A$430</c:f>
              <c:numCache>
                <c:formatCode>yyyy\-mm\-dd;@</c:formatCode>
                <c:ptCount val="429"/>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c:v>42933</c:v>
                </c:pt>
                <c:pt idx="385">
                  <c:v>42934</c:v>
                </c:pt>
                <c:pt idx="386">
                  <c:v>42935</c:v>
                </c:pt>
                <c:pt idx="387">
                  <c:v>42936</c:v>
                </c:pt>
                <c:pt idx="388">
                  <c:v>42937</c:v>
                </c:pt>
                <c:pt idx="389">
                  <c:v>42940</c:v>
                </c:pt>
                <c:pt idx="390">
                  <c:v>42941</c:v>
                </c:pt>
                <c:pt idx="391">
                  <c:v>42942</c:v>
                </c:pt>
                <c:pt idx="392">
                  <c:v>42943</c:v>
                </c:pt>
                <c:pt idx="393">
                  <c:v>42944</c:v>
                </c:pt>
                <c:pt idx="394">
                  <c:v>42947</c:v>
                </c:pt>
                <c:pt idx="395">
                  <c:v>42948</c:v>
                </c:pt>
                <c:pt idx="396">
                  <c:v>42949</c:v>
                </c:pt>
                <c:pt idx="397">
                  <c:v>42950</c:v>
                </c:pt>
                <c:pt idx="398">
                  <c:v>42951</c:v>
                </c:pt>
                <c:pt idx="399">
                  <c:v>42954</c:v>
                </c:pt>
                <c:pt idx="400">
                  <c:v>42955</c:v>
                </c:pt>
                <c:pt idx="401">
                  <c:v>42956</c:v>
                </c:pt>
                <c:pt idx="402">
                  <c:v>42957</c:v>
                </c:pt>
                <c:pt idx="403">
                  <c:v>42958</c:v>
                </c:pt>
                <c:pt idx="404">
                  <c:v>42961</c:v>
                </c:pt>
                <c:pt idx="405">
                  <c:v>42962</c:v>
                </c:pt>
                <c:pt idx="406">
                  <c:v>42963</c:v>
                </c:pt>
                <c:pt idx="407">
                  <c:v>42964</c:v>
                </c:pt>
                <c:pt idx="408">
                  <c:v>42965</c:v>
                </c:pt>
                <c:pt idx="409">
                  <c:v>42968</c:v>
                </c:pt>
                <c:pt idx="410">
                  <c:v>42969</c:v>
                </c:pt>
                <c:pt idx="411">
                  <c:v>42970</c:v>
                </c:pt>
                <c:pt idx="412">
                  <c:v>42971</c:v>
                </c:pt>
                <c:pt idx="413">
                  <c:v>42972</c:v>
                </c:pt>
                <c:pt idx="414">
                  <c:v>42975</c:v>
                </c:pt>
                <c:pt idx="415">
                  <c:v>42976</c:v>
                </c:pt>
                <c:pt idx="416">
                  <c:v>42977</c:v>
                </c:pt>
                <c:pt idx="417">
                  <c:v>42978</c:v>
                </c:pt>
                <c:pt idx="418">
                  <c:v>42979</c:v>
                </c:pt>
                <c:pt idx="419">
                  <c:v>42982</c:v>
                </c:pt>
                <c:pt idx="420">
                  <c:v>42983</c:v>
                </c:pt>
                <c:pt idx="421">
                  <c:v>42984</c:v>
                </c:pt>
                <c:pt idx="422">
                  <c:v>42985</c:v>
                </c:pt>
                <c:pt idx="423">
                  <c:v>42986</c:v>
                </c:pt>
                <c:pt idx="424">
                  <c:v>42989</c:v>
                </c:pt>
                <c:pt idx="425">
                  <c:v>42990</c:v>
                </c:pt>
                <c:pt idx="426">
                  <c:v>42991</c:v>
                </c:pt>
                <c:pt idx="427">
                  <c:v>42992</c:v>
                </c:pt>
                <c:pt idx="428">
                  <c:v>42993</c:v>
                </c:pt>
              </c:numCache>
            </c:numRef>
          </c:cat>
          <c:val>
            <c:numRef>
              <c:f>银行间质押!$B$2:$B$430</c:f>
              <c:numCache>
                <c:formatCode>###,###,###,###,##0_ </c:formatCode>
                <c:ptCount val="429"/>
                <c:pt idx="0">
                  <c:v>20380.391599999999</c:v>
                </c:pt>
                <c:pt idx="1">
                  <c:v>19101.363399999998</c:v>
                </c:pt>
                <c:pt idx="2">
                  <c:v>20967.588500000002</c:v>
                </c:pt>
                <c:pt idx="3">
                  <c:v>21336.464400000001</c:v>
                </c:pt>
                <c:pt idx="4">
                  <c:v>20490.359499999999</c:v>
                </c:pt>
                <c:pt idx="5">
                  <c:v>23668.6636</c:v>
                </c:pt>
                <c:pt idx="6">
                  <c:v>25417.265299999999</c:v>
                </c:pt>
                <c:pt idx="7">
                  <c:v>26642.796999999999</c:v>
                </c:pt>
                <c:pt idx="8">
                  <c:v>27072.224999999999</c:v>
                </c:pt>
                <c:pt idx="9">
                  <c:v>27759.765100000001</c:v>
                </c:pt>
                <c:pt idx="10">
                  <c:v>26711.309600000001</c:v>
                </c:pt>
                <c:pt idx="11">
                  <c:v>22711.0069</c:v>
                </c:pt>
                <c:pt idx="12">
                  <c:v>18859.144799999998</c:v>
                </c:pt>
                <c:pt idx="13">
                  <c:v>19061.493900000001</c:v>
                </c:pt>
                <c:pt idx="14">
                  <c:v>17684.409599999999</c:v>
                </c:pt>
                <c:pt idx="15">
                  <c:v>20051.762299999999</c:v>
                </c:pt>
                <c:pt idx="16">
                  <c:v>21159.4074</c:v>
                </c:pt>
                <c:pt idx="17">
                  <c:v>21565.025399999999</c:v>
                </c:pt>
                <c:pt idx="18">
                  <c:v>21318.601500000001</c:v>
                </c:pt>
                <c:pt idx="19">
                  <c:v>20983.6217</c:v>
                </c:pt>
                <c:pt idx="20">
                  <c:v>21992.832900000001</c:v>
                </c:pt>
                <c:pt idx="21">
                  <c:v>19814.254199999999</c:v>
                </c:pt>
                <c:pt idx="22">
                  <c:v>17403.258699999998</c:v>
                </c:pt>
                <c:pt idx="23">
                  <c:v>14904.9881</c:v>
                </c:pt>
                <c:pt idx="24">
                  <c:v>9712.2075999999997</c:v>
                </c:pt>
                <c:pt idx="25">
                  <c:v>3860.5369999999998</c:v>
                </c:pt>
                <c:pt idx="26">
                  <c:v>9312.6435999999994</c:v>
                </c:pt>
                <c:pt idx="27">
                  <c:v>15513.054899999999</c:v>
                </c:pt>
                <c:pt idx="28">
                  <c:v>18655.606199999998</c:v>
                </c:pt>
                <c:pt idx="29">
                  <c:v>19677.132600000001</c:v>
                </c:pt>
                <c:pt idx="30">
                  <c:v>21040.402099999999</c:v>
                </c:pt>
                <c:pt idx="31">
                  <c:v>21221.7274</c:v>
                </c:pt>
                <c:pt idx="32">
                  <c:v>24661.439299999998</c:v>
                </c:pt>
                <c:pt idx="33">
                  <c:v>25007.958699999999</c:v>
                </c:pt>
                <c:pt idx="34">
                  <c:v>22595.029399999999</c:v>
                </c:pt>
                <c:pt idx="35">
                  <c:v>21034.897799999999</c:v>
                </c:pt>
                <c:pt idx="36">
                  <c:v>17964.9457</c:v>
                </c:pt>
                <c:pt idx="37">
                  <c:v>17435.7143</c:v>
                </c:pt>
                <c:pt idx="38">
                  <c:v>19338.398000000001</c:v>
                </c:pt>
                <c:pt idx="39">
                  <c:v>20268.551200000002</c:v>
                </c:pt>
                <c:pt idx="40">
                  <c:v>23079.105200000002</c:v>
                </c:pt>
                <c:pt idx="41">
                  <c:v>22906.3187</c:v>
                </c:pt>
                <c:pt idx="42">
                  <c:v>24006.3145</c:v>
                </c:pt>
                <c:pt idx="43">
                  <c:v>23880.473900000001</c:v>
                </c:pt>
                <c:pt idx="44">
                  <c:v>23186.7582</c:v>
                </c:pt>
                <c:pt idx="45">
                  <c:v>24382.3577</c:v>
                </c:pt>
                <c:pt idx="46">
                  <c:v>23920.502899999999</c:v>
                </c:pt>
                <c:pt idx="47">
                  <c:v>25913.9827</c:v>
                </c:pt>
                <c:pt idx="48">
                  <c:v>25298.285400000001</c:v>
                </c:pt>
                <c:pt idx="49">
                  <c:v>26005.2968</c:v>
                </c:pt>
                <c:pt idx="50">
                  <c:v>23926.2958</c:v>
                </c:pt>
                <c:pt idx="51">
                  <c:v>21050.797500000001</c:v>
                </c:pt>
                <c:pt idx="52">
                  <c:v>18232.212800000001</c:v>
                </c:pt>
                <c:pt idx="53">
                  <c:v>18569.5108</c:v>
                </c:pt>
                <c:pt idx="54">
                  <c:v>19158.2248</c:v>
                </c:pt>
                <c:pt idx="55">
                  <c:v>21286.1783</c:v>
                </c:pt>
                <c:pt idx="56">
                  <c:v>22418.826799999999</c:v>
                </c:pt>
                <c:pt idx="57">
                  <c:v>22980.213899999999</c:v>
                </c:pt>
                <c:pt idx="58">
                  <c:v>22525.847000000002</c:v>
                </c:pt>
                <c:pt idx="59">
                  <c:v>19991.713500000002</c:v>
                </c:pt>
                <c:pt idx="60">
                  <c:v>16622.380099999998</c:v>
                </c:pt>
                <c:pt idx="61">
                  <c:v>17542.035</c:v>
                </c:pt>
                <c:pt idx="62">
                  <c:v>21787.338400000001</c:v>
                </c:pt>
                <c:pt idx="63">
                  <c:v>22553.956200000001</c:v>
                </c:pt>
                <c:pt idx="64">
                  <c:v>24614.731599999999</c:v>
                </c:pt>
                <c:pt idx="65">
                  <c:v>24398.982199999999</c:v>
                </c:pt>
                <c:pt idx="66">
                  <c:v>24410.682700000001</c:v>
                </c:pt>
                <c:pt idx="67">
                  <c:v>24073.458699999999</c:v>
                </c:pt>
                <c:pt idx="68">
                  <c:v>21754.548900000002</c:v>
                </c:pt>
                <c:pt idx="69">
                  <c:v>19900.343000000001</c:v>
                </c:pt>
                <c:pt idx="70">
                  <c:v>17707.687900000001</c:v>
                </c:pt>
                <c:pt idx="71">
                  <c:v>20434.6548</c:v>
                </c:pt>
                <c:pt idx="72">
                  <c:v>21748.574700000001</c:v>
                </c:pt>
                <c:pt idx="73">
                  <c:v>19987.895400000001</c:v>
                </c:pt>
                <c:pt idx="74">
                  <c:v>18528.448100000001</c:v>
                </c:pt>
                <c:pt idx="75">
                  <c:v>17662.864000000001</c:v>
                </c:pt>
                <c:pt idx="76">
                  <c:v>17182.712200000002</c:v>
                </c:pt>
                <c:pt idx="77">
                  <c:v>19526.214899999999</c:v>
                </c:pt>
                <c:pt idx="78">
                  <c:v>19095.794999999998</c:v>
                </c:pt>
                <c:pt idx="79">
                  <c:v>18884.9899</c:v>
                </c:pt>
                <c:pt idx="80">
                  <c:v>14875.204599999999</c:v>
                </c:pt>
                <c:pt idx="81">
                  <c:v>21647.605200000002</c:v>
                </c:pt>
                <c:pt idx="82">
                  <c:v>23336.777399999999</c:v>
                </c:pt>
                <c:pt idx="83">
                  <c:v>24090.556</c:v>
                </c:pt>
                <c:pt idx="84">
                  <c:v>23817.271799999999</c:v>
                </c:pt>
                <c:pt idx="85">
                  <c:v>23472.991000000002</c:v>
                </c:pt>
                <c:pt idx="86">
                  <c:v>24026.834900000002</c:v>
                </c:pt>
                <c:pt idx="87">
                  <c:v>24171.4516</c:v>
                </c:pt>
                <c:pt idx="88">
                  <c:v>24913.423299999999</c:v>
                </c:pt>
                <c:pt idx="89">
                  <c:v>24682.005799999999</c:v>
                </c:pt>
                <c:pt idx="90">
                  <c:v>23704.963100000001</c:v>
                </c:pt>
                <c:pt idx="91">
                  <c:v>24594.453699999998</c:v>
                </c:pt>
                <c:pt idx="92">
                  <c:v>24183.883300000001</c:v>
                </c:pt>
                <c:pt idx="93">
                  <c:v>25247.246500000001</c:v>
                </c:pt>
                <c:pt idx="94">
                  <c:v>23834.296399999999</c:v>
                </c:pt>
                <c:pt idx="95">
                  <c:v>25483.4951</c:v>
                </c:pt>
                <c:pt idx="96">
                  <c:v>25721.35</c:v>
                </c:pt>
                <c:pt idx="97">
                  <c:v>26301.207999999999</c:v>
                </c:pt>
                <c:pt idx="98">
                  <c:v>25561.134600000001</c:v>
                </c:pt>
                <c:pt idx="99">
                  <c:v>24617.793699999998</c:v>
                </c:pt>
                <c:pt idx="100">
                  <c:v>25257.751100000001</c:v>
                </c:pt>
                <c:pt idx="101">
                  <c:v>22933.6489</c:v>
                </c:pt>
                <c:pt idx="102">
                  <c:v>25209.8354</c:v>
                </c:pt>
                <c:pt idx="103">
                  <c:v>24756.760300000002</c:v>
                </c:pt>
                <c:pt idx="104">
                  <c:v>24893.4385</c:v>
                </c:pt>
                <c:pt idx="105">
                  <c:v>27612.411599999999</c:v>
                </c:pt>
                <c:pt idx="106">
                  <c:v>29214.650699999998</c:v>
                </c:pt>
                <c:pt idx="107">
                  <c:v>25446.786199999999</c:v>
                </c:pt>
                <c:pt idx="108">
                  <c:v>19944.0998</c:v>
                </c:pt>
                <c:pt idx="109">
                  <c:v>27156.0857</c:v>
                </c:pt>
                <c:pt idx="110">
                  <c:v>30406.283200000002</c:v>
                </c:pt>
                <c:pt idx="111">
                  <c:v>29899.605500000001</c:v>
                </c:pt>
                <c:pt idx="112">
                  <c:v>27845.733400000001</c:v>
                </c:pt>
                <c:pt idx="113">
                  <c:v>25216.822800000002</c:v>
                </c:pt>
                <c:pt idx="114">
                  <c:v>28385.032200000001</c:v>
                </c:pt>
                <c:pt idx="115">
                  <c:v>27092.672600000002</c:v>
                </c:pt>
                <c:pt idx="116">
                  <c:v>25715.3577</c:v>
                </c:pt>
                <c:pt idx="117">
                  <c:v>23203.247899999998</c:v>
                </c:pt>
                <c:pt idx="118">
                  <c:v>23632.070800000001</c:v>
                </c:pt>
                <c:pt idx="119">
                  <c:v>22843.95</c:v>
                </c:pt>
                <c:pt idx="120">
                  <c:v>23139.185600000001</c:v>
                </c:pt>
                <c:pt idx="121">
                  <c:v>19909.143</c:v>
                </c:pt>
                <c:pt idx="122">
                  <c:v>14618.002200000001</c:v>
                </c:pt>
                <c:pt idx="123">
                  <c:v>20111.8681</c:v>
                </c:pt>
                <c:pt idx="124">
                  <c:v>23089.0851</c:v>
                </c:pt>
                <c:pt idx="125">
                  <c:v>27311.442999999999</c:v>
                </c:pt>
                <c:pt idx="126">
                  <c:v>30848.9915</c:v>
                </c:pt>
                <c:pt idx="127">
                  <c:v>30885.2019</c:v>
                </c:pt>
                <c:pt idx="128">
                  <c:v>28468.075099999998</c:v>
                </c:pt>
                <c:pt idx="129">
                  <c:v>29363.957999999999</c:v>
                </c:pt>
                <c:pt idx="130">
                  <c:v>31054.6201</c:v>
                </c:pt>
                <c:pt idx="131">
                  <c:v>30183.269</c:v>
                </c:pt>
                <c:pt idx="132">
                  <c:v>32928.703099999999</c:v>
                </c:pt>
                <c:pt idx="133">
                  <c:v>30514.4185</c:v>
                </c:pt>
                <c:pt idx="134">
                  <c:v>30265.595300000001</c:v>
                </c:pt>
                <c:pt idx="135">
                  <c:v>29530.660500000002</c:v>
                </c:pt>
                <c:pt idx="136">
                  <c:v>28251.394499999999</c:v>
                </c:pt>
                <c:pt idx="137">
                  <c:v>26044.448799999998</c:v>
                </c:pt>
                <c:pt idx="138">
                  <c:v>23445.492300000002</c:v>
                </c:pt>
                <c:pt idx="139">
                  <c:v>20635.408200000002</c:v>
                </c:pt>
                <c:pt idx="140">
                  <c:v>20215.985000000001</c:v>
                </c:pt>
                <c:pt idx="141">
                  <c:v>22327.062699999999</c:v>
                </c:pt>
                <c:pt idx="142">
                  <c:v>23531.824499999999</c:v>
                </c:pt>
                <c:pt idx="143">
                  <c:v>23605.669600000001</c:v>
                </c:pt>
                <c:pt idx="144">
                  <c:v>26840.775699999998</c:v>
                </c:pt>
                <c:pt idx="145">
                  <c:v>26694.493299999998</c:v>
                </c:pt>
                <c:pt idx="146">
                  <c:v>30018.936799999999</c:v>
                </c:pt>
                <c:pt idx="147">
                  <c:v>30301.825000000001</c:v>
                </c:pt>
                <c:pt idx="148">
                  <c:v>29789.574000000001</c:v>
                </c:pt>
                <c:pt idx="149">
                  <c:v>29740.749</c:v>
                </c:pt>
                <c:pt idx="150">
                  <c:v>27799.0527</c:v>
                </c:pt>
                <c:pt idx="151">
                  <c:v>25648.881000000001</c:v>
                </c:pt>
                <c:pt idx="152">
                  <c:v>24149.3848</c:v>
                </c:pt>
                <c:pt idx="153">
                  <c:v>24394.683099999998</c:v>
                </c:pt>
                <c:pt idx="154">
                  <c:v>26003.444200000002</c:v>
                </c:pt>
                <c:pt idx="155">
                  <c:v>27475.404500000001</c:v>
                </c:pt>
                <c:pt idx="156">
                  <c:v>28495.358100000001</c:v>
                </c:pt>
                <c:pt idx="157">
                  <c:v>28135.1754</c:v>
                </c:pt>
                <c:pt idx="158">
                  <c:v>28195.407999999999</c:v>
                </c:pt>
                <c:pt idx="159">
                  <c:v>28077.418600000001</c:v>
                </c:pt>
                <c:pt idx="160">
                  <c:v>26289.363000000001</c:v>
                </c:pt>
                <c:pt idx="161">
                  <c:v>22677.3874</c:v>
                </c:pt>
                <c:pt idx="162">
                  <c:v>21296.307499999999</c:v>
                </c:pt>
                <c:pt idx="163">
                  <c:v>20827.718799999999</c:v>
                </c:pt>
                <c:pt idx="164">
                  <c:v>21439.314200000001</c:v>
                </c:pt>
                <c:pt idx="165">
                  <c:v>22940.977999999999</c:v>
                </c:pt>
                <c:pt idx="166">
                  <c:v>20474.240000000002</c:v>
                </c:pt>
                <c:pt idx="167">
                  <c:v>25586.6008</c:v>
                </c:pt>
                <c:pt idx="168">
                  <c:v>26051.670900000001</c:v>
                </c:pt>
                <c:pt idx="169">
                  <c:v>26910.330399999999</c:v>
                </c:pt>
                <c:pt idx="170">
                  <c:v>28868.234</c:v>
                </c:pt>
                <c:pt idx="171">
                  <c:v>28885.7238</c:v>
                </c:pt>
                <c:pt idx="172">
                  <c:v>29492.209299999999</c:v>
                </c:pt>
                <c:pt idx="173">
                  <c:v>27186.7356</c:v>
                </c:pt>
                <c:pt idx="174">
                  <c:v>27037.0612</c:v>
                </c:pt>
                <c:pt idx="175">
                  <c:v>24815.8423</c:v>
                </c:pt>
                <c:pt idx="176">
                  <c:v>21059.298299999999</c:v>
                </c:pt>
                <c:pt idx="177">
                  <c:v>15375.8866</c:v>
                </c:pt>
                <c:pt idx="178">
                  <c:v>20862.141599999999</c:v>
                </c:pt>
                <c:pt idx="179">
                  <c:v>21957.897700000001</c:v>
                </c:pt>
                <c:pt idx="180">
                  <c:v>21478.007900000001</c:v>
                </c:pt>
                <c:pt idx="181">
                  <c:v>19778.668699999998</c:v>
                </c:pt>
                <c:pt idx="182">
                  <c:v>19031.551800000001</c:v>
                </c:pt>
                <c:pt idx="183">
                  <c:v>23095.0196</c:v>
                </c:pt>
                <c:pt idx="184">
                  <c:v>21626.2896</c:v>
                </c:pt>
                <c:pt idx="185">
                  <c:v>21802.431400000001</c:v>
                </c:pt>
                <c:pt idx="186">
                  <c:v>20098.546999999999</c:v>
                </c:pt>
                <c:pt idx="187">
                  <c:v>13657.0831</c:v>
                </c:pt>
                <c:pt idx="188">
                  <c:v>15200.062900000001</c:v>
                </c:pt>
                <c:pt idx="189">
                  <c:v>13530.454299999999</c:v>
                </c:pt>
                <c:pt idx="190">
                  <c:v>21714.134399999999</c:v>
                </c:pt>
                <c:pt idx="191">
                  <c:v>25617.217400000001</c:v>
                </c:pt>
                <c:pt idx="192">
                  <c:v>27778.6358</c:v>
                </c:pt>
                <c:pt idx="193">
                  <c:v>27764.452499999999</c:v>
                </c:pt>
                <c:pt idx="194">
                  <c:v>24811.5128</c:v>
                </c:pt>
                <c:pt idx="195">
                  <c:v>24992.940299999998</c:v>
                </c:pt>
                <c:pt idx="196">
                  <c:v>23800.889599999999</c:v>
                </c:pt>
                <c:pt idx="197">
                  <c:v>21258.558300000001</c:v>
                </c:pt>
                <c:pt idx="198">
                  <c:v>20345.0651</c:v>
                </c:pt>
                <c:pt idx="199">
                  <c:v>18543.216899999999</c:v>
                </c:pt>
                <c:pt idx="200">
                  <c:v>19647.892599999999</c:v>
                </c:pt>
                <c:pt idx="201">
                  <c:v>20937.196499999998</c:v>
                </c:pt>
                <c:pt idx="202">
                  <c:v>19339.338299999999</c:v>
                </c:pt>
                <c:pt idx="203">
                  <c:v>19564.2474</c:v>
                </c:pt>
                <c:pt idx="204">
                  <c:v>17922.71</c:v>
                </c:pt>
                <c:pt idx="205">
                  <c:v>18060.030999999999</c:v>
                </c:pt>
                <c:pt idx="206">
                  <c:v>21153.8501</c:v>
                </c:pt>
                <c:pt idx="207">
                  <c:v>21953.875599999999</c:v>
                </c:pt>
                <c:pt idx="208">
                  <c:v>21760.9552</c:v>
                </c:pt>
                <c:pt idx="209">
                  <c:v>21279.461800000001</c:v>
                </c:pt>
                <c:pt idx="210">
                  <c:v>23964.772199999999</c:v>
                </c:pt>
                <c:pt idx="211">
                  <c:v>24894.016</c:v>
                </c:pt>
                <c:pt idx="212">
                  <c:v>25412.941500000001</c:v>
                </c:pt>
                <c:pt idx="213">
                  <c:v>22671.325400000002</c:v>
                </c:pt>
                <c:pt idx="214">
                  <c:v>21727.500899999999</c:v>
                </c:pt>
                <c:pt idx="215">
                  <c:v>22363.304700000001</c:v>
                </c:pt>
                <c:pt idx="216">
                  <c:v>21559.4817</c:v>
                </c:pt>
                <c:pt idx="217">
                  <c:v>20447.994699999999</c:v>
                </c:pt>
                <c:pt idx="218">
                  <c:v>20046.131700000002</c:v>
                </c:pt>
                <c:pt idx="219">
                  <c:v>19938.0825</c:v>
                </c:pt>
                <c:pt idx="220">
                  <c:v>20773.684300000001</c:v>
                </c:pt>
                <c:pt idx="221">
                  <c:v>21642.0645</c:v>
                </c:pt>
                <c:pt idx="222">
                  <c:v>22016.214800000002</c:v>
                </c:pt>
                <c:pt idx="223">
                  <c:v>21139.0815</c:v>
                </c:pt>
                <c:pt idx="224">
                  <c:v>21085.456999999999</c:v>
                </c:pt>
                <c:pt idx="225">
                  <c:v>21734.5802</c:v>
                </c:pt>
                <c:pt idx="226">
                  <c:v>19916.527099999999</c:v>
                </c:pt>
                <c:pt idx="227">
                  <c:v>19563.528600000001</c:v>
                </c:pt>
                <c:pt idx="228">
                  <c:v>19761.438399999999</c:v>
                </c:pt>
                <c:pt idx="229">
                  <c:v>21494.371899999998</c:v>
                </c:pt>
                <c:pt idx="230">
                  <c:v>23003.643400000001</c:v>
                </c:pt>
                <c:pt idx="231">
                  <c:v>22354.620900000002</c:v>
                </c:pt>
                <c:pt idx="232">
                  <c:v>23039.925500000001</c:v>
                </c:pt>
                <c:pt idx="233">
                  <c:v>23537.4195</c:v>
                </c:pt>
                <c:pt idx="234">
                  <c:v>23435.363000000001</c:v>
                </c:pt>
                <c:pt idx="235">
                  <c:v>25008.458699999999</c:v>
                </c:pt>
                <c:pt idx="236">
                  <c:v>24958.375499999998</c:v>
                </c:pt>
                <c:pt idx="237">
                  <c:v>23691.439600000002</c:v>
                </c:pt>
                <c:pt idx="238">
                  <c:v>21669.154500000001</c:v>
                </c:pt>
                <c:pt idx="239">
                  <c:v>20257.588299999999</c:v>
                </c:pt>
                <c:pt idx="240">
                  <c:v>20798.1358</c:v>
                </c:pt>
                <c:pt idx="241">
                  <c:v>21870.6777</c:v>
                </c:pt>
                <c:pt idx="242">
                  <c:v>21247.474999999999</c:v>
                </c:pt>
                <c:pt idx="243">
                  <c:v>19055.222099999999</c:v>
                </c:pt>
                <c:pt idx="244">
                  <c:v>17823.4902</c:v>
                </c:pt>
                <c:pt idx="245">
                  <c:v>17167.363300000001</c:v>
                </c:pt>
                <c:pt idx="246">
                  <c:v>19478.5897</c:v>
                </c:pt>
                <c:pt idx="247">
                  <c:v>18889.923200000001</c:v>
                </c:pt>
                <c:pt idx="248">
                  <c:v>18449.590800000002</c:v>
                </c:pt>
                <c:pt idx="249">
                  <c:v>11487.005300000001</c:v>
                </c:pt>
                <c:pt idx="250">
                  <c:v>3251.9238999999998</c:v>
                </c:pt>
                <c:pt idx="251">
                  <c:v>13866.636399999999</c:v>
                </c:pt>
                <c:pt idx="252">
                  <c:v>18308.1214</c:v>
                </c:pt>
                <c:pt idx="253">
                  <c:v>19569.497299999999</c:v>
                </c:pt>
                <c:pt idx="254">
                  <c:v>20933.5128</c:v>
                </c:pt>
                <c:pt idx="255">
                  <c:v>21056.639599999999</c:v>
                </c:pt>
                <c:pt idx="256">
                  <c:v>22263.6685</c:v>
                </c:pt>
                <c:pt idx="257">
                  <c:v>21725.078399999999</c:v>
                </c:pt>
                <c:pt idx="258">
                  <c:v>22274.6947</c:v>
                </c:pt>
                <c:pt idx="259">
                  <c:v>22369.9833</c:v>
                </c:pt>
                <c:pt idx="260">
                  <c:v>22458.468700000001</c:v>
                </c:pt>
                <c:pt idx="261">
                  <c:v>18910.909100000001</c:v>
                </c:pt>
                <c:pt idx="262">
                  <c:v>17764.6675</c:v>
                </c:pt>
                <c:pt idx="263">
                  <c:v>20254.162400000001</c:v>
                </c:pt>
                <c:pt idx="264">
                  <c:v>19865.521499999999</c:v>
                </c:pt>
                <c:pt idx="265">
                  <c:v>11520.5177</c:v>
                </c:pt>
                <c:pt idx="266">
                  <c:v>19720.717100000002</c:v>
                </c:pt>
                <c:pt idx="267">
                  <c:v>17860.204699999998</c:v>
                </c:pt>
                <c:pt idx="268">
                  <c:v>13261.6165</c:v>
                </c:pt>
                <c:pt idx="269">
                  <c:v>5846.2839000000004</c:v>
                </c:pt>
                <c:pt idx="270">
                  <c:v>12452.409900000001</c:v>
                </c:pt>
                <c:pt idx="271">
                  <c:v>8736.8826000000008</c:v>
                </c:pt>
                <c:pt idx="272">
                  <c:v>18517.625100000001</c:v>
                </c:pt>
                <c:pt idx="273">
                  <c:v>18536.765899999999</c:v>
                </c:pt>
                <c:pt idx="274">
                  <c:v>18757.476999999999</c:v>
                </c:pt>
                <c:pt idx="275">
                  <c:v>17756.253100000002</c:v>
                </c:pt>
                <c:pt idx="276">
                  <c:v>17785.281599999998</c:v>
                </c:pt>
                <c:pt idx="277">
                  <c:v>20493.616000000002</c:v>
                </c:pt>
                <c:pt idx="278">
                  <c:v>19917.775699999998</c:v>
                </c:pt>
                <c:pt idx="279">
                  <c:v>21265.152300000002</c:v>
                </c:pt>
                <c:pt idx="280">
                  <c:v>18605.449799999999</c:v>
                </c:pt>
                <c:pt idx="281">
                  <c:v>18311.516100000001</c:v>
                </c:pt>
                <c:pt idx="282">
                  <c:v>19603.806799999998</c:v>
                </c:pt>
                <c:pt idx="283">
                  <c:v>20582.840700000001</c:v>
                </c:pt>
                <c:pt idx="284">
                  <c:v>20171.254300000001</c:v>
                </c:pt>
                <c:pt idx="285">
                  <c:v>20447.727599999998</c:v>
                </c:pt>
                <c:pt idx="286">
                  <c:v>22098.923299999999</c:v>
                </c:pt>
                <c:pt idx="287">
                  <c:v>22705.837899999999</c:v>
                </c:pt>
                <c:pt idx="288">
                  <c:v>21283.835500000001</c:v>
                </c:pt>
                <c:pt idx="289">
                  <c:v>21685.2261</c:v>
                </c:pt>
                <c:pt idx="290">
                  <c:v>21782.259099999999</c:v>
                </c:pt>
                <c:pt idx="291">
                  <c:v>21741.683300000001</c:v>
                </c:pt>
                <c:pt idx="292">
                  <c:v>23474.7078</c:v>
                </c:pt>
                <c:pt idx="293">
                  <c:v>22309.6096</c:v>
                </c:pt>
                <c:pt idx="294">
                  <c:v>21516.090100000001</c:v>
                </c:pt>
                <c:pt idx="295">
                  <c:v>21767.671399999999</c:v>
                </c:pt>
                <c:pt idx="296">
                  <c:v>21922.6577</c:v>
                </c:pt>
                <c:pt idx="297">
                  <c:v>23062.142599999999</c:v>
                </c:pt>
                <c:pt idx="298">
                  <c:v>24299.096300000001</c:v>
                </c:pt>
                <c:pt idx="299">
                  <c:v>24924.1774</c:v>
                </c:pt>
                <c:pt idx="300">
                  <c:v>23606.456699999999</c:v>
                </c:pt>
                <c:pt idx="301">
                  <c:v>23385.101600000002</c:v>
                </c:pt>
                <c:pt idx="302">
                  <c:v>21970.225299999998</c:v>
                </c:pt>
                <c:pt idx="303">
                  <c:v>21413.353299999999</c:v>
                </c:pt>
                <c:pt idx="304">
                  <c:v>21286.504199999999</c:v>
                </c:pt>
                <c:pt idx="305">
                  <c:v>20625.718400000002</c:v>
                </c:pt>
                <c:pt idx="306">
                  <c:v>20545.118699999999</c:v>
                </c:pt>
                <c:pt idx="307">
                  <c:v>22282.475399999999</c:v>
                </c:pt>
                <c:pt idx="308">
                  <c:v>20609.757300000001</c:v>
                </c:pt>
                <c:pt idx="309">
                  <c:v>20354.331699999999</c:v>
                </c:pt>
                <c:pt idx="310">
                  <c:v>19177.601900000001</c:v>
                </c:pt>
                <c:pt idx="311">
                  <c:v>16159.1248</c:v>
                </c:pt>
                <c:pt idx="312">
                  <c:v>13000.696599999999</c:v>
                </c:pt>
                <c:pt idx="313">
                  <c:v>24867.6433</c:v>
                </c:pt>
                <c:pt idx="314">
                  <c:v>23364.467000000001</c:v>
                </c:pt>
                <c:pt idx="315">
                  <c:v>23395.009900000001</c:v>
                </c:pt>
                <c:pt idx="316">
                  <c:v>24800.6983</c:v>
                </c:pt>
                <c:pt idx="317">
                  <c:v>23779.221600000001</c:v>
                </c:pt>
                <c:pt idx="318">
                  <c:v>23734.531999999999</c:v>
                </c:pt>
                <c:pt idx="319">
                  <c:v>26355.180799999998</c:v>
                </c:pt>
                <c:pt idx="320">
                  <c:v>24010.6728</c:v>
                </c:pt>
                <c:pt idx="321">
                  <c:v>22887.108</c:v>
                </c:pt>
                <c:pt idx="322">
                  <c:v>22451.828099999999</c:v>
                </c:pt>
                <c:pt idx="323">
                  <c:v>20989.997299999999</c:v>
                </c:pt>
                <c:pt idx="324">
                  <c:v>21185.4048</c:v>
                </c:pt>
                <c:pt idx="325">
                  <c:v>19864.2827</c:v>
                </c:pt>
                <c:pt idx="326">
                  <c:v>21404.036599999999</c:v>
                </c:pt>
                <c:pt idx="327">
                  <c:v>21087.929899999999</c:v>
                </c:pt>
                <c:pt idx="328">
                  <c:v>21540.772199999999</c:v>
                </c:pt>
                <c:pt idx="329">
                  <c:v>21386.727599999998</c:v>
                </c:pt>
                <c:pt idx="330">
                  <c:v>16751.412899999999</c:v>
                </c:pt>
                <c:pt idx="331">
                  <c:v>19716.39</c:v>
                </c:pt>
                <c:pt idx="332">
                  <c:v>21119.615300000001</c:v>
                </c:pt>
                <c:pt idx="333">
                  <c:v>20672.2919</c:v>
                </c:pt>
                <c:pt idx="334">
                  <c:v>21361.1767</c:v>
                </c:pt>
                <c:pt idx="335">
                  <c:v>21425.0429</c:v>
                </c:pt>
                <c:pt idx="336">
                  <c:v>22842.9539</c:v>
                </c:pt>
                <c:pt idx="337">
                  <c:v>22996.59</c:v>
                </c:pt>
                <c:pt idx="338">
                  <c:v>23173.6666</c:v>
                </c:pt>
                <c:pt idx="339">
                  <c:v>21526.342400000001</c:v>
                </c:pt>
                <c:pt idx="340">
                  <c:v>22318.443599999999</c:v>
                </c:pt>
                <c:pt idx="341">
                  <c:v>24269.8642</c:v>
                </c:pt>
                <c:pt idx="342">
                  <c:v>23452.136200000001</c:v>
                </c:pt>
                <c:pt idx="343">
                  <c:v>25039.557000000001</c:v>
                </c:pt>
                <c:pt idx="344">
                  <c:v>23386.096600000001</c:v>
                </c:pt>
                <c:pt idx="345">
                  <c:v>22868.650600000001</c:v>
                </c:pt>
                <c:pt idx="346">
                  <c:v>24005.660400000001</c:v>
                </c:pt>
                <c:pt idx="347">
                  <c:v>25620.792099999999</c:v>
                </c:pt>
                <c:pt idx="348">
                  <c:v>25541.755099999998</c:v>
                </c:pt>
                <c:pt idx="349">
                  <c:v>22728.650099999999</c:v>
                </c:pt>
                <c:pt idx="350">
                  <c:v>12934.033600000001</c:v>
                </c:pt>
                <c:pt idx="351">
                  <c:v>20927.7549</c:v>
                </c:pt>
                <c:pt idx="352">
                  <c:v>24534.5821</c:v>
                </c:pt>
                <c:pt idx="353">
                  <c:v>24008.168799999999</c:v>
                </c:pt>
                <c:pt idx="354">
                  <c:v>23402.756099999999</c:v>
                </c:pt>
                <c:pt idx="355">
                  <c:v>23743.9143</c:v>
                </c:pt>
                <c:pt idx="356">
                  <c:v>25143.228899999998</c:v>
                </c:pt>
                <c:pt idx="357">
                  <c:v>24397.646799999999</c:v>
                </c:pt>
                <c:pt idx="358">
                  <c:v>24549.1067</c:v>
                </c:pt>
                <c:pt idx="359">
                  <c:v>25400.311099999999</c:v>
                </c:pt>
                <c:pt idx="360">
                  <c:v>26541.657200000001</c:v>
                </c:pt>
                <c:pt idx="361">
                  <c:v>27749.364799999999</c:v>
                </c:pt>
                <c:pt idx="362">
                  <c:v>27562.965199999999</c:v>
                </c:pt>
                <c:pt idx="363">
                  <c:v>26735.6476</c:v>
                </c:pt>
                <c:pt idx="364">
                  <c:v>27861.3763</c:v>
                </c:pt>
                <c:pt idx="365">
                  <c:v>27607.817899999998</c:v>
                </c:pt>
                <c:pt idx="366">
                  <c:v>26587.8475</c:v>
                </c:pt>
                <c:pt idx="367">
                  <c:v>26870.260399999999</c:v>
                </c:pt>
                <c:pt idx="368">
                  <c:v>25775.499299999999</c:v>
                </c:pt>
                <c:pt idx="369">
                  <c:v>24478.330600000001</c:v>
                </c:pt>
                <c:pt idx="370">
                  <c:v>23413.517599999999</c:v>
                </c:pt>
                <c:pt idx="371">
                  <c:v>22889.042799999999</c:v>
                </c:pt>
                <c:pt idx="372">
                  <c:v>23329.1878</c:v>
                </c:pt>
                <c:pt idx="373">
                  <c:v>16574.618200000001</c:v>
                </c:pt>
                <c:pt idx="374">
                  <c:v>20632.14</c:v>
                </c:pt>
                <c:pt idx="375">
                  <c:v>22239.979500000001</c:v>
                </c:pt>
                <c:pt idx="376">
                  <c:v>25699.6319</c:v>
                </c:pt>
                <c:pt idx="377">
                  <c:v>26546.534</c:v>
                </c:pt>
                <c:pt idx="378">
                  <c:v>27063.973999999998</c:v>
                </c:pt>
                <c:pt idx="379">
                  <c:v>27756.203099999999</c:v>
                </c:pt>
                <c:pt idx="380">
                  <c:v>26767.016599999999</c:v>
                </c:pt>
                <c:pt idx="381">
                  <c:v>25880.5252</c:v>
                </c:pt>
                <c:pt idx="382">
                  <c:v>27290.6806</c:v>
                </c:pt>
                <c:pt idx="383">
                  <c:v>27473.031999999999</c:v>
                </c:pt>
                <c:pt idx="384">
                  <c:v>27456.224300000002</c:v>
                </c:pt>
                <c:pt idx="385">
                  <c:v>25141.032500000001</c:v>
                </c:pt>
                <c:pt idx="386">
                  <c:v>22232.5141</c:v>
                </c:pt>
                <c:pt idx="387">
                  <c:v>22271.701000000001</c:v>
                </c:pt>
                <c:pt idx="388">
                  <c:v>21668.537700000001</c:v>
                </c:pt>
                <c:pt idx="389">
                  <c:v>24479.047999999999</c:v>
                </c:pt>
                <c:pt idx="390">
                  <c:v>24498.3472</c:v>
                </c:pt>
                <c:pt idx="391">
                  <c:v>25368.410599999999</c:v>
                </c:pt>
                <c:pt idx="392">
                  <c:v>23669.535500000002</c:v>
                </c:pt>
                <c:pt idx="393">
                  <c:v>22087.9159</c:v>
                </c:pt>
                <c:pt idx="394">
                  <c:v>19364.031999999999</c:v>
                </c:pt>
                <c:pt idx="395">
                  <c:v>21676.3642</c:v>
                </c:pt>
                <c:pt idx="396">
                  <c:v>22786.535100000001</c:v>
                </c:pt>
                <c:pt idx="397">
                  <c:v>24800.923999999999</c:v>
                </c:pt>
                <c:pt idx="398">
                  <c:v>25194.116600000001</c:v>
                </c:pt>
                <c:pt idx="399">
                  <c:v>28100.218099999998</c:v>
                </c:pt>
                <c:pt idx="400">
                  <c:v>26387.9764</c:v>
                </c:pt>
                <c:pt idx="401">
                  <c:v>26032.0524</c:v>
                </c:pt>
                <c:pt idx="402">
                  <c:v>26079.169000000002</c:v>
                </c:pt>
                <c:pt idx="403">
                  <c:v>26456.7366</c:v>
                </c:pt>
                <c:pt idx="404">
                  <c:v>26511.091700000001</c:v>
                </c:pt>
                <c:pt idx="405">
                  <c:v>25656.833999999999</c:v>
                </c:pt>
                <c:pt idx="406">
                  <c:v>23697.9499</c:v>
                </c:pt>
                <c:pt idx="407">
                  <c:v>22130.6518</c:v>
                </c:pt>
                <c:pt idx="408">
                  <c:v>21336.346399999999</c:v>
                </c:pt>
                <c:pt idx="409">
                  <c:v>23256.037199999999</c:v>
                </c:pt>
                <c:pt idx="410">
                  <c:v>23057.898799999999</c:v>
                </c:pt>
                <c:pt idx="411">
                  <c:v>23949.069100000001</c:v>
                </c:pt>
                <c:pt idx="412">
                  <c:v>24221.752100000002</c:v>
                </c:pt>
                <c:pt idx="413">
                  <c:v>24296.180499999999</c:v>
                </c:pt>
                <c:pt idx="414">
                  <c:v>23898.369600000002</c:v>
                </c:pt>
                <c:pt idx="415">
                  <c:v>23624.984799999998</c:v>
                </c:pt>
                <c:pt idx="416">
                  <c:v>24069.702600000001</c:v>
                </c:pt>
                <c:pt idx="417">
                  <c:v>21023.411800000002</c:v>
                </c:pt>
                <c:pt idx="418">
                  <c:v>24658.016199999998</c:v>
                </c:pt>
                <c:pt idx="419">
                  <c:v>26215.289100000002</c:v>
                </c:pt>
                <c:pt idx="420">
                  <c:v>28598.352800000001</c:v>
                </c:pt>
                <c:pt idx="421">
                  <c:v>28515.181400000001</c:v>
                </c:pt>
                <c:pt idx="422">
                  <c:v>28968.3887</c:v>
                </c:pt>
                <c:pt idx="423">
                  <c:v>28015.9493</c:v>
                </c:pt>
                <c:pt idx="424">
                  <c:v>30725.5039</c:v>
                </c:pt>
                <c:pt idx="425">
                  <c:v>30098.0978</c:v>
                </c:pt>
                <c:pt idx="426">
                  <c:v>29921.357400000001</c:v>
                </c:pt>
                <c:pt idx="427">
                  <c:v>26774.725600000002</c:v>
                </c:pt>
                <c:pt idx="428">
                  <c:v>23970.525399999999</c:v>
                </c:pt>
              </c:numCache>
            </c:numRef>
          </c:val>
          <c:smooth val="0"/>
          <c:extLst>
            <c:ext xmlns:c16="http://schemas.microsoft.com/office/drawing/2014/chart" uri="{C3380CC4-5D6E-409C-BE32-E72D297353CC}">
              <c16:uniqueId val="{00000000-703B-4889-ADB3-0C209DAAF5B1}"/>
            </c:ext>
          </c:extLst>
        </c:ser>
        <c:dLbls>
          <c:showLegendKey val="0"/>
          <c:showVal val="0"/>
          <c:showCatName val="0"/>
          <c:showSerName val="0"/>
          <c:showPercent val="0"/>
          <c:showBubbleSize val="0"/>
        </c:dLbls>
        <c:hiLowLines/>
        <c:marker val="1"/>
        <c:smooth val="0"/>
        <c:axId val="571544744"/>
        <c:axId val="571540432"/>
      </c:lineChart>
      <c:lineChart>
        <c:grouping val="standard"/>
        <c:varyColors val="0"/>
        <c:ser>
          <c:idx val="1"/>
          <c:order val="1"/>
          <c:tx>
            <c:strRef>
              <c:f>银行间质押!$C$1</c:f>
              <c:strCache>
                <c:ptCount val="1"/>
                <c:pt idx="0">
                  <c:v>质押式回购加权平均利率（%，右轴）</c:v>
                </c:pt>
              </c:strCache>
            </c:strRef>
          </c:tx>
          <c:spPr>
            <a:ln>
              <a:solidFill>
                <a:srgbClr val="B2B2B2"/>
              </a:solidFill>
            </a:ln>
          </c:spPr>
          <c:marker>
            <c:symbol val="none"/>
          </c:marker>
          <c:cat>
            <c:numRef>
              <c:f>银行间质押!$A$2:$A$430</c:f>
              <c:numCache>
                <c:formatCode>yyyy\-mm\-dd;@</c:formatCode>
                <c:ptCount val="429"/>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c:v>42933</c:v>
                </c:pt>
                <c:pt idx="385">
                  <c:v>42934</c:v>
                </c:pt>
                <c:pt idx="386">
                  <c:v>42935</c:v>
                </c:pt>
                <c:pt idx="387">
                  <c:v>42936</c:v>
                </c:pt>
                <c:pt idx="388">
                  <c:v>42937</c:v>
                </c:pt>
                <c:pt idx="389">
                  <c:v>42940</c:v>
                </c:pt>
                <c:pt idx="390">
                  <c:v>42941</c:v>
                </c:pt>
                <c:pt idx="391">
                  <c:v>42942</c:v>
                </c:pt>
                <c:pt idx="392">
                  <c:v>42943</c:v>
                </c:pt>
                <c:pt idx="393">
                  <c:v>42944</c:v>
                </c:pt>
                <c:pt idx="394">
                  <c:v>42947</c:v>
                </c:pt>
                <c:pt idx="395">
                  <c:v>42948</c:v>
                </c:pt>
                <c:pt idx="396">
                  <c:v>42949</c:v>
                </c:pt>
                <c:pt idx="397">
                  <c:v>42950</c:v>
                </c:pt>
                <c:pt idx="398">
                  <c:v>42951</c:v>
                </c:pt>
                <c:pt idx="399">
                  <c:v>42954</c:v>
                </c:pt>
                <c:pt idx="400">
                  <c:v>42955</c:v>
                </c:pt>
                <c:pt idx="401">
                  <c:v>42956</c:v>
                </c:pt>
                <c:pt idx="402">
                  <c:v>42957</c:v>
                </c:pt>
                <c:pt idx="403">
                  <c:v>42958</c:v>
                </c:pt>
                <c:pt idx="404">
                  <c:v>42961</c:v>
                </c:pt>
                <c:pt idx="405">
                  <c:v>42962</c:v>
                </c:pt>
                <c:pt idx="406">
                  <c:v>42963</c:v>
                </c:pt>
                <c:pt idx="407">
                  <c:v>42964</c:v>
                </c:pt>
                <c:pt idx="408">
                  <c:v>42965</c:v>
                </c:pt>
                <c:pt idx="409">
                  <c:v>42968</c:v>
                </c:pt>
                <c:pt idx="410">
                  <c:v>42969</c:v>
                </c:pt>
                <c:pt idx="411">
                  <c:v>42970</c:v>
                </c:pt>
                <c:pt idx="412">
                  <c:v>42971</c:v>
                </c:pt>
                <c:pt idx="413">
                  <c:v>42972</c:v>
                </c:pt>
                <c:pt idx="414">
                  <c:v>42975</c:v>
                </c:pt>
                <c:pt idx="415">
                  <c:v>42976</c:v>
                </c:pt>
                <c:pt idx="416">
                  <c:v>42977</c:v>
                </c:pt>
                <c:pt idx="417">
                  <c:v>42978</c:v>
                </c:pt>
                <c:pt idx="418">
                  <c:v>42979</c:v>
                </c:pt>
                <c:pt idx="419">
                  <c:v>42982</c:v>
                </c:pt>
                <c:pt idx="420">
                  <c:v>42983</c:v>
                </c:pt>
                <c:pt idx="421">
                  <c:v>42984</c:v>
                </c:pt>
                <c:pt idx="422">
                  <c:v>42985</c:v>
                </c:pt>
                <c:pt idx="423">
                  <c:v>42986</c:v>
                </c:pt>
                <c:pt idx="424">
                  <c:v>42989</c:v>
                </c:pt>
                <c:pt idx="425">
                  <c:v>42990</c:v>
                </c:pt>
                <c:pt idx="426">
                  <c:v>42991</c:v>
                </c:pt>
                <c:pt idx="427">
                  <c:v>42992</c:v>
                </c:pt>
                <c:pt idx="428">
                  <c:v>42993</c:v>
                </c:pt>
              </c:numCache>
            </c:numRef>
          </c:cat>
          <c:val>
            <c:numRef>
              <c:f>银行间质押!$C$2:$C$430</c:f>
              <c:numCache>
                <c:formatCode>0.00%</c:formatCode>
                <c:ptCount val="429"/>
                <c:pt idx="0">
                  <c:v>2.1873E-2</c:v>
                </c:pt>
                <c:pt idx="1">
                  <c:v>2.1745E-2</c:v>
                </c:pt>
                <c:pt idx="2">
                  <c:v>2.0741999999999997E-2</c:v>
                </c:pt>
                <c:pt idx="3">
                  <c:v>2.0326E-2</c:v>
                </c:pt>
                <c:pt idx="4">
                  <c:v>2.0076999999999998E-2</c:v>
                </c:pt>
                <c:pt idx="5">
                  <c:v>2.0110000000000003E-2</c:v>
                </c:pt>
                <c:pt idx="6">
                  <c:v>2.0125000000000001E-2</c:v>
                </c:pt>
                <c:pt idx="7">
                  <c:v>2.0112999999999999E-2</c:v>
                </c:pt>
                <c:pt idx="8">
                  <c:v>2.0266000000000003E-2</c:v>
                </c:pt>
                <c:pt idx="9">
                  <c:v>2.0251000000000002E-2</c:v>
                </c:pt>
                <c:pt idx="10">
                  <c:v>2.0619999999999999E-2</c:v>
                </c:pt>
                <c:pt idx="11">
                  <c:v>2.1564999999999997E-2</c:v>
                </c:pt>
                <c:pt idx="12">
                  <c:v>2.3623999999999999E-2</c:v>
                </c:pt>
                <c:pt idx="13">
                  <c:v>2.3982999999999997E-2</c:v>
                </c:pt>
                <c:pt idx="14">
                  <c:v>2.2109999999999998E-2</c:v>
                </c:pt>
                <c:pt idx="15">
                  <c:v>2.1214E-2</c:v>
                </c:pt>
                <c:pt idx="16">
                  <c:v>2.1101000000000002E-2</c:v>
                </c:pt>
                <c:pt idx="17">
                  <c:v>2.1197000000000001E-2</c:v>
                </c:pt>
                <c:pt idx="18">
                  <c:v>2.1002E-2</c:v>
                </c:pt>
                <c:pt idx="19">
                  <c:v>2.1015000000000002E-2</c:v>
                </c:pt>
                <c:pt idx="20">
                  <c:v>2.1707999999999998E-2</c:v>
                </c:pt>
                <c:pt idx="21">
                  <c:v>2.2284000000000002E-2</c:v>
                </c:pt>
                <c:pt idx="22">
                  <c:v>2.2086000000000001E-2</c:v>
                </c:pt>
                <c:pt idx="23">
                  <c:v>2.2283000000000001E-2</c:v>
                </c:pt>
                <c:pt idx="24">
                  <c:v>2.3300999999999999E-2</c:v>
                </c:pt>
                <c:pt idx="25">
                  <c:v>2.2647E-2</c:v>
                </c:pt>
                <c:pt idx="26">
                  <c:v>1.9774E-2</c:v>
                </c:pt>
                <c:pt idx="27">
                  <c:v>2.0297999999999997E-2</c:v>
                </c:pt>
                <c:pt idx="28">
                  <c:v>2.0442999999999999E-2</c:v>
                </c:pt>
                <c:pt idx="29">
                  <c:v>2.019E-2</c:v>
                </c:pt>
                <c:pt idx="30">
                  <c:v>1.9916E-2</c:v>
                </c:pt>
                <c:pt idx="31">
                  <c:v>1.968E-2</c:v>
                </c:pt>
                <c:pt idx="32">
                  <c:v>1.9962999999999998E-2</c:v>
                </c:pt>
                <c:pt idx="33">
                  <c:v>2.0089000000000003E-2</c:v>
                </c:pt>
                <c:pt idx="34">
                  <c:v>2.0836E-2</c:v>
                </c:pt>
                <c:pt idx="35">
                  <c:v>2.2665999999999999E-2</c:v>
                </c:pt>
                <c:pt idx="36">
                  <c:v>2.2105E-2</c:v>
                </c:pt>
                <c:pt idx="37">
                  <c:v>2.1384E-2</c:v>
                </c:pt>
                <c:pt idx="38">
                  <c:v>2.0363000000000003E-2</c:v>
                </c:pt>
                <c:pt idx="39">
                  <c:v>2.0272999999999999E-2</c:v>
                </c:pt>
                <c:pt idx="40">
                  <c:v>2.0145E-2</c:v>
                </c:pt>
                <c:pt idx="41">
                  <c:v>2.0011000000000001E-2</c:v>
                </c:pt>
                <c:pt idx="42">
                  <c:v>2.0194999999999998E-2</c:v>
                </c:pt>
                <c:pt idx="43">
                  <c:v>2.0243000000000001E-2</c:v>
                </c:pt>
                <c:pt idx="44">
                  <c:v>2.0171999999999999E-2</c:v>
                </c:pt>
                <c:pt idx="45">
                  <c:v>2.0198000000000001E-2</c:v>
                </c:pt>
                <c:pt idx="46">
                  <c:v>2.0093E-2</c:v>
                </c:pt>
                <c:pt idx="47">
                  <c:v>2.0320000000000001E-2</c:v>
                </c:pt>
                <c:pt idx="48">
                  <c:v>2.0316999999999998E-2</c:v>
                </c:pt>
                <c:pt idx="49">
                  <c:v>2.0430999999999998E-2</c:v>
                </c:pt>
                <c:pt idx="50">
                  <c:v>2.0992999999999998E-2</c:v>
                </c:pt>
                <c:pt idx="51">
                  <c:v>2.2042000000000003E-2</c:v>
                </c:pt>
                <c:pt idx="52">
                  <c:v>2.1804999999999998E-2</c:v>
                </c:pt>
                <c:pt idx="53">
                  <c:v>2.2286E-2</c:v>
                </c:pt>
                <c:pt idx="54">
                  <c:v>2.1440000000000001E-2</c:v>
                </c:pt>
                <c:pt idx="55">
                  <c:v>2.0981999999999997E-2</c:v>
                </c:pt>
                <c:pt idx="56">
                  <c:v>2.0867E-2</c:v>
                </c:pt>
                <c:pt idx="57">
                  <c:v>2.1404999999999997E-2</c:v>
                </c:pt>
                <c:pt idx="58">
                  <c:v>2.2158000000000001E-2</c:v>
                </c:pt>
                <c:pt idx="59">
                  <c:v>2.3163999999999997E-2</c:v>
                </c:pt>
                <c:pt idx="60">
                  <c:v>2.5420999999999999E-2</c:v>
                </c:pt>
                <c:pt idx="61">
                  <c:v>2.0707E-2</c:v>
                </c:pt>
                <c:pt idx="62">
                  <c:v>2.0545000000000001E-2</c:v>
                </c:pt>
                <c:pt idx="63">
                  <c:v>2.0457999999999997E-2</c:v>
                </c:pt>
                <c:pt idx="64">
                  <c:v>2.0389000000000001E-2</c:v>
                </c:pt>
                <c:pt idx="65">
                  <c:v>2.0412E-2</c:v>
                </c:pt>
                <c:pt idx="66">
                  <c:v>2.0513E-2</c:v>
                </c:pt>
                <c:pt idx="67">
                  <c:v>2.0787E-2</c:v>
                </c:pt>
                <c:pt idx="68">
                  <c:v>2.1154000000000003E-2</c:v>
                </c:pt>
                <c:pt idx="69">
                  <c:v>2.1171000000000002E-2</c:v>
                </c:pt>
                <c:pt idx="70">
                  <c:v>2.0687999999999998E-2</c:v>
                </c:pt>
                <c:pt idx="71">
                  <c:v>2.0602999999999996E-2</c:v>
                </c:pt>
                <c:pt idx="72">
                  <c:v>2.1103E-2</c:v>
                </c:pt>
                <c:pt idx="73">
                  <c:v>2.1502E-2</c:v>
                </c:pt>
                <c:pt idx="74">
                  <c:v>2.1989000000000002E-2</c:v>
                </c:pt>
                <c:pt idx="75">
                  <c:v>2.2572999999999999E-2</c:v>
                </c:pt>
                <c:pt idx="76">
                  <c:v>2.2311000000000001E-2</c:v>
                </c:pt>
                <c:pt idx="77">
                  <c:v>2.1513000000000001E-2</c:v>
                </c:pt>
                <c:pt idx="78">
                  <c:v>2.1403999999999999E-2</c:v>
                </c:pt>
                <c:pt idx="79">
                  <c:v>2.1265999999999997E-2</c:v>
                </c:pt>
                <c:pt idx="80">
                  <c:v>2.1623999999999997E-2</c:v>
                </c:pt>
                <c:pt idx="81">
                  <c:v>2.0834000000000002E-2</c:v>
                </c:pt>
                <c:pt idx="82">
                  <c:v>2.0886000000000002E-2</c:v>
                </c:pt>
                <c:pt idx="83">
                  <c:v>2.0754999999999999E-2</c:v>
                </c:pt>
                <c:pt idx="84">
                  <c:v>2.0636999999999999E-2</c:v>
                </c:pt>
                <c:pt idx="85">
                  <c:v>2.0649000000000001E-2</c:v>
                </c:pt>
                <c:pt idx="86">
                  <c:v>2.0754999999999999E-2</c:v>
                </c:pt>
                <c:pt idx="87">
                  <c:v>2.0809000000000001E-2</c:v>
                </c:pt>
                <c:pt idx="88">
                  <c:v>2.0735999999999997E-2</c:v>
                </c:pt>
                <c:pt idx="89">
                  <c:v>2.0673E-2</c:v>
                </c:pt>
                <c:pt idx="90">
                  <c:v>2.0798999999999998E-2</c:v>
                </c:pt>
                <c:pt idx="91">
                  <c:v>2.0924999999999999E-2</c:v>
                </c:pt>
                <c:pt idx="92">
                  <c:v>2.0851000000000001E-2</c:v>
                </c:pt>
                <c:pt idx="93">
                  <c:v>2.0797E-2</c:v>
                </c:pt>
                <c:pt idx="94">
                  <c:v>2.0541999999999998E-2</c:v>
                </c:pt>
                <c:pt idx="95">
                  <c:v>2.0609000000000002E-2</c:v>
                </c:pt>
                <c:pt idx="96">
                  <c:v>2.0644999999999997E-2</c:v>
                </c:pt>
                <c:pt idx="97">
                  <c:v>2.0809000000000001E-2</c:v>
                </c:pt>
                <c:pt idx="98">
                  <c:v>2.0758000000000002E-2</c:v>
                </c:pt>
                <c:pt idx="99">
                  <c:v>2.0695000000000002E-2</c:v>
                </c:pt>
                <c:pt idx="100">
                  <c:v>2.0676999999999997E-2</c:v>
                </c:pt>
                <c:pt idx="101">
                  <c:v>2.0847999999999998E-2</c:v>
                </c:pt>
                <c:pt idx="102">
                  <c:v>2.0711E-2</c:v>
                </c:pt>
                <c:pt idx="103">
                  <c:v>2.0617E-2</c:v>
                </c:pt>
                <c:pt idx="104">
                  <c:v>2.0619000000000002E-2</c:v>
                </c:pt>
                <c:pt idx="105">
                  <c:v>2.0735999999999997E-2</c:v>
                </c:pt>
                <c:pt idx="106">
                  <c:v>2.0972000000000001E-2</c:v>
                </c:pt>
                <c:pt idx="107">
                  <c:v>2.1294E-2</c:v>
                </c:pt>
                <c:pt idx="108">
                  <c:v>2.0215999999999998E-2</c:v>
                </c:pt>
                <c:pt idx="109">
                  <c:v>2.0694000000000001E-2</c:v>
                </c:pt>
                <c:pt idx="110">
                  <c:v>2.0673E-2</c:v>
                </c:pt>
                <c:pt idx="111">
                  <c:v>2.0636999999999999E-2</c:v>
                </c:pt>
                <c:pt idx="112">
                  <c:v>2.0489999999999998E-2</c:v>
                </c:pt>
                <c:pt idx="113">
                  <c:v>2.0762999999999997E-2</c:v>
                </c:pt>
                <c:pt idx="114">
                  <c:v>2.0981999999999997E-2</c:v>
                </c:pt>
                <c:pt idx="115">
                  <c:v>2.1198000000000002E-2</c:v>
                </c:pt>
                <c:pt idx="116">
                  <c:v>2.1415000000000003E-2</c:v>
                </c:pt>
                <c:pt idx="117">
                  <c:v>2.1347999999999999E-2</c:v>
                </c:pt>
                <c:pt idx="118">
                  <c:v>2.1629999999999996E-2</c:v>
                </c:pt>
                <c:pt idx="119">
                  <c:v>2.1743000000000002E-2</c:v>
                </c:pt>
                <c:pt idx="120">
                  <c:v>2.2530000000000001E-2</c:v>
                </c:pt>
                <c:pt idx="121">
                  <c:v>2.2487E-2</c:v>
                </c:pt>
                <c:pt idx="122">
                  <c:v>2.2334999999999997E-2</c:v>
                </c:pt>
                <c:pt idx="123">
                  <c:v>2.0469000000000001E-2</c:v>
                </c:pt>
                <c:pt idx="124">
                  <c:v>2.0508000000000002E-2</c:v>
                </c:pt>
                <c:pt idx="125">
                  <c:v>2.0646000000000001E-2</c:v>
                </c:pt>
                <c:pt idx="126">
                  <c:v>2.0635000000000001E-2</c:v>
                </c:pt>
                <c:pt idx="127">
                  <c:v>2.053E-2</c:v>
                </c:pt>
                <c:pt idx="128">
                  <c:v>2.0501000000000002E-2</c:v>
                </c:pt>
                <c:pt idx="129">
                  <c:v>2.0714E-2</c:v>
                </c:pt>
                <c:pt idx="130">
                  <c:v>2.0663999999999998E-2</c:v>
                </c:pt>
                <c:pt idx="131">
                  <c:v>2.0664999999999999E-2</c:v>
                </c:pt>
                <c:pt idx="132">
                  <c:v>2.0577000000000002E-2</c:v>
                </c:pt>
                <c:pt idx="133">
                  <c:v>2.0590999999999998E-2</c:v>
                </c:pt>
                <c:pt idx="134">
                  <c:v>2.0687999999999998E-2</c:v>
                </c:pt>
                <c:pt idx="135">
                  <c:v>2.0943999999999997E-2</c:v>
                </c:pt>
                <c:pt idx="136">
                  <c:v>2.0969999999999999E-2</c:v>
                </c:pt>
                <c:pt idx="137">
                  <c:v>2.1315000000000001E-2</c:v>
                </c:pt>
                <c:pt idx="138">
                  <c:v>2.1905999999999998E-2</c:v>
                </c:pt>
                <c:pt idx="139">
                  <c:v>2.2547999999999999E-2</c:v>
                </c:pt>
                <c:pt idx="140">
                  <c:v>2.2728000000000002E-2</c:v>
                </c:pt>
                <c:pt idx="141">
                  <c:v>2.1403999999999999E-2</c:v>
                </c:pt>
                <c:pt idx="142">
                  <c:v>2.0920999999999999E-2</c:v>
                </c:pt>
                <c:pt idx="143">
                  <c:v>2.0733000000000001E-2</c:v>
                </c:pt>
                <c:pt idx="144">
                  <c:v>2.0695999999999999E-2</c:v>
                </c:pt>
                <c:pt idx="145">
                  <c:v>2.0729999999999998E-2</c:v>
                </c:pt>
                <c:pt idx="146">
                  <c:v>2.0670999999999998E-2</c:v>
                </c:pt>
                <c:pt idx="147">
                  <c:v>2.0676E-2</c:v>
                </c:pt>
                <c:pt idx="148">
                  <c:v>2.0701000000000001E-2</c:v>
                </c:pt>
                <c:pt idx="149">
                  <c:v>2.0870000000000003E-2</c:v>
                </c:pt>
                <c:pt idx="150">
                  <c:v>2.1246999999999999E-2</c:v>
                </c:pt>
                <c:pt idx="151">
                  <c:v>2.1366999999999997E-2</c:v>
                </c:pt>
                <c:pt idx="152">
                  <c:v>2.121E-2</c:v>
                </c:pt>
                <c:pt idx="153">
                  <c:v>2.0916000000000001E-2</c:v>
                </c:pt>
                <c:pt idx="154">
                  <c:v>2.1129999999999999E-2</c:v>
                </c:pt>
                <c:pt idx="155">
                  <c:v>2.1017999999999998E-2</c:v>
                </c:pt>
                <c:pt idx="156">
                  <c:v>2.0974E-2</c:v>
                </c:pt>
                <c:pt idx="157">
                  <c:v>2.1058E-2</c:v>
                </c:pt>
                <c:pt idx="158">
                  <c:v>2.0913000000000001E-2</c:v>
                </c:pt>
                <c:pt idx="159">
                  <c:v>2.12E-2</c:v>
                </c:pt>
                <c:pt idx="160">
                  <c:v>2.2227999999999998E-2</c:v>
                </c:pt>
                <c:pt idx="161">
                  <c:v>2.2894999999999999E-2</c:v>
                </c:pt>
                <c:pt idx="162">
                  <c:v>2.2197000000000001E-2</c:v>
                </c:pt>
                <c:pt idx="163">
                  <c:v>2.1455999999999999E-2</c:v>
                </c:pt>
                <c:pt idx="164">
                  <c:v>2.1625999999999999E-2</c:v>
                </c:pt>
                <c:pt idx="165">
                  <c:v>2.1498E-2</c:v>
                </c:pt>
                <c:pt idx="166">
                  <c:v>2.1257999999999999E-2</c:v>
                </c:pt>
                <c:pt idx="167">
                  <c:v>2.1278999999999999E-2</c:v>
                </c:pt>
                <c:pt idx="168">
                  <c:v>2.1224E-2</c:v>
                </c:pt>
                <c:pt idx="169">
                  <c:v>2.1356E-2</c:v>
                </c:pt>
                <c:pt idx="170">
                  <c:v>2.1430999999999999E-2</c:v>
                </c:pt>
                <c:pt idx="171">
                  <c:v>2.1480000000000003E-2</c:v>
                </c:pt>
                <c:pt idx="172">
                  <c:v>2.1530999999999998E-2</c:v>
                </c:pt>
                <c:pt idx="173">
                  <c:v>2.1534000000000001E-2</c:v>
                </c:pt>
                <c:pt idx="174">
                  <c:v>2.2111000000000002E-2</c:v>
                </c:pt>
                <c:pt idx="175">
                  <c:v>2.2964000000000002E-2</c:v>
                </c:pt>
                <c:pt idx="176">
                  <c:v>2.3570999999999998E-2</c:v>
                </c:pt>
                <c:pt idx="177">
                  <c:v>2.2509999999999999E-2</c:v>
                </c:pt>
                <c:pt idx="178">
                  <c:v>2.3923999999999997E-2</c:v>
                </c:pt>
                <c:pt idx="179">
                  <c:v>2.4086E-2</c:v>
                </c:pt>
                <c:pt idx="180">
                  <c:v>2.4441000000000001E-2</c:v>
                </c:pt>
                <c:pt idx="181">
                  <c:v>2.3296000000000001E-2</c:v>
                </c:pt>
                <c:pt idx="182">
                  <c:v>2.231E-2</c:v>
                </c:pt>
                <c:pt idx="183">
                  <c:v>2.3268E-2</c:v>
                </c:pt>
                <c:pt idx="184">
                  <c:v>2.4517999999999998E-2</c:v>
                </c:pt>
                <c:pt idx="185">
                  <c:v>2.5939999999999998E-2</c:v>
                </c:pt>
                <c:pt idx="186">
                  <c:v>2.5783E-2</c:v>
                </c:pt>
                <c:pt idx="187">
                  <c:v>2.5770000000000001E-2</c:v>
                </c:pt>
                <c:pt idx="188">
                  <c:v>2.1589999999999998E-2</c:v>
                </c:pt>
                <c:pt idx="189">
                  <c:v>2.1042999999999999E-2</c:v>
                </c:pt>
                <c:pt idx="190">
                  <c:v>2.1526E-2</c:v>
                </c:pt>
                <c:pt idx="191">
                  <c:v>2.1548999999999999E-2</c:v>
                </c:pt>
                <c:pt idx="192">
                  <c:v>2.1709999999999997E-2</c:v>
                </c:pt>
                <c:pt idx="193">
                  <c:v>2.1798000000000001E-2</c:v>
                </c:pt>
                <c:pt idx="194">
                  <c:v>2.1850999999999999E-2</c:v>
                </c:pt>
                <c:pt idx="195">
                  <c:v>2.2404E-2</c:v>
                </c:pt>
                <c:pt idx="196">
                  <c:v>2.4135E-2</c:v>
                </c:pt>
                <c:pt idx="197">
                  <c:v>2.4348000000000002E-2</c:v>
                </c:pt>
                <c:pt idx="198">
                  <c:v>2.418E-2</c:v>
                </c:pt>
                <c:pt idx="199">
                  <c:v>2.5036999999999997E-2</c:v>
                </c:pt>
                <c:pt idx="200">
                  <c:v>2.4676999999999998E-2</c:v>
                </c:pt>
                <c:pt idx="201">
                  <c:v>2.5634000000000001E-2</c:v>
                </c:pt>
                <c:pt idx="202">
                  <c:v>2.5655999999999998E-2</c:v>
                </c:pt>
                <c:pt idx="203">
                  <c:v>2.6608999999999997E-2</c:v>
                </c:pt>
                <c:pt idx="204">
                  <c:v>2.5794000000000001E-2</c:v>
                </c:pt>
                <c:pt idx="205">
                  <c:v>2.4910999999999999E-2</c:v>
                </c:pt>
                <c:pt idx="206">
                  <c:v>2.3982999999999997E-2</c:v>
                </c:pt>
                <c:pt idx="207">
                  <c:v>2.3358E-2</c:v>
                </c:pt>
                <c:pt idx="208">
                  <c:v>2.2602999999999998E-2</c:v>
                </c:pt>
                <c:pt idx="209">
                  <c:v>2.1676000000000001E-2</c:v>
                </c:pt>
                <c:pt idx="210">
                  <c:v>2.1646000000000002E-2</c:v>
                </c:pt>
                <c:pt idx="211">
                  <c:v>2.1801000000000001E-2</c:v>
                </c:pt>
                <c:pt idx="212">
                  <c:v>2.2012999999999998E-2</c:v>
                </c:pt>
                <c:pt idx="213">
                  <c:v>2.3413E-2</c:v>
                </c:pt>
                <c:pt idx="214">
                  <c:v>2.3370000000000002E-2</c:v>
                </c:pt>
                <c:pt idx="215">
                  <c:v>2.3978000000000003E-2</c:v>
                </c:pt>
                <c:pt idx="216">
                  <c:v>2.4169E-2</c:v>
                </c:pt>
                <c:pt idx="217">
                  <c:v>2.5062999999999998E-2</c:v>
                </c:pt>
                <c:pt idx="218">
                  <c:v>2.4671999999999999E-2</c:v>
                </c:pt>
                <c:pt idx="219">
                  <c:v>2.4224000000000002E-2</c:v>
                </c:pt>
                <c:pt idx="220">
                  <c:v>2.4049999999999998E-2</c:v>
                </c:pt>
                <c:pt idx="221">
                  <c:v>2.3984000000000002E-2</c:v>
                </c:pt>
                <c:pt idx="222">
                  <c:v>2.4046999999999999E-2</c:v>
                </c:pt>
                <c:pt idx="223">
                  <c:v>2.4216999999999999E-2</c:v>
                </c:pt>
                <c:pt idx="224">
                  <c:v>2.4485999999999997E-2</c:v>
                </c:pt>
                <c:pt idx="225">
                  <c:v>2.4605000000000002E-2</c:v>
                </c:pt>
                <c:pt idx="226">
                  <c:v>2.5861000000000002E-2</c:v>
                </c:pt>
                <c:pt idx="227">
                  <c:v>2.8572E-2</c:v>
                </c:pt>
                <c:pt idx="228">
                  <c:v>2.5969000000000002E-2</c:v>
                </c:pt>
                <c:pt idx="229">
                  <c:v>2.4080000000000001E-2</c:v>
                </c:pt>
                <c:pt idx="230">
                  <c:v>2.3455E-2</c:v>
                </c:pt>
                <c:pt idx="231">
                  <c:v>2.3504999999999998E-2</c:v>
                </c:pt>
                <c:pt idx="232">
                  <c:v>2.3465E-2</c:v>
                </c:pt>
                <c:pt idx="233">
                  <c:v>2.3639E-2</c:v>
                </c:pt>
                <c:pt idx="234">
                  <c:v>2.3538999999999997E-2</c:v>
                </c:pt>
                <c:pt idx="235">
                  <c:v>2.3716000000000001E-2</c:v>
                </c:pt>
                <c:pt idx="236">
                  <c:v>2.4134000000000003E-2</c:v>
                </c:pt>
                <c:pt idx="237">
                  <c:v>2.4651999999999997E-2</c:v>
                </c:pt>
                <c:pt idx="238">
                  <c:v>2.7275999999999998E-2</c:v>
                </c:pt>
                <c:pt idx="239">
                  <c:v>2.9156000000000001E-2</c:v>
                </c:pt>
                <c:pt idx="240">
                  <c:v>2.8126000000000002E-2</c:v>
                </c:pt>
                <c:pt idx="241">
                  <c:v>2.8783E-2</c:v>
                </c:pt>
                <c:pt idx="242">
                  <c:v>2.8679999999999997E-2</c:v>
                </c:pt>
                <c:pt idx="243">
                  <c:v>2.6198000000000003E-2</c:v>
                </c:pt>
                <c:pt idx="244">
                  <c:v>2.4996000000000001E-2</c:v>
                </c:pt>
                <c:pt idx="245">
                  <c:v>2.5057999999999997E-2</c:v>
                </c:pt>
                <c:pt idx="246">
                  <c:v>2.5604000000000002E-2</c:v>
                </c:pt>
                <c:pt idx="247">
                  <c:v>2.7223000000000001E-2</c:v>
                </c:pt>
                <c:pt idx="248">
                  <c:v>2.8580999999999999E-2</c:v>
                </c:pt>
                <c:pt idx="249">
                  <c:v>3.0511E-2</c:v>
                </c:pt>
                <c:pt idx="250">
                  <c:v>2.3798E-2</c:v>
                </c:pt>
                <c:pt idx="251">
                  <c:v>2.3366999999999999E-2</c:v>
                </c:pt>
                <c:pt idx="252">
                  <c:v>2.3022999999999998E-2</c:v>
                </c:pt>
                <c:pt idx="253">
                  <c:v>2.2442000000000004E-2</c:v>
                </c:pt>
                <c:pt idx="254">
                  <c:v>2.2046E-2</c:v>
                </c:pt>
                <c:pt idx="255">
                  <c:v>2.1669999999999998E-2</c:v>
                </c:pt>
                <c:pt idx="256">
                  <c:v>2.2253999999999999E-2</c:v>
                </c:pt>
                <c:pt idx="257">
                  <c:v>2.2486000000000003E-2</c:v>
                </c:pt>
                <c:pt idx="258">
                  <c:v>2.2463E-2</c:v>
                </c:pt>
                <c:pt idx="259">
                  <c:v>2.1903000000000002E-2</c:v>
                </c:pt>
                <c:pt idx="260">
                  <c:v>2.3206999999999998E-2</c:v>
                </c:pt>
                <c:pt idx="261">
                  <c:v>2.6913999999999997E-2</c:v>
                </c:pt>
                <c:pt idx="262">
                  <c:v>3.0446000000000001E-2</c:v>
                </c:pt>
                <c:pt idx="263">
                  <c:v>3.3218999999999999E-2</c:v>
                </c:pt>
                <c:pt idx="264">
                  <c:v>2.8590000000000001E-2</c:v>
                </c:pt>
                <c:pt idx="265">
                  <c:v>2.4062E-2</c:v>
                </c:pt>
                <c:pt idx="266">
                  <c:v>2.4980000000000002E-2</c:v>
                </c:pt>
                <c:pt idx="267">
                  <c:v>2.6141999999999999E-2</c:v>
                </c:pt>
                <c:pt idx="268">
                  <c:v>2.8421999999999999E-2</c:v>
                </c:pt>
                <c:pt idx="269">
                  <c:v>3.1687E-2</c:v>
                </c:pt>
                <c:pt idx="270">
                  <c:v>2.4017E-2</c:v>
                </c:pt>
                <c:pt idx="271">
                  <c:v>2.3021E-2</c:v>
                </c:pt>
                <c:pt idx="272">
                  <c:v>2.4277000000000003E-2</c:v>
                </c:pt>
                <c:pt idx="273">
                  <c:v>2.4424999999999999E-2</c:v>
                </c:pt>
                <c:pt idx="274">
                  <c:v>2.4615000000000001E-2</c:v>
                </c:pt>
                <c:pt idx="275">
                  <c:v>2.4028000000000001E-2</c:v>
                </c:pt>
                <c:pt idx="276">
                  <c:v>2.3839000000000003E-2</c:v>
                </c:pt>
                <c:pt idx="277">
                  <c:v>2.3899E-2</c:v>
                </c:pt>
                <c:pt idx="278">
                  <c:v>2.3925000000000002E-2</c:v>
                </c:pt>
                <c:pt idx="279">
                  <c:v>2.4559999999999998E-2</c:v>
                </c:pt>
                <c:pt idx="280">
                  <c:v>2.5996999999999999E-2</c:v>
                </c:pt>
                <c:pt idx="281">
                  <c:v>2.6799E-2</c:v>
                </c:pt>
                <c:pt idx="282">
                  <c:v>2.8020999999999997E-2</c:v>
                </c:pt>
                <c:pt idx="283">
                  <c:v>3.0009999999999998E-2</c:v>
                </c:pt>
                <c:pt idx="284">
                  <c:v>2.9933999999999999E-2</c:v>
                </c:pt>
                <c:pt idx="285">
                  <c:v>2.8540999999999997E-2</c:v>
                </c:pt>
                <c:pt idx="286">
                  <c:v>2.632E-2</c:v>
                </c:pt>
                <c:pt idx="287">
                  <c:v>2.6152999999999999E-2</c:v>
                </c:pt>
                <c:pt idx="288">
                  <c:v>2.9586000000000001E-2</c:v>
                </c:pt>
                <c:pt idx="289">
                  <c:v>2.7900999999999999E-2</c:v>
                </c:pt>
                <c:pt idx="290">
                  <c:v>2.6234999999999998E-2</c:v>
                </c:pt>
                <c:pt idx="291">
                  <c:v>2.4304000000000003E-2</c:v>
                </c:pt>
                <c:pt idx="292">
                  <c:v>2.5661999999999997E-2</c:v>
                </c:pt>
                <c:pt idx="293">
                  <c:v>2.6329999999999999E-2</c:v>
                </c:pt>
                <c:pt idx="294">
                  <c:v>2.5617999999999998E-2</c:v>
                </c:pt>
                <c:pt idx="295">
                  <c:v>2.5463E-2</c:v>
                </c:pt>
                <c:pt idx="296">
                  <c:v>2.4889000000000001E-2</c:v>
                </c:pt>
                <c:pt idx="297">
                  <c:v>2.4994000000000002E-2</c:v>
                </c:pt>
                <c:pt idx="298">
                  <c:v>2.5266999999999998E-2</c:v>
                </c:pt>
                <c:pt idx="299">
                  <c:v>2.5640999999999997E-2</c:v>
                </c:pt>
                <c:pt idx="300">
                  <c:v>2.7779999999999999E-2</c:v>
                </c:pt>
                <c:pt idx="301">
                  <c:v>2.9902999999999999E-2</c:v>
                </c:pt>
                <c:pt idx="302">
                  <c:v>3.107E-2</c:v>
                </c:pt>
                <c:pt idx="303">
                  <c:v>3.5929000000000003E-2</c:v>
                </c:pt>
                <c:pt idx="304">
                  <c:v>3.3683999999999999E-2</c:v>
                </c:pt>
                <c:pt idx="305">
                  <c:v>3.1989999999999998E-2</c:v>
                </c:pt>
                <c:pt idx="306">
                  <c:v>2.8638E-2</c:v>
                </c:pt>
                <c:pt idx="307">
                  <c:v>2.8451000000000001E-2</c:v>
                </c:pt>
                <c:pt idx="308">
                  <c:v>2.9131999999999998E-2</c:v>
                </c:pt>
                <c:pt idx="309">
                  <c:v>3.0811000000000002E-2</c:v>
                </c:pt>
                <c:pt idx="310">
                  <c:v>3.2217999999999997E-2</c:v>
                </c:pt>
                <c:pt idx="311">
                  <c:v>3.5653000000000004E-2</c:v>
                </c:pt>
                <c:pt idx="312">
                  <c:v>2.4761999999999999E-2</c:v>
                </c:pt>
                <c:pt idx="313">
                  <c:v>2.6084E-2</c:v>
                </c:pt>
                <c:pt idx="314">
                  <c:v>2.7238999999999999E-2</c:v>
                </c:pt>
                <c:pt idx="315">
                  <c:v>2.5670999999999999E-2</c:v>
                </c:pt>
                <c:pt idx="316">
                  <c:v>2.5062000000000001E-2</c:v>
                </c:pt>
                <c:pt idx="317">
                  <c:v>2.4752999999999997E-2</c:v>
                </c:pt>
                <c:pt idx="318">
                  <c:v>2.4866000000000003E-2</c:v>
                </c:pt>
                <c:pt idx="319">
                  <c:v>2.5312000000000001E-2</c:v>
                </c:pt>
                <c:pt idx="320">
                  <c:v>2.5304000000000004E-2</c:v>
                </c:pt>
                <c:pt idx="321">
                  <c:v>2.6301000000000001E-2</c:v>
                </c:pt>
                <c:pt idx="322">
                  <c:v>2.7183000000000002E-2</c:v>
                </c:pt>
                <c:pt idx="323">
                  <c:v>2.8996000000000001E-2</c:v>
                </c:pt>
                <c:pt idx="324">
                  <c:v>2.9453E-2</c:v>
                </c:pt>
                <c:pt idx="325">
                  <c:v>2.9493999999999999E-2</c:v>
                </c:pt>
                <c:pt idx="326">
                  <c:v>3.1535000000000001E-2</c:v>
                </c:pt>
                <c:pt idx="327">
                  <c:v>3.1995000000000003E-2</c:v>
                </c:pt>
                <c:pt idx="328">
                  <c:v>3.2419999999999997E-2</c:v>
                </c:pt>
                <c:pt idx="329">
                  <c:v>3.3820000000000003E-2</c:v>
                </c:pt>
                <c:pt idx="330">
                  <c:v>3.4450000000000001E-2</c:v>
                </c:pt>
                <c:pt idx="331">
                  <c:v>3.1288999999999997E-2</c:v>
                </c:pt>
                <c:pt idx="332">
                  <c:v>3.2656999999999999E-2</c:v>
                </c:pt>
                <c:pt idx="333">
                  <c:v>3.2087999999999998E-2</c:v>
                </c:pt>
                <c:pt idx="334">
                  <c:v>2.9966E-2</c:v>
                </c:pt>
                <c:pt idx="335">
                  <c:v>2.9478000000000001E-2</c:v>
                </c:pt>
                <c:pt idx="336">
                  <c:v>2.9555999999999999E-2</c:v>
                </c:pt>
                <c:pt idx="337">
                  <c:v>2.9811999999999998E-2</c:v>
                </c:pt>
                <c:pt idx="338">
                  <c:v>2.9731E-2</c:v>
                </c:pt>
                <c:pt idx="339">
                  <c:v>2.9085E-2</c:v>
                </c:pt>
                <c:pt idx="340">
                  <c:v>2.8119000000000002E-2</c:v>
                </c:pt>
                <c:pt idx="341">
                  <c:v>2.9002E-2</c:v>
                </c:pt>
                <c:pt idx="342">
                  <c:v>2.9281999999999999E-2</c:v>
                </c:pt>
                <c:pt idx="343">
                  <c:v>2.9683000000000001E-2</c:v>
                </c:pt>
                <c:pt idx="344">
                  <c:v>2.844E-2</c:v>
                </c:pt>
                <c:pt idx="345">
                  <c:v>2.8146000000000001E-2</c:v>
                </c:pt>
                <c:pt idx="346">
                  <c:v>2.8256999999999997E-2</c:v>
                </c:pt>
                <c:pt idx="347">
                  <c:v>2.7851000000000001E-2</c:v>
                </c:pt>
                <c:pt idx="348">
                  <c:v>2.8431000000000001E-2</c:v>
                </c:pt>
                <c:pt idx="349">
                  <c:v>2.9605000000000003E-2</c:v>
                </c:pt>
                <c:pt idx="350">
                  <c:v>2.6301000000000001E-2</c:v>
                </c:pt>
                <c:pt idx="351">
                  <c:v>2.8462999999999999E-2</c:v>
                </c:pt>
                <c:pt idx="352">
                  <c:v>2.8830000000000001E-2</c:v>
                </c:pt>
                <c:pt idx="353">
                  <c:v>3.0569000000000002E-2</c:v>
                </c:pt>
                <c:pt idx="354">
                  <c:v>3.0672000000000001E-2</c:v>
                </c:pt>
                <c:pt idx="355">
                  <c:v>3.0503999999999996E-2</c:v>
                </c:pt>
                <c:pt idx="356">
                  <c:v>3.0013999999999999E-2</c:v>
                </c:pt>
                <c:pt idx="357">
                  <c:v>3.0421E-2</c:v>
                </c:pt>
                <c:pt idx="358">
                  <c:v>3.0061000000000001E-2</c:v>
                </c:pt>
                <c:pt idx="359">
                  <c:v>3.0067E-2</c:v>
                </c:pt>
                <c:pt idx="360">
                  <c:v>3.0068000000000001E-2</c:v>
                </c:pt>
                <c:pt idx="361">
                  <c:v>2.9973E-2</c:v>
                </c:pt>
                <c:pt idx="362">
                  <c:v>3.0424000000000003E-2</c:v>
                </c:pt>
                <c:pt idx="363">
                  <c:v>3.0842999999999999E-2</c:v>
                </c:pt>
                <c:pt idx="364">
                  <c:v>3.1015000000000001E-2</c:v>
                </c:pt>
                <c:pt idx="365">
                  <c:v>3.1530000000000002E-2</c:v>
                </c:pt>
                <c:pt idx="366">
                  <c:v>3.1874E-2</c:v>
                </c:pt>
                <c:pt idx="367">
                  <c:v>3.1466000000000001E-2</c:v>
                </c:pt>
                <c:pt idx="368">
                  <c:v>2.9836000000000001E-2</c:v>
                </c:pt>
                <c:pt idx="369">
                  <c:v>2.9399999999999999E-2</c:v>
                </c:pt>
                <c:pt idx="370">
                  <c:v>2.8930999999999998E-2</c:v>
                </c:pt>
                <c:pt idx="371">
                  <c:v>2.9367999999999998E-2</c:v>
                </c:pt>
                <c:pt idx="372">
                  <c:v>3.0127000000000001E-2</c:v>
                </c:pt>
                <c:pt idx="373">
                  <c:v>3.2759999999999997E-2</c:v>
                </c:pt>
                <c:pt idx="374">
                  <c:v>2.8555000000000001E-2</c:v>
                </c:pt>
                <c:pt idx="375">
                  <c:v>2.7795999999999998E-2</c:v>
                </c:pt>
                <c:pt idx="376">
                  <c:v>2.6413000000000002E-2</c:v>
                </c:pt>
                <c:pt idx="377">
                  <c:v>2.6301999999999999E-2</c:v>
                </c:pt>
                <c:pt idx="378">
                  <c:v>2.606E-2</c:v>
                </c:pt>
                <c:pt idx="379">
                  <c:v>2.6551000000000002E-2</c:v>
                </c:pt>
                <c:pt idx="380">
                  <c:v>2.7806999999999998E-2</c:v>
                </c:pt>
                <c:pt idx="381">
                  <c:v>2.8282999999999999E-2</c:v>
                </c:pt>
                <c:pt idx="382">
                  <c:v>2.8105999999999999E-2</c:v>
                </c:pt>
                <c:pt idx="383">
                  <c:v>2.7124000000000002E-2</c:v>
                </c:pt>
                <c:pt idx="384">
                  <c:v>2.8062E-2</c:v>
                </c:pt>
                <c:pt idx="385">
                  <c:v>3.1143000000000001E-2</c:v>
                </c:pt>
                <c:pt idx="386">
                  <c:v>3.2402E-2</c:v>
                </c:pt>
                <c:pt idx="387">
                  <c:v>3.1211000000000003E-2</c:v>
                </c:pt>
                <c:pt idx="388">
                  <c:v>3.0334E-2</c:v>
                </c:pt>
                <c:pt idx="389">
                  <c:v>3.0192999999999998E-2</c:v>
                </c:pt>
                <c:pt idx="390">
                  <c:v>3.0760999999999997E-2</c:v>
                </c:pt>
                <c:pt idx="391">
                  <c:v>3.0952999999999998E-2</c:v>
                </c:pt>
                <c:pt idx="392">
                  <c:v>3.1482999999999997E-2</c:v>
                </c:pt>
                <c:pt idx="393">
                  <c:v>3.1605000000000001E-2</c:v>
                </c:pt>
                <c:pt idx="394">
                  <c:v>3.2566000000000005E-2</c:v>
                </c:pt>
                <c:pt idx="395">
                  <c:v>3.1717000000000002E-2</c:v>
                </c:pt>
                <c:pt idx="396">
                  <c:v>3.0901999999999999E-2</c:v>
                </c:pt>
                <c:pt idx="397">
                  <c:v>2.9342999999999998E-2</c:v>
                </c:pt>
                <c:pt idx="398">
                  <c:v>2.7886999999999999E-2</c:v>
                </c:pt>
                <c:pt idx="399">
                  <c:v>2.8708999999999998E-2</c:v>
                </c:pt>
                <c:pt idx="400">
                  <c:v>2.9695999999999997E-2</c:v>
                </c:pt>
                <c:pt idx="401">
                  <c:v>2.9758E-2</c:v>
                </c:pt>
                <c:pt idx="402">
                  <c:v>2.9275000000000002E-2</c:v>
                </c:pt>
                <c:pt idx="403">
                  <c:v>2.8739000000000001E-2</c:v>
                </c:pt>
                <c:pt idx="404">
                  <c:v>2.9342999999999998E-2</c:v>
                </c:pt>
                <c:pt idx="405">
                  <c:v>3.0893E-2</c:v>
                </c:pt>
                <c:pt idx="406">
                  <c:v>3.2759000000000003E-2</c:v>
                </c:pt>
                <c:pt idx="407">
                  <c:v>3.3508000000000003E-2</c:v>
                </c:pt>
                <c:pt idx="408">
                  <c:v>3.1099999999999999E-2</c:v>
                </c:pt>
                <c:pt idx="409">
                  <c:v>3.1573000000000004E-2</c:v>
                </c:pt>
                <c:pt idx="410">
                  <c:v>3.2246999999999998E-2</c:v>
                </c:pt>
                <c:pt idx="411">
                  <c:v>3.2370999999999997E-2</c:v>
                </c:pt>
                <c:pt idx="412">
                  <c:v>3.1594000000000004E-2</c:v>
                </c:pt>
                <c:pt idx="413">
                  <c:v>3.0588999999999998E-2</c:v>
                </c:pt>
                <c:pt idx="414">
                  <c:v>3.1067999999999998E-2</c:v>
                </c:pt>
                <c:pt idx="415">
                  <c:v>3.3603999999999995E-2</c:v>
                </c:pt>
                <c:pt idx="416">
                  <c:v>3.4155000000000005E-2</c:v>
                </c:pt>
                <c:pt idx="417">
                  <c:v>3.3811000000000001E-2</c:v>
                </c:pt>
                <c:pt idx="418">
                  <c:v>2.9601000000000002E-2</c:v>
                </c:pt>
                <c:pt idx="419">
                  <c:v>2.8732000000000001E-2</c:v>
                </c:pt>
                <c:pt idx="420">
                  <c:v>2.7761999999999998E-2</c:v>
                </c:pt>
                <c:pt idx="421">
                  <c:v>2.7732999999999997E-2</c:v>
                </c:pt>
                <c:pt idx="422">
                  <c:v>2.7980999999999999E-2</c:v>
                </c:pt>
                <c:pt idx="423">
                  <c:v>2.7684E-2</c:v>
                </c:pt>
                <c:pt idx="424">
                  <c:v>2.8149999999999998E-2</c:v>
                </c:pt>
                <c:pt idx="425">
                  <c:v>2.844E-2</c:v>
                </c:pt>
                <c:pt idx="426">
                  <c:v>2.8576999999999998E-2</c:v>
                </c:pt>
                <c:pt idx="427">
                  <c:v>2.9387E-2</c:v>
                </c:pt>
                <c:pt idx="428">
                  <c:v>3.0276000000000001E-2</c:v>
                </c:pt>
              </c:numCache>
            </c:numRef>
          </c:val>
          <c:smooth val="0"/>
          <c:extLst>
            <c:ext xmlns:c16="http://schemas.microsoft.com/office/drawing/2014/chart" uri="{C3380CC4-5D6E-409C-BE32-E72D297353CC}">
              <c16:uniqueId val="{00000001-703B-4889-ADB3-0C209DAAF5B1}"/>
            </c:ext>
          </c:extLst>
        </c:ser>
        <c:dLbls>
          <c:showLegendKey val="0"/>
          <c:showVal val="0"/>
          <c:showCatName val="0"/>
          <c:showSerName val="0"/>
          <c:showPercent val="0"/>
          <c:showBubbleSize val="0"/>
        </c:dLbls>
        <c:hiLowLines/>
        <c:marker val="1"/>
        <c:smooth val="0"/>
        <c:axId val="571545920"/>
        <c:axId val="571542000"/>
      </c:lineChart>
      <c:dateAx>
        <c:axId val="571544744"/>
        <c:scaling>
          <c:orientation val="minMax"/>
          <c:min val="42371"/>
        </c:scaling>
        <c:delete val="0"/>
        <c:axPos val="b"/>
        <c:numFmt formatCode="yyyy\-mm;@" sourceLinked="0"/>
        <c:majorTickMark val="none"/>
        <c:minorTickMark val="none"/>
        <c:tickLblPos val="nextTo"/>
        <c:txPr>
          <a:bodyPr rot="-2700000"/>
          <a:lstStyle/>
          <a:p>
            <a:pPr>
              <a:defRPr>
                <a:latin typeface="Times New Roman" pitchFamily="18" charset="0"/>
                <a:cs typeface="Times New Roman" pitchFamily="18" charset="0"/>
              </a:defRPr>
            </a:pPr>
            <a:endParaRPr lang="zh-CN"/>
          </a:p>
        </c:txPr>
        <c:crossAx val="571540432"/>
        <c:crosses val="autoZero"/>
        <c:auto val="1"/>
        <c:lblOffset val="100"/>
        <c:baseTimeUnit val="days"/>
      </c:dateAx>
      <c:valAx>
        <c:axId val="571540432"/>
        <c:scaling>
          <c:orientation val="minMax"/>
        </c:scaling>
        <c:delete val="0"/>
        <c:axPos val="l"/>
        <c:numFmt formatCode="0_);\(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544744"/>
        <c:crosses val="autoZero"/>
        <c:crossBetween val="between"/>
      </c:valAx>
      <c:valAx>
        <c:axId val="571542000"/>
        <c:scaling>
          <c:orientation val="minMax"/>
        </c:scaling>
        <c:delete val="0"/>
        <c:axPos val="r"/>
        <c:numFmt formatCode="0.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545920"/>
        <c:crosses val="max"/>
        <c:crossBetween val="between"/>
      </c:valAx>
      <c:dateAx>
        <c:axId val="571545920"/>
        <c:scaling>
          <c:orientation val="minMax"/>
        </c:scaling>
        <c:delete val="1"/>
        <c:axPos val="b"/>
        <c:numFmt formatCode="yyyy\-mm\-dd;@" sourceLinked="1"/>
        <c:majorTickMark val="out"/>
        <c:minorTickMark val="none"/>
        <c:tickLblPos val="none"/>
        <c:crossAx val="571542000"/>
        <c:crosses val="autoZero"/>
        <c:auto val="1"/>
        <c:lblOffset val="100"/>
        <c:baseTimeUnit val="days"/>
      </c:dateAx>
      <c:spPr>
        <a:noFill/>
      </c:spPr>
    </c:plotArea>
    <c:legend>
      <c:legendPos val="r"/>
      <c:layout>
        <c:manualLayout>
          <c:xMode val="edge"/>
          <c:yMode val="edge"/>
          <c:x val="0.22089487877685701"/>
          <c:y val="4.8499604216139656E-2"/>
          <c:w val="0.50082387428844721"/>
          <c:h val="9.1020063170072107E-2"/>
        </c:manualLayout>
      </c:layout>
      <c:overlay val="0"/>
      <c:txPr>
        <a:bodyPr/>
        <a:lstStyle/>
        <a:p>
          <a:pPr>
            <a:defRPr>
              <a:latin typeface="楷体_GB2312" pitchFamily="49" charset="-122"/>
              <a:ea typeface="楷体_GB2312" pitchFamily="49" charset="-122"/>
            </a:defRPr>
          </a:pPr>
          <a:endParaRPr lang="zh-CN"/>
        </a:p>
      </c:txPr>
    </c:legend>
    <c:plotVisOnly val="1"/>
    <c:dispBlanksAs val="gap"/>
    <c:showDLblsOverMax val="0"/>
  </c:chart>
  <c:spPr>
    <a:no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5.8180519476143784E-2"/>
          <c:y val="7.5163646512833859E-2"/>
          <c:w val="0.90467934334050337"/>
          <c:h val="0.71285059749109436"/>
        </c:manualLayout>
      </c:layout>
      <c:lineChart>
        <c:grouping val="standard"/>
        <c:varyColors val="0"/>
        <c:ser>
          <c:idx val="0"/>
          <c:order val="0"/>
          <c:tx>
            <c:strRef>
              <c:f>质押回购!$H$1</c:f>
              <c:strCache>
                <c:ptCount val="1"/>
                <c:pt idx="0">
                  <c:v>1天</c:v>
                </c:pt>
              </c:strCache>
            </c:strRef>
          </c:tx>
          <c:marker>
            <c:symbol val="none"/>
          </c:marker>
          <c:cat>
            <c:numRef>
              <c:f>质押回购!$G$2:$G$430</c:f>
              <c:numCache>
                <c:formatCode>yyyy/mm/dd;@</c:formatCode>
                <c:ptCount val="429"/>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formatCode="yyyy\-mm\-dd;@">
                  <c:v>42933</c:v>
                </c:pt>
                <c:pt idx="385" formatCode="yyyy\-mm\-dd;@">
                  <c:v>42934</c:v>
                </c:pt>
                <c:pt idx="386" formatCode="yyyy\-mm\-dd;@">
                  <c:v>42935</c:v>
                </c:pt>
                <c:pt idx="387" formatCode="yyyy\-mm\-dd;@">
                  <c:v>42936</c:v>
                </c:pt>
                <c:pt idx="388" formatCode="yyyy\-mm\-dd;@">
                  <c:v>42937</c:v>
                </c:pt>
                <c:pt idx="389" formatCode="yyyy\-mm\-dd;@">
                  <c:v>42940</c:v>
                </c:pt>
                <c:pt idx="390" formatCode="yyyy\-mm\-dd;@">
                  <c:v>42941</c:v>
                </c:pt>
                <c:pt idx="391" formatCode="yyyy\-mm\-dd;@">
                  <c:v>42942</c:v>
                </c:pt>
                <c:pt idx="392" formatCode="yyyy\-mm\-dd;@">
                  <c:v>42943</c:v>
                </c:pt>
                <c:pt idx="393" formatCode="yyyy\-mm\-dd;@">
                  <c:v>42944</c:v>
                </c:pt>
                <c:pt idx="394" formatCode="yyyy\-mm\-dd;@">
                  <c:v>42947</c:v>
                </c:pt>
                <c:pt idx="395" formatCode="yyyy\-mm\-dd;@">
                  <c:v>42948</c:v>
                </c:pt>
                <c:pt idx="396" formatCode="yyyy\-mm\-dd;@">
                  <c:v>42949</c:v>
                </c:pt>
                <c:pt idx="397" formatCode="yyyy\-mm\-dd;@">
                  <c:v>42950</c:v>
                </c:pt>
                <c:pt idx="398" formatCode="yyyy\-mm\-dd;@">
                  <c:v>42951</c:v>
                </c:pt>
                <c:pt idx="399" formatCode="yyyy\-mm\-dd;@">
                  <c:v>42954</c:v>
                </c:pt>
                <c:pt idx="400" formatCode="yyyy\-mm\-dd;@">
                  <c:v>42955</c:v>
                </c:pt>
                <c:pt idx="401" formatCode="yyyy\-mm\-dd;@">
                  <c:v>42956</c:v>
                </c:pt>
                <c:pt idx="402" formatCode="yyyy\-mm\-dd;@">
                  <c:v>42957</c:v>
                </c:pt>
                <c:pt idx="403" formatCode="yyyy\-mm\-dd;@">
                  <c:v>42958</c:v>
                </c:pt>
                <c:pt idx="404" formatCode="yyyy\-mm\-dd;@">
                  <c:v>42961</c:v>
                </c:pt>
                <c:pt idx="405" formatCode="yyyy\-mm\-dd;@">
                  <c:v>42962</c:v>
                </c:pt>
                <c:pt idx="406" formatCode="yyyy\-mm\-dd;@">
                  <c:v>42963</c:v>
                </c:pt>
                <c:pt idx="407" formatCode="yyyy\-mm\-dd;@">
                  <c:v>42964</c:v>
                </c:pt>
                <c:pt idx="408" formatCode="yyyy\-mm\-dd;@">
                  <c:v>42965</c:v>
                </c:pt>
                <c:pt idx="409" formatCode="yyyy\-mm\-dd;@">
                  <c:v>42968</c:v>
                </c:pt>
                <c:pt idx="410" formatCode="yyyy\-mm\-dd;@">
                  <c:v>42969</c:v>
                </c:pt>
                <c:pt idx="411" formatCode="yyyy\-mm\-dd;@">
                  <c:v>42970</c:v>
                </c:pt>
                <c:pt idx="412" formatCode="yyyy\-mm\-dd;@">
                  <c:v>42971</c:v>
                </c:pt>
                <c:pt idx="413" formatCode="yyyy\-mm\-dd;@">
                  <c:v>42972</c:v>
                </c:pt>
                <c:pt idx="414" formatCode="yyyy\-mm\-dd;@">
                  <c:v>42975</c:v>
                </c:pt>
                <c:pt idx="415" formatCode="yyyy\-mm\-dd;@">
                  <c:v>42976</c:v>
                </c:pt>
                <c:pt idx="416" formatCode="yyyy\-mm\-dd;@">
                  <c:v>42977</c:v>
                </c:pt>
                <c:pt idx="417" formatCode="yyyy\-mm\-dd;@">
                  <c:v>42978</c:v>
                </c:pt>
                <c:pt idx="418" formatCode="yyyy\-mm\-dd;@">
                  <c:v>42979</c:v>
                </c:pt>
                <c:pt idx="419" formatCode="yyyy\-mm\-dd;@">
                  <c:v>42982</c:v>
                </c:pt>
                <c:pt idx="420" formatCode="yyyy\-mm\-dd;@">
                  <c:v>42983</c:v>
                </c:pt>
                <c:pt idx="421" formatCode="yyyy\-mm\-dd;@">
                  <c:v>42984</c:v>
                </c:pt>
                <c:pt idx="422" formatCode="yyyy\-mm\-dd;@">
                  <c:v>42985</c:v>
                </c:pt>
                <c:pt idx="423" formatCode="yyyy\-mm\-dd;@">
                  <c:v>42986</c:v>
                </c:pt>
                <c:pt idx="424" formatCode="yyyy\-mm\-dd;@">
                  <c:v>42989</c:v>
                </c:pt>
                <c:pt idx="425" formatCode="yyyy\-mm\-dd;@">
                  <c:v>42990</c:v>
                </c:pt>
                <c:pt idx="426" formatCode="yyyy\-mm\-dd;@">
                  <c:v>42991</c:v>
                </c:pt>
                <c:pt idx="427" formatCode="yyyy\-mm\-dd;@">
                  <c:v>42992</c:v>
                </c:pt>
                <c:pt idx="428" formatCode="yyyy\-mm\-dd;@">
                  <c:v>42993</c:v>
                </c:pt>
              </c:numCache>
            </c:numRef>
          </c:cat>
          <c:val>
            <c:numRef>
              <c:f>质押回购!$H$2:$H$430</c:f>
              <c:numCache>
                <c:formatCode>0.00%</c:formatCode>
                <c:ptCount val="429"/>
                <c:pt idx="0">
                  <c:v>2.0723999999999999E-2</c:v>
                </c:pt>
                <c:pt idx="1">
                  <c:v>2.0705000000000001E-2</c:v>
                </c:pt>
                <c:pt idx="2">
                  <c:v>2.0072E-2</c:v>
                </c:pt>
                <c:pt idx="3">
                  <c:v>1.9934E-2</c:v>
                </c:pt>
                <c:pt idx="4">
                  <c:v>1.9713000000000001E-2</c:v>
                </c:pt>
                <c:pt idx="5">
                  <c:v>1.966E-2</c:v>
                </c:pt>
                <c:pt idx="6">
                  <c:v>1.9669000000000002E-2</c:v>
                </c:pt>
                <c:pt idx="7">
                  <c:v>1.9675000000000002E-2</c:v>
                </c:pt>
                <c:pt idx="8">
                  <c:v>1.9743999999999998E-2</c:v>
                </c:pt>
                <c:pt idx="9">
                  <c:v>1.9800999999999999E-2</c:v>
                </c:pt>
                <c:pt idx="10">
                  <c:v>1.9498000000000001E-2</c:v>
                </c:pt>
                <c:pt idx="11">
                  <c:v>2.0440999999999997E-2</c:v>
                </c:pt>
                <c:pt idx="12">
                  <c:v>2.2160000000000003E-2</c:v>
                </c:pt>
                <c:pt idx="13">
                  <c:v>2.1905000000000001E-2</c:v>
                </c:pt>
                <c:pt idx="14">
                  <c:v>2.1053000000000002E-2</c:v>
                </c:pt>
                <c:pt idx="15">
                  <c:v>2.0154999999999999E-2</c:v>
                </c:pt>
                <c:pt idx="16">
                  <c:v>2.0158999999999996E-2</c:v>
                </c:pt>
                <c:pt idx="17">
                  <c:v>2.0284E-2</c:v>
                </c:pt>
                <c:pt idx="18">
                  <c:v>2.0140999999999999E-2</c:v>
                </c:pt>
                <c:pt idx="19">
                  <c:v>2.0160999999999998E-2</c:v>
                </c:pt>
                <c:pt idx="20">
                  <c:v>2.0108000000000001E-2</c:v>
                </c:pt>
                <c:pt idx="21">
                  <c:v>2.0059E-2</c:v>
                </c:pt>
                <c:pt idx="22">
                  <c:v>1.9939999999999999E-2</c:v>
                </c:pt>
                <c:pt idx="23">
                  <c:v>1.9945999999999998E-2</c:v>
                </c:pt>
                <c:pt idx="24">
                  <c:v>1.9619999999999999E-2</c:v>
                </c:pt>
                <c:pt idx="25">
                  <c:v>2.2542E-2</c:v>
                </c:pt>
                <c:pt idx="26">
                  <c:v>1.9487000000000001E-2</c:v>
                </c:pt>
                <c:pt idx="27">
                  <c:v>1.9790000000000002E-2</c:v>
                </c:pt>
                <c:pt idx="28">
                  <c:v>1.9873999999999999E-2</c:v>
                </c:pt>
                <c:pt idx="29">
                  <c:v>1.9767E-2</c:v>
                </c:pt>
                <c:pt idx="30">
                  <c:v>1.9539000000000001E-2</c:v>
                </c:pt>
                <c:pt idx="31">
                  <c:v>1.9367000000000002E-2</c:v>
                </c:pt>
                <c:pt idx="32">
                  <c:v>1.9521E-2</c:v>
                </c:pt>
                <c:pt idx="33">
                  <c:v>1.9621E-2</c:v>
                </c:pt>
                <c:pt idx="34">
                  <c:v>2.0158999999999996E-2</c:v>
                </c:pt>
                <c:pt idx="35">
                  <c:v>2.1692999999999997E-2</c:v>
                </c:pt>
                <c:pt idx="36">
                  <c:v>2.0919E-2</c:v>
                </c:pt>
                <c:pt idx="37">
                  <c:v>2.0272000000000002E-2</c:v>
                </c:pt>
                <c:pt idx="38">
                  <c:v>1.9864E-2</c:v>
                </c:pt>
                <c:pt idx="39">
                  <c:v>1.9826999999999997E-2</c:v>
                </c:pt>
                <c:pt idx="40">
                  <c:v>1.9758000000000001E-2</c:v>
                </c:pt>
                <c:pt idx="41">
                  <c:v>1.9689000000000002E-2</c:v>
                </c:pt>
                <c:pt idx="42">
                  <c:v>1.9802E-2</c:v>
                </c:pt>
                <c:pt idx="43">
                  <c:v>1.9799999999999998E-2</c:v>
                </c:pt>
                <c:pt idx="44">
                  <c:v>1.9820999999999998E-2</c:v>
                </c:pt>
                <c:pt idx="45">
                  <c:v>1.9838000000000001E-2</c:v>
                </c:pt>
                <c:pt idx="46">
                  <c:v>1.9806000000000001E-2</c:v>
                </c:pt>
                <c:pt idx="47">
                  <c:v>1.9906999999999998E-2</c:v>
                </c:pt>
                <c:pt idx="48">
                  <c:v>1.9900999999999999E-2</c:v>
                </c:pt>
                <c:pt idx="49">
                  <c:v>1.9918000000000002E-2</c:v>
                </c:pt>
                <c:pt idx="50">
                  <c:v>2.0219999999999998E-2</c:v>
                </c:pt>
                <c:pt idx="51">
                  <c:v>2.0809000000000001E-2</c:v>
                </c:pt>
                <c:pt idx="52">
                  <c:v>2.0697999999999998E-2</c:v>
                </c:pt>
                <c:pt idx="53">
                  <c:v>2.1133000000000002E-2</c:v>
                </c:pt>
                <c:pt idx="54">
                  <c:v>2.0521999999999999E-2</c:v>
                </c:pt>
                <c:pt idx="55">
                  <c:v>2.0268000000000001E-2</c:v>
                </c:pt>
                <c:pt idx="56">
                  <c:v>2.0171999999999999E-2</c:v>
                </c:pt>
                <c:pt idx="57">
                  <c:v>2.0374E-2</c:v>
                </c:pt>
                <c:pt idx="58">
                  <c:v>2.0721E-2</c:v>
                </c:pt>
                <c:pt idx="59">
                  <c:v>2.0951000000000001E-2</c:v>
                </c:pt>
                <c:pt idx="60">
                  <c:v>2.2027000000000001E-2</c:v>
                </c:pt>
                <c:pt idx="61">
                  <c:v>2.0099999999999996E-2</c:v>
                </c:pt>
                <c:pt idx="62">
                  <c:v>2.0048E-2</c:v>
                </c:pt>
                <c:pt idx="63">
                  <c:v>2.0059E-2</c:v>
                </c:pt>
                <c:pt idx="64">
                  <c:v>2.0007E-2</c:v>
                </c:pt>
                <c:pt idx="65">
                  <c:v>2.0049000000000001E-2</c:v>
                </c:pt>
                <c:pt idx="66">
                  <c:v>2.0145E-2</c:v>
                </c:pt>
                <c:pt idx="67">
                  <c:v>2.0124E-2</c:v>
                </c:pt>
                <c:pt idx="68">
                  <c:v>2.0294E-2</c:v>
                </c:pt>
                <c:pt idx="69">
                  <c:v>2.0294E-2</c:v>
                </c:pt>
                <c:pt idx="70">
                  <c:v>2.0152E-2</c:v>
                </c:pt>
                <c:pt idx="71">
                  <c:v>2.009E-2</c:v>
                </c:pt>
                <c:pt idx="72">
                  <c:v>2.0360999999999997E-2</c:v>
                </c:pt>
                <c:pt idx="73">
                  <c:v>2.0619999999999999E-2</c:v>
                </c:pt>
                <c:pt idx="74">
                  <c:v>2.0895E-2</c:v>
                </c:pt>
                <c:pt idx="75">
                  <c:v>2.1400000000000002E-2</c:v>
                </c:pt>
                <c:pt idx="76">
                  <c:v>2.1217E-2</c:v>
                </c:pt>
                <c:pt idx="77">
                  <c:v>2.0421000000000002E-2</c:v>
                </c:pt>
                <c:pt idx="78">
                  <c:v>2.0308000000000003E-2</c:v>
                </c:pt>
                <c:pt idx="79">
                  <c:v>2.0261999999999999E-2</c:v>
                </c:pt>
                <c:pt idx="80">
                  <c:v>2.1034999999999998E-2</c:v>
                </c:pt>
                <c:pt idx="81">
                  <c:v>2.0266000000000003E-2</c:v>
                </c:pt>
                <c:pt idx="82">
                  <c:v>2.0388000000000003E-2</c:v>
                </c:pt>
                <c:pt idx="83">
                  <c:v>2.0253999999999998E-2</c:v>
                </c:pt>
                <c:pt idx="84">
                  <c:v>2.0234000000000002E-2</c:v>
                </c:pt>
                <c:pt idx="85">
                  <c:v>2.0261000000000001E-2</c:v>
                </c:pt>
                <c:pt idx="86">
                  <c:v>2.0245000000000003E-2</c:v>
                </c:pt>
                <c:pt idx="87">
                  <c:v>2.0312999999999998E-2</c:v>
                </c:pt>
                <c:pt idx="88">
                  <c:v>2.0261000000000001E-2</c:v>
                </c:pt>
                <c:pt idx="89">
                  <c:v>2.0288E-2</c:v>
                </c:pt>
                <c:pt idx="90">
                  <c:v>2.0308000000000003E-2</c:v>
                </c:pt>
                <c:pt idx="91">
                  <c:v>2.0445000000000001E-2</c:v>
                </c:pt>
                <c:pt idx="92">
                  <c:v>2.0392999999999998E-2</c:v>
                </c:pt>
                <c:pt idx="93">
                  <c:v>2.0256E-2</c:v>
                </c:pt>
                <c:pt idx="94">
                  <c:v>2.0226999999999998E-2</c:v>
                </c:pt>
                <c:pt idx="95">
                  <c:v>2.0246E-2</c:v>
                </c:pt>
                <c:pt idx="96">
                  <c:v>2.0261999999999999E-2</c:v>
                </c:pt>
                <c:pt idx="97">
                  <c:v>2.0224000000000002E-2</c:v>
                </c:pt>
                <c:pt idx="98">
                  <c:v>2.0243999999999998E-2</c:v>
                </c:pt>
                <c:pt idx="99">
                  <c:v>2.0247999999999999E-2</c:v>
                </c:pt>
                <c:pt idx="100">
                  <c:v>2.0226000000000001E-2</c:v>
                </c:pt>
                <c:pt idx="101">
                  <c:v>2.0407999999999999E-2</c:v>
                </c:pt>
                <c:pt idx="102">
                  <c:v>2.0261999999999999E-2</c:v>
                </c:pt>
                <c:pt idx="103">
                  <c:v>2.0213000000000002E-2</c:v>
                </c:pt>
                <c:pt idx="104">
                  <c:v>2.0213999999999999E-2</c:v>
                </c:pt>
                <c:pt idx="105">
                  <c:v>2.0261999999999999E-2</c:v>
                </c:pt>
                <c:pt idx="106">
                  <c:v>2.0253999999999998E-2</c:v>
                </c:pt>
                <c:pt idx="107">
                  <c:v>1.9990000000000001E-2</c:v>
                </c:pt>
                <c:pt idx="108">
                  <c:v>1.9883999999999999E-2</c:v>
                </c:pt>
                <c:pt idx="109">
                  <c:v>2.0186000000000003E-2</c:v>
                </c:pt>
                <c:pt idx="110">
                  <c:v>2.0175000000000002E-2</c:v>
                </c:pt>
                <c:pt idx="111">
                  <c:v>2.0238999999999997E-2</c:v>
                </c:pt>
                <c:pt idx="112">
                  <c:v>2.0235E-2</c:v>
                </c:pt>
                <c:pt idx="113">
                  <c:v>2.0301999999999997E-2</c:v>
                </c:pt>
                <c:pt idx="114">
                  <c:v>2.0301E-2</c:v>
                </c:pt>
                <c:pt idx="115">
                  <c:v>2.0360999999999997E-2</c:v>
                </c:pt>
                <c:pt idx="116">
                  <c:v>2.0426000000000003E-2</c:v>
                </c:pt>
                <c:pt idx="117">
                  <c:v>2.0456999999999999E-2</c:v>
                </c:pt>
                <c:pt idx="118">
                  <c:v>2.0493000000000001E-2</c:v>
                </c:pt>
                <c:pt idx="119">
                  <c:v>2.0455999999999998E-2</c:v>
                </c:pt>
                <c:pt idx="120">
                  <c:v>2.0464000000000003E-2</c:v>
                </c:pt>
                <c:pt idx="121">
                  <c:v>2.0427000000000001E-2</c:v>
                </c:pt>
                <c:pt idx="122">
                  <c:v>2.1164000000000002E-2</c:v>
                </c:pt>
                <c:pt idx="123">
                  <c:v>2.0198000000000001E-2</c:v>
                </c:pt>
                <c:pt idx="124">
                  <c:v>2.0173999999999997E-2</c:v>
                </c:pt>
                <c:pt idx="125">
                  <c:v>2.0263E-2</c:v>
                </c:pt>
                <c:pt idx="126">
                  <c:v>2.0250000000000001E-2</c:v>
                </c:pt>
                <c:pt idx="127">
                  <c:v>2.0232999999999998E-2</c:v>
                </c:pt>
                <c:pt idx="128">
                  <c:v>2.0211999999999997E-2</c:v>
                </c:pt>
                <c:pt idx="129">
                  <c:v>2.0317999999999999E-2</c:v>
                </c:pt>
                <c:pt idx="130">
                  <c:v>2.0282000000000001E-2</c:v>
                </c:pt>
                <c:pt idx="131">
                  <c:v>2.0320999999999999E-2</c:v>
                </c:pt>
                <c:pt idx="132">
                  <c:v>2.0291E-2</c:v>
                </c:pt>
                <c:pt idx="133">
                  <c:v>2.0309000000000001E-2</c:v>
                </c:pt>
                <c:pt idx="134">
                  <c:v>2.0337999999999998E-2</c:v>
                </c:pt>
                <c:pt idx="135">
                  <c:v>2.0442999999999999E-2</c:v>
                </c:pt>
                <c:pt idx="136">
                  <c:v>2.0442999999999999E-2</c:v>
                </c:pt>
                <c:pt idx="137">
                  <c:v>2.0667000000000001E-2</c:v>
                </c:pt>
                <c:pt idx="138">
                  <c:v>2.1010000000000001E-2</c:v>
                </c:pt>
                <c:pt idx="139">
                  <c:v>2.1288999999999999E-2</c:v>
                </c:pt>
                <c:pt idx="140">
                  <c:v>2.1384E-2</c:v>
                </c:pt>
                <c:pt idx="141">
                  <c:v>2.0573999999999999E-2</c:v>
                </c:pt>
                <c:pt idx="142">
                  <c:v>2.0344000000000001E-2</c:v>
                </c:pt>
                <c:pt idx="143">
                  <c:v>2.0368000000000001E-2</c:v>
                </c:pt>
                <c:pt idx="144">
                  <c:v>2.0381E-2</c:v>
                </c:pt>
                <c:pt idx="145">
                  <c:v>2.0392999999999998E-2</c:v>
                </c:pt>
                <c:pt idx="146">
                  <c:v>2.0375999999999998E-2</c:v>
                </c:pt>
                <c:pt idx="147">
                  <c:v>2.0369000000000002E-2</c:v>
                </c:pt>
                <c:pt idx="148">
                  <c:v>2.0396999999999998E-2</c:v>
                </c:pt>
                <c:pt idx="149">
                  <c:v>2.0434000000000001E-2</c:v>
                </c:pt>
                <c:pt idx="150">
                  <c:v>2.0617E-2</c:v>
                </c:pt>
                <c:pt idx="151">
                  <c:v>2.0666000000000004E-2</c:v>
                </c:pt>
                <c:pt idx="152">
                  <c:v>2.0669E-2</c:v>
                </c:pt>
                <c:pt idx="153">
                  <c:v>2.0494999999999999E-2</c:v>
                </c:pt>
                <c:pt idx="154">
                  <c:v>2.0518999999999999E-2</c:v>
                </c:pt>
                <c:pt idx="155">
                  <c:v>2.0459999999999999E-2</c:v>
                </c:pt>
                <c:pt idx="156">
                  <c:v>2.0487999999999999E-2</c:v>
                </c:pt>
                <c:pt idx="157">
                  <c:v>2.0541E-2</c:v>
                </c:pt>
                <c:pt idx="158">
                  <c:v>2.0489E-2</c:v>
                </c:pt>
                <c:pt idx="159">
                  <c:v>2.0047000000000002E-2</c:v>
                </c:pt>
                <c:pt idx="160">
                  <c:v>2.0996999999999998E-2</c:v>
                </c:pt>
                <c:pt idx="161">
                  <c:v>2.1350999999999998E-2</c:v>
                </c:pt>
                <c:pt idx="162">
                  <c:v>2.0863999999999997E-2</c:v>
                </c:pt>
                <c:pt idx="163">
                  <c:v>2.0706000000000002E-2</c:v>
                </c:pt>
                <c:pt idx="164">
                  <c:v>2.1108999999999999E-2</c:v>
                </c:pt>
                <c:pt idx="165">
                  <c:v>2.1059000000000001E-2</c:v>
                </c:pt>
                <c:pt idx="166">
                  <c:v>2.0951000000000001E-2</c:v>
                </c:pt>
                <c:pt idx="167">
                  <c:v>2.0959999999999999E-2</c:v>
                </c:pt>
                <c:pt idx="168">
                  <c:v>2.0913000000000001E-2</c:v>
                </c:pt>
                <c:pt idx="169">
                  <c:v>2.0992E-2</c:v>
                </c:pt>
                <c:pt idx="170">
                  <c:v>2.1037E-2</c:v>
                </c:pt>
                <c:pt idx="171">
                  <c:v>2.1107999999999998E-2</c:v>
                </c:pt>
                <c:pt idx="172">
                  <c:v>2.12E-2</c:v>
                </c:pt>
                <c:pt idx="173">
                  <c:v>2.1230000000000002E-2</c:v>
                </c:pt>
                <c:pt idx="174">
                  <c:v>2.1621000000000001E-2</c:v>
                </c:pt>
                <c:pt idx="175">
                  <c:v>2.1850999999999999E-2</c:v>
                </c:pt>
                <c:pt idx="176">
                  <c:v>2.1585999999999998E-2</c:v>
                </c:pt>
                <c:pt idx="177">
                  <c:v>2.2033000000000001E-2</c:v>
                </c:pt>
                <c:pt idx="178">
                  <c:v>2.2726000000000003E-2</c:v>
                </c:pt>
                <c:pt idx="179">
                  <c:v>2.2648999999999999E-2</c:v>
                </c:pt>
                <c:pt idx="180">
                  <c:v>2.2723E-2</c:v>
                </c:pt>
                <c:pt idx="181">
                  <c:v>2.2027999999999999E-2</c:v>
                </c:pt>
                <c:pt idx="182">
                  <c:v>2.1735999999999998E-2</c:v>
                </c:pt>
                <c:pt idx="183">
                  <c:v>2.215E-2</c:v>
                </c:pt>
                <c:pt idx="184">
                  <c:v>2.2713999999999998E-2</c:v>
                </c:pt>
                <c:pt idx="185">
                  <c:v>2.3422999999999999E-2</c:v>
                </c:pt>
                <c:pt idx="186">
                  <c:v>2.3104E-2</c:v>
                </c:pt>
                <c:pt idx="187">
                  <c:v>2.3414000000000001E-2</c:v>
                </c:pt>
                <c:pt idx="188">
                  <c:v>2.1349E-2</c:v>
                </c:pt>
                <c:pt idx="189">
                  <c:v>2.0922E-2</c:v>
                </c:pt>
                <c:pt idx="190">
                  <c:v>2.1173000000000001E-2</c:v>
                </c:pt>
                <c:pt idx="191">
                  <c:v>2.1194999999999999E-2</c:v>
                </c:pt>
                <c:pt idx="192">
                  <c:v>2.1398999999999998E-2</c:v>
                </c:pt>
                <c:pt idx="193">
                  <c:v>2.1478000000000001E-2</c:v>
                </c:pt>
                <c:pt idx="194">
                  <c:v>2.1572000000000001E-2</c:v>
                </c:pt>
                <c:pt idx="195">
                  <c:v>2.1954999999999999E-2</c:v>
                </c:pt>
                <c:pt idx="196">
                  <c:v>2.3067999999999998E-2</c:v>
                </c:pt>
                <c:pt idx="197">
                  <c:v>2.3290000000000002E-2</c:v>
                </c:pt>
                <c:pt idx="198">
                  <c:v>2.3012999999999999E-2</c:v>
                </c:pt>
                <c:pt idx="199">
                  <c:v>2.3969999999999998E-2</c:v>
                </c:pt>
                <c:pt idx="200">
                  <c:v>2.3296000000000001E-2</c:v>
                </c:pt>
                <c:pt idx="201">
                  <c:v>2.4822999999999998E-2</c:v>
                </c:pt>
                <c:pt idx="202">
                  <c:v>2.4351999999999999E-2</c:v>
                </c:pt>
                <c:pt idx="203">
                  <c:v>2.4594999999999999E-2</c:v>
                </c:pt>
                <c:pt idx="204">
                  <c:v>2.4346E-2</c:v>
                </c:pt>
                <c:pt idx="205">
                  <c:v>2.3892000000000004E-2</c:v>
                </c:pt>
                <c:pt idx="206">
                  <c:v>2.3306E-2</c:v>
                </c:pt>
                <c:pt idx="207">
                  <c:v>2.3045E-2</c:v>
                </c:pt>
                <c:pt idx="208">
                  <c:v>2.223E-2</c:v>
                </c:pt>
                <c:pt idx="209">
                  <c:v>2.1347999999999999E-2</c:v>
                </c:pt>
                <c:pt idx="210">
                  <c:v>2.1261000000000002E-2</c:v>
                </c:pt>
                <c:pt idx="211">
                  <c:v>2.1453000000000003E-2</c:v>
                </c:pt>
                <c:pt idx="212">
                  <c:v>2.1629999999999996E-2</c:v>
                </c:pt>
                <c:pt idx="213">
                  <c:v>2.2834E-2</c:v>
                </c:pt>
                <c:pt idx="214">
                  <c:v>2.2723E-2</c:v>
                </c:pt>
                <c:pt idx="215">
                  <c:v>2.3412000000000002E-2</c:v>
                </c:pt>
                <c:pt idx="216">
                  <c:v>2.3330000000000004E-2</c:v>
                </c:pt>
                <c:pt idx="217">
                  <c:v>2.3778999999999998E-2</c:v>
                </c:pt>
                <c:pt idx="218">
                  <c:v>2.3713000000000001E-2</c:v>
                </c:pt>
                <c:pt idx="219">
                  <c:v>2.3355000000000001E-2</c:v>
                </c:pt>
                <c:pt idx="220">
                  <c:v>2.3100999999999997E-2</c:v>
                </c:pt>
                <c:pt idx="221">
                  <c:v>2.3147000000000001E-2</c:v>
                </c:pt>
                <c:pt idx="222">
                  <c:v>2.3077E-2</c:v>
                </c:pt>
                <c:pt idx="223">
                  <c:v>2.3195999999999998E-2</c:v>
                </c:pt>
                <c:pt idx="224">
                  <c:v>2.3449000000000001E-2</c:v>
                </c:pt>
                <c:pt idx="225">
                  <c:v>2.3569E-2</c:v>
                </c:pt>
                <c:pt idx="226">
                  <c:v>2.4209000000000001E-2</c:v>
                </c:pt>
                <c:pt idx="227">
                  <c:v>2.5998999999999998E-2</c:v>
                </c:pt>
                <c:pt idx="228">
                  <c:v>2.4263E-2</c:v>
                </c:pt>
                <c:pt idx="229">
                  <c:v>2.3260999999999997E-2</c:v>
                </c:pt>
                <c:pt idx="230">
                  <c:v>2.2616999999999998E-2</c:v>
                </c:pt>
                <c:pt idx="231">
                  <c:v>2.2595000000000001E-2</c:v>
                </c:pt>
                <c:pt idx="232">
                  <c:v>2.2509000000000001E-2</c:v>
                </c:pt>
                <c:pt idx="233">
                  <c:v>2.2532E-2</c:v>
                </c:pt>
                <c:pt idx="234">
                  <c:v>2.2445E-2</c:v>
                </c:pt>
                <c:pt idx="235">
                  <c:v>2.2692E-2</c:v>
                </c:pt>
                <c:pt idx="236">
                  <c:v>2.2860000000000002E-2</c:v>
                </c:pt>
                <c:pt idx="237">
                  <c:v>2.3168000000000001E-2</c:v>
                </c:pt>
                <c:pt idx="238">
                  <c:v>2.4847000000000001E-2</c:v>
                </c:pt>
                <c:pt idx="239">
                  <c:v>2.6114999999999999E-2</c:v>
                </c:pt>
                <c:pt idx="240">
                  <c:v>2.5171000000000002E-2</c:v>
                </c:pt>
                <c:pt idx="241">
                  <c:v>2.5110999999999998E-2</c:v>
                </c:pt>
                <c:pt idx="242">
                  <c:v>2.4152999999999997E-2</c:v>
                </c:pt>
                <c:pt idx="243">
                  <c:v>2.2423999999999999E-2</c:v>
                </c:pt>
                <c:pt idx="244">
                  <c:v>2.1641000000000001E-2</c:v>
                </c:pt>
                <c:pt idx="245">
                  <c:v>2.1767999999999999E-2</c:v>
                </c:pt>
                <c:pt idx="246">
                  <c:v>2.1332E-2</c:v>
                </c:pt>
                <c:pt idx="247">
                  <c:v>2.1427999999999999E-2</c:v>
                </c:pt>
                <c:pt idx="248">
                  <c:v>2.1680000000000001E-2</c:v>
                </c:pt>
                <c:pt idx="249">
                  <c:v>2.1250000000000002E-2</c:v>
                </c:pt>
                <c:pt idx="250">
                  <c:v>2.1410999999999999E-2</c:v>
                </c:pt>
                <c:pt idx="251">
                  <c:v>2.1609E-2</c:v>
                </c:pt>
                <c:pt idx="252">
                  <c:v>2.1446999999999997E-2</c:v>
                </c:pt>
                <c:pt idx="253">
                  <c:v>2.1009000000000003E-2</c:v>
                </c:pt>
                <c:pt idx="254">
                  <c:v>2.0823000000000001E-2</c:v>
                </c:pt>
                <c:pt idx="255">
                  <c:v>2.0554000000000003E-2</c:v>
                </c:pt>
                <c:pt idx="256">
                  <c:v>2.1150000000000002E-2</c:v>
                </c:pt>
                <c:pt idx="257">
                  <c:v>2.1398999999999998E-2</c:v>
                </c:pt>
                <c:pt idx="258">
                  <c:v>2.1342E-2</c:v>
                </c:pt>
                <c:pt idx="259">
                  <c:v>2.1095000000000003E-2</c:v>
                </c:pt>
                <c:pt idx="260">
                  <c:v>2.2006999999999999E-2</c:v>
                </c:pt>
                <c:pt idx="261">
                  <c:v>2.5361999999999999E-2</c:v>
                </c:pt>
                <c:pt idx="262">
                  <c:v>2.7739E-2</c:v>
                </c:pt>
                <c:pt idx="263">
                  <c:v>2.9740000000000003E-2</c:v>
                </c:pt>
                <c:pt idx="264">
                  <c:v>2.3952000000000001E-2</c:v>
                </c:pt>
                <c:pt idx="265">
                  <c:v>2.0981999999999997E-2</c:v>
                </c:pt>
                <c:pt idx="266">
                  <c:v>2.1551999999999998E-2</c:v>
                </c:pt>
                <c:pt idx="267">
                  <c:v>2.1556000000000002E-2</c:v>
                </c:pt>
                <c:pt idx="268">
                  <c:v>2.181E-2</c:v>
                </c:pt>
                <c:pt idx="269">
                  <c:v>2.6238999999999998E-2</c:v>
                </c:pt>
                <c:pt idx="270">
                  <c:v>2.1887E-2</c:v>
                </c:pt>
                <c:pt idx="271">
                  <c:v>2.2376999999999998E-2</c:v>
                </c:pt>
                <c:pt idx="272">
                  <c:v>2.3077E-2</c:v>
                </c:pt>
                <c:pt idx="273">
                  <c:v>2.3008999999999998E-2</c:v>
                </c:pt>
                <c:pt idx="274">
                  <c:v>2.2637000000000001E-2</c:v>
                </c:pt>
                <c:pt idx="275">
                  <c:v>2.2621000000000002E-2</c:v>
                </c:pt>
                <c:pt idx="276">
                  <c:v>2.2568000000000001E-2</c:v>
                </c:pt>
                <c:pt idx="277">
                  <c:v>2.2519000000000001E-2</c:v>
                </c:pt>
                <c:pt idx="278">
                  <c:v>2.2618999999999997E-2</c:v>
                </c:pt>
                <c:pt idx="279">
                  <c:v>2.2925000000000001E-2</c:v>
                </c:pt>
                <c:pt idx="280">
                  <c:v>2.4403999999999999E-2</c:v>
                </c:pt>
                <c:pt idx="281">
                  <c:v>2.4971E-2</c:v>
                </c:pt>
                <c:pt idx="282">
                  <c:v>2.6134000000000001E-2</c:v>
                </c:pt>
                <c:pt idx="283">
                  <c:v>2.7368999999999997E-2</c:v>
                </c:pt>
                <c:pt idx="284">
                  <c:v>2.7067999999999998E-2</c:v>
                </c:pt>
                <c:pt idx="285">
                  <c:v>2.6602000000000001E-2</c:v>
                </c:pt>
                <c:pt idx="286">
                  <c:v>2.4788000000000001E-2</c:v>
                </c:pt>
                <c:pt idx="287">
                  <c:v>2.4773E-2</c:v>
                </c:pt>
                <c:pt idx="288">
                  <c:v>2.7466000000000001E-2</c:v>
                </c:pt>
                <c:pt idx="289">
                  <c:v>2.6398000000000001E-2</c:v>
                </c:pt>
                <c:pt idx="290">
                  <c:v>2.4895999999999998E-2</c:v>
                </c:pt>
                <c:pt idx="291">
                  <c:v>2.3392E-2</c:v>
                </c:pt>
                <c:pt idx="292">
                  <c:v>2.4542000000000001E-2</c:v>
                </c:pt>
                <c:pt idx="293">
                  <c:v>2.4615000000000001E-2</c:v>
                </c:pt>
                <c:pt idx="294">
                  <c:v>2.4409999999999998E-2</c:v>
                </c:pt>
                <c:pt idx="295">
                  <c:v>2.4306999999999999E-2</c:v>
                </c:pt>
                <c:pt idx="296">
                  <c:v>2.3895E-2</c:v>
                </c:pt>
                <c:pt idx="297">
                  <c:v>2.3689000000000002E-2</c:v>
                </c:pt>
                <c:pt idx="298">
                  <c:v>2.3894000000000002E-2</c:v>
                </c:pt>
                <c:pt idx="299">
                  <c:v>2.4011999999999999E-2</c:v>
                </c:pt>
                <c:pt idx="300">
                  <c:v>2.5363000000000004E-2</c:v>
                </c:pt>
                <c:pt idx="301">
                  <c:v>2.8223999999999999E-2</c:v>
                </c:pt>
                <c:pt idx="302">
                  <c:v>2.8929E-2</c:v>
                </c:pt>
                <c:pt idx="303">
                  <c:v>3.2723000000000002E-2</c:v>
                </c:pt>
                <c:pt idx="304">
                  <c:v>3.0729000000000003E-2</c:v>
                </c:pt>
                <c:pt idx="305">
                  <c:v>2.8836000000000001E-2</c:v>
                </c:pt>
                <c:pt idx="306">
                  <c:v>2.5903999999999996E-2</c:v>
                </c:pt>
                <c:pt idx="307">
                  <c:v>2.4674000000000001E-2</c:v>
                </c:pt>
                <c:pt idx="308">
                  <c:v>2.4885999999999998E-2</c:v>
                </c:pt>
                <c:pt idx="309">
                  <c:v>2.6286999999999998E-2</c:v>
                </c:pt>
                <c:pt idx="310">
                  <c:v>2.5628000000000001E-2</c:v>
                </c:pt>
                <c:pt idx="311">
                  <c:v>2.6166000000000002E-2</c:v>
                </c:pt>
                <c:pt idx="312">
                  <c:v>2.4397000000000002E-2</c:v>
                </c:pt>
                <c:pt idx="313">
                  <c:v>2.5174999999999999E-2</c:v>
                </c:pt>
                <c:pt idx="314">
                  <c:v>2.6114999999999999E-2</c:v>
                </c:pt>
                <c:pt idx="315">
                  <c:v>2.4906000000000001E-2</c:v>
                </c:pt>
                <c:pt idx="316">
                  <c:v>2.4289000000000002E-2</c:v>
                </c:pt>
                <c:pt idx="317">
                  <c:v>2.4001000000000001E-2</c:v>
                </c:pt>
                <c:pt idx="318">
                  <c:v>2.3927999999999998E-2</c:v>
                </c:pt>
                <c:pt idx="319">
                  <c:v>2.4445999999999999E-2</c:v>
                </c:pt>
                <c:pt idx="320">
                  <c:v>2.4452999999999999E-2</c:v>
                </c:pt>
                <c:pt idx="321">
                  <c:v>2.5041999999999998E-2</c:v>
                </c:pt>
                <c:pt idx="322">
                  <c:v>2.5842999999999998E-2</c:v>
                </c:pt>
                <c:pt idx="323">
                  <c:v>2.7490999999999998E-2</c:v>
                </c:pt>
                <c:pt idx="324">
                  <c:v>2.7744000000000001E-2</c:v>
                </c:pt>
                <c:pt idx="325">
                  <c:v>2.8152E-2</c:v>
                </c:pt>
                <c:pt idx="326">
                  <c:v>2.9700000000000001E-2</c:v>
                </c:pt>
                <c:pt idx="327">
                  <c:v>3.0083000000000002E-2</c:v>
                </c:pt>
                <c:pt idx="328">
                  <c:v>3.0041000000000002E-2</c:v>
                </c:pt>
                <c:pt idx="329">
                  <c:v>3.031E-2</c:v>
                </c:pt>
                <c:pt idx="330">
                  <c:v>3.1086999999999997E-2</c:v>
                </c:pt>
                <c:pt idx="331">
                  <c:v>2.9982999999999999E-2</c:v>
                </c:pt>
                <c:pt idx="332">
                  <c:v>3.0713000000000001E-2</c:v>
                </c:pt>
                <c:pt idx="333">
                  <c:v>3.0481999999999999E-2</c:v>
                </c:pt>
                <c:pt idx="334">
                  <c:v>2.9069999999999999E-2</c:v>
                </c:pt>
                <c:pt idx="335">
                  <c:v>2.8724E-2</c:v>
                </c:pt>
                <c:pt idx="336">
                  <c:v>2.8597999999999998E-2</c:v>
                </c:pt>
                <c:pt idx="337">
                  <c:v>2.8705999999999999E-2</c:v>
                </c:pt>
                <c:pt idx="338">
                  <c:v>2.8403999999999999E-2</c:v>
                </c:pt>
                <c:pt idx="339">
                  <c:v>2.7956999999999999E-2</c:v>
                </c:pt>
                <c:pt idx="340">
                  <c:v>2.7067000000000001E-2</c:v>
                </c:pt>
                <c:pt idx="341">
                  <c:v>2.7847E-2</c:v>
                </c:pt>
                <c:pt idx="342">
                  <c:v>2.7911000000000002E-2</c:v>
                </c:pt>
                <c:pt idx="343">
                  <c:v>2.8111000000000001E-2</c:v>
                </c:pt>
                <c:pt idx="344">
                  <c:v>2.6883000000000001E-2</c:v>
                </c:pt>
                <c:pt idx="345">
                  <c:v>2.6527999999999999E-2</c:v>
                </c:pt>
                <c:pt idx="346">
                  <c:v>2.6376E-2</c:v>
                </c:pt>
                <c:pt idx="347">
                  <c:v>2.6157E-2</c:v>
                </c:pt>
                <c:pt idx="348">
                  <c:v>2.622E-2</c:v>
                </c:pt>
                <c:pt idx="349">
                  <c:v>2.5840999999999999E-2</c:v>
                </c:pt>
                <c:pt idx="350">
                  <c:v>2.5428000000000003E-2</c:v>
                </c:pt>
                <c:pt idx="351">
                  <c:v>2.7370000000000002E-2</c:v>
                </c:pt>
                <c:pt idx="352">
                  <c:v>2.7576999999999997E-2</c:v>
                </c:pt>
                <c:pt idx="353">
                  <c:v>2.912E-2</c:v>
                </c:pt>
                <c:pt idx="354">
                  <c:v>2.9295000000000002E-2</c:v>
                </c:pt>
                <c:pt idx="355">
                  <c:v>2.9191999999999999E-2</c:v>
                </c:pt>
                <c:pt idx="356">
                  <c:v>2.8435000000000002E-2</c:v>
                </c:pt>
                <c:pt idx="357">
                  <c:v>2.8955999999999999E-2</c:v>
                </c:pt>
                <c:pt idx="358">
                  <c:v>2.8879999999999999E-2</c:v>
                </c:pt>
                <c:pt idx="359">
                  <c:v>2.8826000000000001E-2</c:v>
                </c:pt>
                <c:pt idx="360">
                  <c:v>2.8685000000000002E-2</c:v>
                </c:pt>
                <c:pt idx="361">
                  <c:v>2.8579E-2</c:v>
                </c:pt>
                <c:pt idx="362">
                  <c:v>2.9071E-2</c:v>
                </c:pt>
                <c:pt idx="363">
                  <c:v>2.9504000000000002E-2</c:v>
                </c:pt>
                <c:pt idx="364">
                  <c:v>2.9477000000000003E-2</c:v>
                </c:pt>
                <c:pt idx="365">
                  <c:v>2.9618000000000002E-2</c:v>
                </c:pt>
                <c:pt idx="366">
                  <c:v>2.972E-2</c:v>
                </c:pt>
                <c:pt idx="367">
                  <c:v>2.9110999999999998E-2</c:v>
                </c:pt>
                <c:pt idx="368">
                  <c:v>2.8055E-2</c:v>
                </c:pt>
                <c:pt idx="369">
                  <c:v>2.7252000000000002E-2</c:v>
                </c:pt>
                <c:pt idx="370">
                  <c:v>2.6168999999999998E-2</c:v>
                </c:pt>
                <c:pt idx="371">
                  <c:v>2.5470000000000003E-2</c:v>
                </c:pt>
                <c:pt idx="372">
                  <c:v>2.5600000000000001E-2</c:v>
                </c:pt>
                <c:pt idx="373">
                  <c:v>2.9222000000000001E-2</c:v>
                </c:pt>
                <c:pt idx="374">
                  <c:v>2.7768000000000001E-2</c:v>
                </c:pt>
                <c:pt idx="375">
                  <c:v>2.6932000000000001E-2</c:v>
                </c:pt>
                <c:pt idx="376">
                  <c:v>2.5541999999999999E-2</c:v>
                </c:pt>
                <c:pt idx="377">
                  <c:v>2.5520999999999999E-2</c:v>
                </c:pt>
                <c:pt idx="378">
                  <c:v>2.5377E-2</c:v>
                </c:pt>
                <c:pt idx="379">
                  <c:v>2.5815999999999999E-2</c:v>
                </c:pt>
                <c:pt idx="380">
                  <c:v>2.69E-2</c:v>
                </c:pt>
                <c:pt idx="381">
                  <c:v>2.7255999999999999E-2</c:v>
                </c:pt>
                <c:pt idx="382">
                  <c:v>2.7241000000000001E-2</c:v>
                </c:pt>
                <c:pt idx="383">
                  <c:v>2.6556000000000003E-2</c:v>
                </c:pt>
                <c:pt idx="384">
                  <c:v>2.717E-2</c:v>
                </c:pt>
                <c:pt idx="385">
                  <c:v>2.9355000000000003E-2</c:v>
                </c:pt>
                <c:pt idx="386">
                  <c:v>2.9885000000000002E-2</c:v>
                </c:pt>
                <c:pt idx="387">
                  <c:v>2.9679999999999998E-2</c:v>
                </c:pt>
                <c:pt idx="388">
                  <c:v>2.8982999999999998E-2</c:v>
                </c:pt>
                <c:pt idx="389">
                  <c:v>2.8788000000000001E-2</c:v>
                </c:pt>
                <c:pt idx="390">
                  <c:v>2.9111999999999999E-2</c:v>
                </c:pt>
                <c:pt idx="391">
                  <c:v>2.9207E-2</c:v>
                </c:pt>
                <c:pt idx="392">
                  <c:v>2.9596000000000001E-2</c:v>
                </c:pt>
                <c:pt idx="393">
                  <c:v>2.9889000000000002E-2</c:v>
                </c:pt>
                <c:pt idx="394">
                  <c:v>3.0671E-2</c:v>
                </c:pt>
                <c:pt idx="395">
                  <c:v>3.007E-2</c:v>
                </c:pt>
                <c:pt idx="396">
                  <c:v>2.9845999999999998E-2</c:v>
                </c:pt>
                <c:pt idx="397">
                  <c:v>2.8563999999999999E-2</c:v>
                </c:pt>
                <c:pt idx="398">
                  <c:v>2.7246000000000003E-2</c:v>
                </c:pt>
                <c:pt idx="399">
                  <c:v>2.8173E-2</c:v>
                </c:pt>
                <c:pt idx="400">
                  <c:v>2.8921000000000002E-2</c:v>
                </c:pt>
                <c:pt idx="401">
                  <c:v>2.8969000000000002E-2</c:v>
                </c:pt>
                <c:pt idx="402">
                  <c:v>2.8598999999999999E-2</c:v>
                </c:pt>
                <c:pt idx="403">
                  <c:v>2.8208999999999998E-2</c:v>
                </c:pt>
                <c:pt idx="404">
                  <c:v>2.8536000000000002E-2</c:v>
                </c:pt>
                <c:pt idx="405">
                  <c:v>2.9686000000000001E-2</c:v>
                </c:pt>
                <c:pt idx="406">
                  <c:v>3.0802E-2</c:v>
                </c:pt>
                <c:pt idx="407">
                  <c:v>3.1423E-2</c:v>
                </c:pt>
                <c:pt idx="408">
                  <c:v>2.9908000000000001E-2</c:v>
                </c:pt>
                <c:pt idx="409">
                  <c:v>3.0217000000000001E-2</c:v>
                </c:pt>
                <c:pt idx="410">
                  <c:v>3.0087000000000003E-2</c:v>
                </c:pt>
                <c:pt idx="411">
                  <c:v>3.0583999999999997E-2</c:v>
                </c:pt>
                <c:pt idx="412">
                  <c:v>3.0158000000000001E-2</c:v>
                </c:pt>
                <c:pt idx="413">
                  <c:v>2.9359000000000003E-2</c:v>
                </c:pt>
                <c:pt idx="414">
                  <c:v>2.9771000000000002E-2</c:v>
                </c:pt>
                <c:pt idx="415">
                  <c:v>3.2092999999999997E-2</c:v>
                </c:pt>
                <c:pt idx="416">
                  <c:v>3.1625E-2</c:v>
                </c:pt>
                <c:pt idx="417">
                  <c:v>3.1646000000000001E-2</c:v>
                </c:pt>
                <c:pt idx="418">
                  <c:v>2.8628000000000001E-2</c:v>
                </c:pt>
                <c:pt idx="419">
                  <c:v>2.7764999999999998E-2</c:v>
                </c:pt>
                <c:pt idx="420">
                  <c:v>2.6661999999999998E-2</c:v>
                </c:pt>
                <c:pt idx="421">
                  <c:v>2.6543000000000001E-2</c:v>
                </c:pt>
                <c:pt idx="422">
                  <c:v>2.6695000000000003E-2</c:v>
                </c:pt>
                <c:pt idx="423">
                  <c:v>2.6516000000000001E-2</c:v>
                </c:pt>
                <c:pt idx="424">
                  <c:v>2.6865E-2</c:v>
                </c:pt>
                <c:pt idx="425">
                  <c:v>2.7018E-2</c:v>
                </c:pt>
                <c:pt idx="426">
                  <c:v>2.7092000000000001E-2</c:v>
                </c:pt>
                <c:pt idx="427">
                  <c:v>2.7798E-2</c:v>
                </c:pt>
                <c:pt idx="428">
                  <c:v>2.8502E-2</c:v>
                </c:pt>
              </c:numCache>
            </c:numRef>
          </c:val>
          <c:smooth val="0"/>
          <c:extLst>
            <c:ext xmlns:c16="http://schemas.microsoft.com/office/drawing/2014/chart" uri="{C3380CC4-5D6E-409C-BE32-E72D297353CC}">
              <c16:uniqueId val="{00000000-937F-4D35-9C2D-5E6D52A649CD}"/>
            </c:ext>
          </c:extLst>
        </c:ser>
        <c:ser>
          <c:idx val="1"/>
          <c:order val="1"/>
          <c:tx>
            <c:strRef>
              <c:f>质押回购!$I$1</c:f>
              <c:strCache>
                <c:ptCount val="1"/>
                <c:pt idx="0">
                  <c:v>7天</c:v>
                </c:pt>
              </c:strCache>
            </c:strRef>
          </c:tx>
          <c:marker>
            <c:symbol val="none"/>
          </c:marker>
          <c:cat>
            <c:numRef>
              <c:f>质押回购!$G$2:$G$430</c:f>
              <c:numCache>
                <c:formatCode>yyyy/mm/dd;@</c:formatCode>
                <c:ptCount val="429"/>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formatCode="yyyy\-mm\-dd;@">
                  <c:v>42933</c:v>
                </c:pt>
                <c:pt idx="385" formatCode="yyyy\-mm\-dd;@">
                  <c:v>42934</c:v>
                </c:pt>
                <c:pt idx="386" formatCode="yyyy\-mm\-dd;@">
                  <c:v>42935</c:v>
                </c:pt>
                <c:pt idx="387" formatCode="yyyy\-mm\-dd;@">
                  <c:v>42936</c:v>
                </c:pt>
                <c:pt idx="388" formatCode="yyyy\-mm\-dd;@">
                  <c:v>42937</c:v>
                </c:pt>
                <c:pt idx="389" formatCode="yyyy\-mm\-dd;@">
                  <c:v>42940</c:v>
                </c:pt>
                <c:pt idx="390" formatCode="yyyy\-mm\-dd;@">
                  <c:v>42941</c:v>
                </c:pt>
                <c:pt idx="391" formatCode="yyyy\-mm\-dd;@">
                  <c:v>42942</c:v>
                </c:pt>
                <c:pt idx="392" formatCode="yyyy\-mm\-dd;@">
                  <c:v>42943</c:v>
                </c:pt>
                <c:pt idx="393" formatCode="yyyy\-mm\-dd;@">
                  <c:v>42944</c:v>
                </c:pt>
                <c:pt idx="394" formatCode="yyyy\-mm\-dd;@">
                  <c:v>42947</c:v>
                </c:pt>
                <c:pt idx="395" formatCode="yyyy\-mm\-dd;@">
                  <c:v>42948</c:v>
                </c:pt>
                <c:pt idx="396" formatCode="yyyy\-mm\-dd;@">
                  <c:v>42949</c:v>
                </c:pt>
                <c:pt idx="397" formatCode="yyyy\-mm\-dd;@">
                  <c:v>42950</c:v>
                </c:pt>
                <c:pt idx="398" formatCode="yyyy\-mm\-dd;@">
                  <c:v>42951</c:v>
                </c:pt>
                <c:pt idx="399" formatCode="yyyy\-mm\-dd;@">
                  <c:v>42954</c:v>
                </c:pt>
                <c:pt idx="400" formatCode="yyyy\-mm\-dd;@">
                  <c:v>42955</c:v>
                </c:pt>
                <c:pt idx="401" formatCode="yyyy\-mm\-dd;@">
                  <c:v>42956</c:v>
                </c:pt>
                <c:pt idx="402" formatCode="yyyy\-mm\-dd;@">
                  <c:v>42957</c:v>
                </c:pt>
                <c:pt idx="403" formatCode="yyyy\-mm\-dd;@">
                  <c:v>42958</c:v>
                </c:pt>
                <c:pt idx="404" formatCode="yyyy\-mm\-dd;@">
                  <c:v>42961</c:v>
                </c:pt>
                <c:pt idx="405" formatCode="yyyy\-mm\-dd;@">
                  <c:v>42962</c:v>
                </c:pt>
                <c:pt idx="406" formatCode="yyyy\-mm\-dd;@">
                  <c:v>42963</c:v>
                </c:pt>
                <c:pt idx="407" formatCode="yyyy\-mm\-dd;@">
                  <c:v>42964</c:v>
                </c:pt>
                <c:pt idx="408" formatCode="yyyy\-mm\-dd;@">
                  <c:v>42965</c:v>
                </c:pt>
                <c:pt idx="409" formatCode="yyyy\-mm\-dd;@">
                  <c:v>42968</c:v>
                </c:pt>
                <c:pt idx="410" formatCode="yyyy\-mm\-dd;@">
                  <c:v>42969</c:v>
                </c:pt>
                <c:pt idx="411" formatCode="yyyy\-mm\-dd;@">
                  <c:v>42970</c:v>
                </c:pt>
                <c:pt idx="412" formatCode="yyyy\-mm\-dd;@">
                  <c:v>42971</c:v>
                </c:pt>
                <c:pt idx="413" formatCode="yyyy\-mm\-dd;@">
                  <c:v>42972</c:v>
                </c:pt>
                <c:pt idx="414" formatCode="yyyy\-mm\-dd;@">
                  <c:v>42975</c:v>
                </c:pt>
                <c:pt idx="415" formatCode="yyyy\-mm\-dd;@">
                  <c:v>42976</c:v>
                </c:pt>
                <c:pt idx="416" formatCode="yyyy\-mm\-dd;@">
                  <c:v>42977</c:v>
                </c:pt>
                <c:pt idx="417" formatCode="yyyy\-mm\-dd;@">
                  <c:v>42978</c:v>
                </c:pt>
                <c:pt idx="418" formatCode="yyyy\-mm\-dd;@">
                  <c:v>42979</c:v>
                </c:pt>
                <c:pt idx="419" formatCode="yyyy\-mm\-dd;@">
                  <c:v>42982</c:v>
                </c:pt>
                <c:pt idx="420" formatCode="yyyy\-mm\-dd;@">
                  <c:v>42983</c:v>
                </c:pt>
                <c:pt idx="421" formatCode="yyyy\-mm\-dd;@">
                  <c:v>42984</c:v>
                </c:pt>
                <c:pt idx="422" formatCode="yyyy\-mm\-dd;@">
                  <c:v>42985</c:v>
                </c:pt>
                <c:pt idx="423" formatCode="yyyy\-mm\-dd;@">
                  <c:v>42986</c:v>
                </c:pt>
                <c:pt idx="424" formatCode="yyyy\-mm\-dd;@">
                  <c:v>42989</c:v>
                </c:pt>
                <c:pt idx="425" formatCode="yyyy\-mm\-dd;@">
                  <c:v>42990</c:v>
                </c:pt>
                <c:pt idx="426" formatCode="yyyy\-mm\-dd;@">
                  <c:v>42991</c:v>
                </c:pt>
                <c:pt idx="427" formatCode="yyyy\-mm\-dd;@">
                  <c:v>42992</c:v>
                </c:pt>
                <c:pt idx="428" formatCode="yyyy\-mm\-dd;@">
                  <c:v>42993</c:v>
                </c:pt>
              </c:numCache>
            </c:numRef>
          </c:cat>
          <c:val>
            <c:numRef>
              <c:f>质押回购!$I$2:$I$430</c:f>
              <c:numCache>
                <c:formatCode>0.00%</c:formatCode>
                <c:ptCount val="429"/>
                <c:pt idx="0">
                  <c:v>2.4638E-2</c:v>
                </c:pt>
                <c:pt idx="1">
                  <c:v>2.4756E-2</c:v>
                </c:pt>
                <c:pt idx="2">
                  <c:v>2.5364000000000001E-2</c:v>
                </c:pt>
                <c:pt idx="3">
                  <c:v>2.4344000000000001E-2</c:v>
                </c:pt>
                <c:pt idx="4">
                  <c:v>2.3744000000000001E-2</c:v>
                </c:pt>
                <c:pt idx="5">
                  <c:v>2.4119999999999999E-2</c:v>
                </c:pt>
                <c:pt idx="6">
                  <c:v>2.3932999999999999E-2</c:v>
                </c:pt>
                <c:pt idx="7">
                  <c:v>2.4029999999999999E-2</c:v>
                </c:pt>
                <c:pt idx="8">
                  <c:v>2.4317999999999999E-2</c:v>
                </c:pt>
                <c:pt idx="9">
                  <c:v>2.4185999999999999E-2</c:v>
                </c:pt>
                <c:pt idx="10">
                  <c:v>2.4525999999999999E-2</c:v>
                </c:pt>
                <c:pt idx="11">
                  <c:v>2.6027000000000002E-2</c:v>
                </c:pt>
                <c:pt idx="12">
                  <c:v>2.6145999999999999E-2</c:v>
                </c:pt>
                <c:pt idx="13">
                  <c:v>2.7199000000000001E-2</c:v>
                </c:pt>
                <c:pt idx="14">
                  <c:v>2.6168E-2</c:v>
                </c:pt>
                <c:pt idx="15">
                  <c:v>2.5557E-2</c:v>
                </c:pt>
                <c:pt idx="16">
                  <c:v>2.5471000000000001E-2</c:v>
                </c:pt>
                <c:pt idx="17">
                  <c:v>2.4742E-2</c:v>
                </c:pt>
                <c:pt idx="18">
                  <c:v>2.5238E-2</c:v>
                </c:pt>
                <c:pt idx="19">
                  <c:v>2.4203000000000002E-2</c:v>
                </c:pt>
                <c:pt idx="20">
                  <c:v>2.4615000000000001E-2</c:v>
                </c:pt>
                <c:pt idx="21">
                  <c:v>2.5304000000000004E-2</c:v>
                </c:pt>
                <c:pt idx="22">
                  <c:v>2.4279999999999999E-2</c:v>
                </c:pt>
                <c:pt idx="23">
                  <c:v>2.5492000000000001E-2</c:v>
                </c:pt>
                <c:pt idx="24">
                  <c:v>2.3663E-2</c:v>
                </c:pt>
                <c:pt idx="25">
                  <c:v>2.2712E-2</c:v>
                </c:pt>
                <c:pt idx="26">
                  <c:v>2.2818999999999999E-2</c:v>
                </c:pt>
                <c:pt idx="27">
                  <c:v>2.3902E-2</c:v>
                </c:pt>
                <c:pt idx="28">
                  <c:v>2.4434000000000001E-2</c:v>
                </c:pt>
                <c:pt idx="29">
                  <c:v>2.3854E-2</c:v>
                </c:pt>
                <c:pt idx="30">
                  <c:v>2.3685999999999999E-2</c:v>
                </c:pt>
                <c:pt idx="31">
                  <c:v>2.3424999999999998E-2</c:v>
                </c:pt>
                <c:pt idx="32">
                  <c:v>2.3395000000000003E-2</c:v>
                </c:pt>
                <c:pt idx="33">
                  <c:v>2.3488999999999999E-2</c:v>
                </c:pt>
                <c:pt idx="34">
                  <c:v>2.4868999999999999E-2</c:v>
                </c:pt>
                <c:pt idx="35">
                  <c:v>2.4716000000000002E-2</c:v>
                </c:pt>
                <c:pt idx="36">
                  <c:v>2.5049000000000002E-2</c:v>
                </c:pt>
                <c:pt idx="37">
                  <c:v>2.5830000000000002E-2</c:v>
                </c:pt>
                <c:pt idx="38">
                  <c:v>2.4247000000000001E-2</c:v>
                </c:pt>
                <c:pt idx="39">
                  <c:v>2.3809999999999998E-2</c:v>
                </c:pt>
                <c:pt idx="40">
                  <c:v>2.3450000000000002E-2</c:v>
                </c:pt>
                <c:pt idx="41">
                  <c:v>2.3347000000000003E-2</c:v>
                </c:pt>
                <c:pt idx="42">
                  <c:v>2.3611E-2</c:v>
                </c:pt>
                <c:pt idx="43">
                  <c:v>2.3722E-2</c:v>
                </c:pt>
                <c:pt idx="44">
                  <c:v>2.3380000000000001E-2</c:v>
                </c:pt>
                <c:pt idx="45">
                  <c:v>2.3584000000000001E-2</c:v>
                </c:pt>
                <c:pt idx="46">
                  <c:v>2.3248000000000001E-2</c:v>
                </c:pt>
                <c:pt idx="47">
                  <c:v>2.3713000000000001E-2</c:v>
                </c:pt>
                <c:pt idx="48">
                  <c:v>2.3730999999999999E-2</c:v>
                </c:pt>
                <c:pt idx="49">
                  <c:v>2.3909E-2</c:v>
                </c:pt>
                <c:pt idx="50">
                  <c:v>2.4133000000000002E-2</c:v>
                </c:pt>
                <c:pt idx="51">
                  <c:v>2.5180999999999999E-2</c:v>
                </c:pt>
                <c:pt idx="52">
                  <c:v>2.5932E-2</c:v>
                </c:pt>
                <c:pt idx="53">
                  <c:v>2.5623E-2</c:v>
                </c:pt>
                <c:pt idx="54">
                  <c:v>2.5701000000000002E-2</c:v>
                </c:pt>
                <c:pt idx="55">
                  <c:v>2.4493000000000001E-2</c:v>
                </c:pt>
                <c:pt idx="56">
                  <c:v>2.4468E-2</c:v>
                </c:pt>
                <c:pt idx="57">
                  <c:v>2.5241E-2</c:v>
                </c:pt>
                <c:pt idx="58">
                  <c:v>2.5152000000000001E-2</c:v>
                </c:pt>
                <c:pt idx="59">
                  <c:v>2.7876999999999999E-2</c:v>
                </c:pt>
                <c:pt idx="60">
                  <c:v>2.8519000000000003E-2</c:v>
                </c:pt>
                <c:pt idx="61">
                  <c:v>2.4369000000000002E-2</c:v>
                </c:pt>
                <c:pt idx="62">
                  <c:v>2.4192999999999999E-2</c:v>
                </c:pt>
                <c:pt idx="63">
                  <c:v>2.3906999999999998E-2</c:v>
                </c:pt>
                <c:pt idx="64">
                  <c:v>2.3849999999999996E-2</c:v>
                </c:pt>
                <c:pt idx="65">
                  <c:v>2.3675999999999999E-2</c:v>
                </c:pt>
                <c:pt idx="66">
                  <c:v>2.3675999999999999E-2</c:v>
                </c:pt>
                <c:pt idx="67">
                  <c:v>2.4264999999999998E-2</c:v>
                </c:pt>
                <c:pt idx="68">
                  <c:v>2.4942000000000002E-2</c:v>
                </c:pt>
                <c:pt idx="69">
                  <c:v>2.5116999999999997E-2</c:v>
                </c:pt>
                <c:pt idx="70">
                  <c:v>2.4655E-2</c:v>
                </c:pt>
                <c:pt idx="71">
                  <c:v>2.4126999999999999E-2</c:v>
                </c:pt>
                <c:pt idx="72">
                  <c:v>2.4171999999999999E-2</c:v>
                </c:pt>
                <c:pt idx="73">
                  <c:v>2.5162E-2</c:v>
                </c:pt>
                <c:pt idx="74">
                  <c:v>2.5474999999999998E-2</c:v>
                </c:pt>
                <c:pt idx="75">
                  <c:v>2.6723E-2</c:v>
                </c:pt>
                <c:pt idx="76">
                  <c:v>2.6424E-2</c:v>
                </c:pt>
                <c:pt idx="77">
                  <c:v>2.5985999999999999E-2</c:v>
                </c:pt>
                <c:pt idx="78">
                  <c:v>2.6702E-2</c:v>
                </c:pt>
                <c:pt idx="79">
                  <c:v>2.6297999999999998E-2</c:v>
                </c:pt>
                <c:pt idx="80">
                  <c:v>2.5158E-2</c:v>
                </c:pt>
                <c:pt idx="81">
                  <c:v>2.4348000000000002E-2</c:v>
                </c:pt>
                <c:pt idx="82">
                  <c:v>2.4420000000000001E-2</c:v>
                </c:pt>
                <c:pt idx="83">
                  <c:v>2.4277000000000003E-2</c:v>
                </c:pt>
                <c:pt idx="84">
                  <c:v>2.4254999999999999E-2</c:v>
                </c:pt>
                <c:pt idx="85">
                  <c:v>2.4471E-2</c:v>
                </c:pt>
                <c:pt idx="86">
                  <c:v>2.4125999999999998E-2</c:v>
                </c:pt>
                <c:pt idx="87">
                  <c:v>2.4712999999999999E-2</c:v>
                </c:pt>
                <c:pt idx="88">
                  <c:v>2.4680000000000001E-2</c:v>
                </c:pt>
                <c:pt idx="89">
                  <c:v>2.4462000000000001E-2</c:v>
                </c:pt>
                <c:pt idx="90">
                  <c:v>2.4422000000000003E-2</c:v>
                </c:pt>
                <c:pt idx="91">
                  <c:v>2.4117000000000003E-2</c:v>
                </c:pt>
                <c:pt idx="92">
                  <c:v>2.4516E-2</c:v>
                </c:pt>
                <c:pt idx="93">
                  <c:v>2.3895E-2</c:v>
                </c:pt>
                <c:pt idx="94">
                  <c:v>2.3675999999999999E-2</c:v>
                </c:pt>
                <c:pt idx="95">
                  <c:v>2.3639999999999998E-2</c:v>
                </c:pt>
                <c:pt idx="96">
                  <c:v>2.3351999999999998E-2</c:v>
                </c:pt>
                <c:pt idx="97">
                  <c:v>2.4828000000000003E-2</c:v>
                </c:pt>
                <c:pt idx="98">
                  <c:v>2.5070000000000002E-2</c:v>
                </c:pt>
                <c:pt idx="99">
                  <c:v>2.5033E-2</c:v>
                </c:pt>
                <c:pt idx="100">
                  <c:v>2.4504999999999999E-2</c:v>
                </c:pt>
                <c:pt idx="101">
                  <c:v>2.4014000000000001E-2</c:v>
                </c:pt>
                <c:pt idx="102">
                  <c:v>2.4676E-2</c:v>
                </c:pt>
                <c:pt idx="103">
                  <c:v>2.3716000000000001E-2</c:v>
                </c:pt>
                <c:pt idx="104">
                  <c:v>2.3730999999999999E-2</c:v>
                </c:pt>
                <c:pt idx="105">
                  <c:v>2.3868E-2</c:v>
                </c:pt>
                <c:pt idx="106">
                  <c:v>2.3883999999999999E-2</c:v>
                </c:pt>
                <c:pt idx="107">
                  <c:v>2.4228999999999997E-2</c:v>
                </c:pt>
                <c:pt idx="108">
                  <c:v>2.3205E-2</c:v>
                </c:pt>
                <c:pt idx="109">
                  <c:v>2.3904999999999999E-2</c:v>
                </c:pt>
                <c:pt idx="110">
                  <c:v>2.3521E-2</c:v>
                </c:pt>
                <c:pt idx="111">
                  <c:v>2.3831000000000001E-2</c:v>
                </c:pt>
                <c:pt idx="112">
                  <c:v>2.3771E-2</c:v>
                </c:pt>
                <c:pt idx="113">
                  <c:v>2.3492000000000002E-2</c:v>
                </c:pt>
                <c:pt idx="114">
                  <c:v>2.3531E-2</c:v>
                </c:pt>
                <c:pt idx="115">
                  <c:v>2.3593000000000003E-2</c:v>
                </c:pt>
                <c:pt idx="116">
                  <c:v>2.4393999999999999E-2</c:v>
                </c:pt>
                <c:pt idx="117">
                  <c:v>2.4535000000000001E-2</c:v>
                </c:pt>
                <c:pt idx="118">
                  <c:v>2.5457E-2</c:v>
                </c:pt>
                <c:pt idx="119">
                  <c:v>2.6241E-2</c:v>
                </c:pt>
                <c:pt idx="120">
                  <c:v>2.759E-2</c:v>
                </c:pt>
                <c:pt idx="121">
                  <c:v>2.7843E-2</c:v>
                </c:pt>
                <c:pt idx="122">
                  <c:v>2.7179999999999999E-2</c:v>
                </c:pt>
                <c:pt idx="123">
                  <c:v>2.3759000000000002E-2</c:v>
                </c:pt>
                <c:pt idx="124">
                  <c:v>2.3809999999999998E-2</c:v>
                </c:pt>
                <c:pt idx="125">
                  <c:v>2.3695000000000001E-2</c:v>
                </c:pt>
                <c:pt idx="126">
                  <c:v>2.4007999999999998E-2</c:v>
                </c:pt>
                <c:pt idx="127">
                  <c:v>2.4239E-2</c:v>
                </c:pt>
                <c:pt idx="128">
                  <c:v>2.4249E-2</c:v>
                </c:pt>
                <c:pt idx="129">
                  <c:v>2.4385E-2</c:v>
                </c:pt>
                <c:pt idx="130">
                  <c:v>2.3809E-2</c:v>
                </c:pt>
                <c:pt idx="131">
                  <c:v>2.4157000000000001E-2</c:v>
                </c:pt>
                <c:pt idx="132">
                  <c:v>2.4142E-2</c:v>
                </c:pt>
                <c:pt idx="133">
                  <c:v>2.4184999999999998E-2</c:v>
                </c:pt>
                <c:pt idx="134">
                  <c:v>2.4160000000000001E-2</c:v>
                </c:pt>
                <c:pt idx="135">
                  <c:v>2.4289999999999999E-2</c:v>
                </c:pt>
                <c:pt idx="136">
                  <c:v>2.4594000000000001E-2</c:v>
                </c:pt>
                <c:pt idx="137">
                  <c:v>2.4558E-2</c:v>
                </c:pt>
                <c:pt idx="138">
                  <c:v>2.5585E-2</c:v>
                </c:pt>
                <c:pt idx="139">
                  <c:v>2.6848E-2</c:v>
                </c:pt>
                <c:pt idx="140">
                  <c:v>2.7604000000000004E-2</c:v>
                </c:pt>
                <c:pt idx="141">
                  <c:v>2.6617999999999999E-2</c:v>
                </c:pt>
                <c:pt idx="142">
                  <c:v>2.5548000000000001E-2</c:v>
                </c:pt>
                <c:pt idx="143">
                  <c:v>2.4868999999999999E-2</c:v>
                </c:pt>
                <c:pt idx="144">
                  <c:v>2.4188000000000001E-2</c:v>
                </c:pt>
                <c:pt idx="145">
                  <c:v>2.3809999999999998E-2</c:v>
                </c:pt>
                <c:pt idx="146">
                  <c:v>2.3980000000000001E-2</c:v>
                </c:pt>
                <c:pt idx="147">
                  <c:v>2.3895E-2</c:v>
                </c:pt>
                <c:pt idx="148">
                  <c:v>2.3875999999999998E-2</c:v>
                </c:pt>
                <c:pt idx="149">
                  <c:v>2.4424999999999999E-2</c:v>
                </c:pt>
                <c:pt idx="150">
                  <c:v>2.4417000000000001E-2</c:v>
                </c:pt>
                <c:pt idx="151">
                  <c:v>2.5327000000000002E-2</c:v>
                </c:pt>
                <c:pt idx="152">
                  <c:v>2.5813000000000003E-2</c:v>
                </c:pt>
                <c:pt idx="153">
                  <c:v>2.4639999999999999E-2</c:v>
                </c:pt>
                <c:pt idx="154">
                  <c:v>2.4923000000000001E-2</c:v>
                </c:pt>
                <c:pt idx="155">
                  <c:v>2.4329E-2</c:v>
                </c:pt>
                <c:pt idx="156">
                  <c:v>2.4607E-2</c:v>
                </c:pt>
                <c:pt idx="157">
                  <c:v>2.5000000000000001E-2</c:v>
                </c:pt>
                <c:pt idx="158">
                  <c:v>2.4704E-2</c:v>
                </c:pt>
                <c:pt idx="159">
                  <c:v>2.4674999999999999E-2</c:v>
                </c:pt>
                <c:pt idx="160">
                  <c:v>2.6147E-2</c:v>
                </c:pt>
                <c:pt idx="161">
                  <c:v>2.7010999999999997E-2</c:v>
                </c:pt>
                <c:pt idx="162">
                  <c:v>2.7259000000000002E-2</c:v>
                </c:pt>
                <c:pt idx="163">
                  <c:v>2.5548999999999999E-2</c:v>
                </c:pt>
                <c:pt idx="164">
                  <c:v>2.4367999999999997E-2</c:v>
                </c:pt>
                <c:pt idx="165">
                  <c:v>2.4098000000000001E-2</c:v>
                </c:pt>
                <c:pt idx="166">
                  <c:v>2.3948999999999998E-2</c:v>
                </c:pt>
                <c:pt idx="167">
                  <c:v>2.3931000000000001E-2</c:v>
                </c:pt>
                <c:pt idx="168">
                  <c:v>2.3978000000000003E-2</c:v>
                </c:pt>
                <c:pt idx="169">
                  <c:v>2.4027E-2</c:v>
                </c:pt>
                <c:pt idx="170">
                  <c:v>2.3740999999999998E-2</c:v>
                </c:pt>
                <c:pt idx="171">
                  <c:v>2.3879999999999998E-2</c:v>
                </c:pt>
                <c:pt idx="172">
                  <c:v>2.3358E-2</c:v>
                </c:pt>
                <c:pt idx="173">
                  <c:v>2.3177E-2</c:v>
                </c:pt>
                <c:pt idx="174">
                  <c:v>2.4133000000000002E-2</c:v>
                </c:pt>
                <c:pt idx="175">
                  <c:v>2.5375999999999999E-2</c:v>
                </c:pt>
                <c:pt idx="176">
                  <c:v>2.6181999999999997E-2</c:v>
                </c:pt>
                <c:pt idx="177">
                  <c:v>2.4336000000000003E-2</c:v>
                </c:pt>
                <c:pt idx="178">
                  <c:v>2.6625999999999997E-2</c:v>
                </c:pt>
                <c:pt idx="179">
                  <c:v>2.6749000000000002E-2</c:v>
                </c:pt>
                <c:pt idx="180">
                  <c:v>2.6823E-2</c:v>
                </c:pt>
                <c:pt idx="181">
                  <c:v>2.6878000000000003E-2</c:v>
                </c:pt>
                <c:pt idx="182">
                  <c:v>2.4206999999999999E-2</c:v>
                </c:pt>
                <c:pt idx="183">
                  <c:v>2.4929999999999997E-2</c:v>
                </c:pt>
                <c:pt idx="184">
                  <c:v>2.5695000000000003E-2</c:v>
                </c:pt>
                <c:pt idx="185">
                  <c:v>2.6387000000000001E-2</c:v>
                </c:pt>
                <c:pt idx="186">
                  <c:v>2.7583000000000003E-2</c:v>
                </c:pt>
                <c:pt idx="187">
                  <c:v>2.5777999999999999E-2</c:v>
                </c:pt>
                <c:pt idx="188">
                  <c:v>2.342E-2</c:v>
                </c:pt>
                <c:pt idx="189">
                  <c:v>2.3109000000000001E-2</c:v>
                </c:pt>
                <c:pt idx="190">
                  <c:v>2.4333E-2</c:v>
                </c:pt>
                <c:pt idx="191">
                  <c:v>2.3831000000000001E-2</c:v>
                </c:pt>
                <c:pt idx="192">
                  <c:v>2.4125000000000001E-2</c:v>
                </c:pt>
                <c:pt idx="193">
                  <c:v>2.4378E-2</c:v>
                </c:pt>
                <c:pt idx="194">
                  <c:v>2.3976000000000001E-2</c:v>
                </c:pt>
                <c:pt idx="195">
                  <c:v>2.4579E-2</c:v>
                </c:pt>
                <c:pt idx="196">
                  <c:v>2.7347E-2</c:v>
                </c:pt>
                <c:pt idx="197">
                  <c:v>2.7812E-2</c:v>
                </c:pt>
                <c:pt idx="198">
                  <c:v>2.8395999999999998E-2</c:v>
                </c:pt>
                <c:pt idx="199">
                  <c:v>2.9089999999999998E-2</c:v>
                </c:pt>
                <c:pt idx="200">
                  <c:v>2.8359000000000002E-2</c:v>
                </c:pt>
                <c:pt idx="201">
                  <c:v>2.7166000000000003E-2</c:v>
                </c:pt>
                <c:pt idx="202">
                  <c:v>2.8852000000000003E-2</c:v>
                </c:pt>
                <c:pt idx="203">
                  <c:v>3.2141999999999997E-2</c:v>
                </c:pt>
                <c:pt idx="204">
                  <c:v>2.9763999999999999E-2</c:v>
                </c:pt>
                <c:pt idx="205">
                  <c:v>3.0659000000000002E-2</c:v>
                </c:pt>
                <c:pt idx="206">
                  <c:v>2.7343000000000003E-2</c:v>
                </c:pt>
                <c:pt idx="207">
                  <c:v>2.5121000000000001E-2</c:v>
                </c:pt>
                <c:pt idx="208">
                  <c:v>2.4506999999999998E-2</c:v>
                </c:pt>
                <c:pt idx="209">
                  <c:v>2.4263E-2</c:v>
                </c:pt>
                <c:pt idx="210">
                  <c:v>2.4211E-2</c:v>
                </c:pt>
                <c:pt idx="211">
                  <c:v>2.3780000000000003E-2</c:v>
                </c:pt>
                <c:pt idx="212">
                  <c:v>2.3975E-2</c:v>
                </c:pt>
                <c:pt idx="213">
                  <c:v>2.5509E-2</c:v>
                </c:pt>
                <c:pt idx="214">
                  <c:v>2.6180999999999999E-2</c:v>
                </c:pt>
                <c:pt idx="215">
                  <c:v>2.6296E-2</c:v>
                </c:pt>
                <c:pt idx="216">
                  <c:v>2.7277999999999997E-2</c:v>
                </c:pt>
                <c:pt idx="217">
                  <c:v>2.8551000000000003E-2</c:v>
                </c:pt>
                <c:pt idx="218">
                  <c:v>2.8079999999999997E-2</c:v>
                </c:pt>
                <c:pt idx="219">
                  <c:v>2.7060000000000001E-2</c:v>
                </c:pt>
                <c:pt idx="220">
                  <c:v>2.7126000000000001E-2</c:v>
                </c:pt>
                <c:pt idx="221">
                  <c:v>2.6945999999999998E-2</c:v>
                </c:pt>
                <c:pt idx="222">
                  <c:v>2.6714000000000002E-2</c:v>
                </c:pt>
                <c:pt idx="223">
                  <c:v>2.8405E-2</c:v>
                </c:pt>
                <c:pt idx="224">
                  <c:v>2.879E-2</c:v>
                </c:pt>
                <c:pt idx="225">
                  <c:v>2.9152000000000001E-2</c:v>
                </c:pt>
                <c:pt idx="226">
                  <c:v>3.0619E-2</c:v>
                </c:pt>
                <c:pt idx="227">
                  <c:v>3.4916000000000003E-2</c:v>
                </c:pt>
                <c:pt idx="228">
                  <c:v>3.2576999999999995E-2</c:v>
                </c:pt>
                <c:pt idx="229">
                  <c:v>2.7347E-2</c:v>
                </c:pt>
                <c:pt idx="230">
                  <c:v>2.5537000000000001E-2</c:v>
                </c:pt>
                <c:pt idx="231">
                  <c:v>2.5453999999999997E-2</c:v>
                </c:pt>
                <c:pt idx="232">
                  <c:v>2.5842999999999998E-2</c:v>
                </c:pt>
                <c:pt idx="233">
                  <c:v>2.5884000000000001E-2</c:v>
                </c:pt>
                <c:pt idx="234">
                  <c:v>2.5680000000000001E-2</c:v>
                </c:pt>
                <c:pt idx="235">
                  <c:v>2.6105E-2</c:v>
                </c:pt>
                <c:pt idx="236">
                  <c:v>2.6507999999999997E-2</c:v>
                </c:pt>
                <c:pt idx="237">
                  <c:v>2.9329000000000001E-2</c:v>
                </c:pt>
                <c:pt idx="238">
                  <c:v>3.3605999999999997E-2</c:v>
                </c:pt>
                <c:pt idx="239">
                  <c:v>3.6742999999999998E-2</c:v>
                </c:pt>
                <c:pt idx="240">
                  <c:v>3.6844999999999996E-2</c:v>
                </c:pt>
                <c:pt idx="241">
                  <c:v>3.6442999999999996E-2</c:v>
                </c:pt>
                <c:pt idx="242">
                  <c:v>3.2765000000000002E-2</c:v>
                </c:pt>
                <c:pt idx="243">
                  <c:v>2.7883000000000002E-2</c:v>
                </c:pt>
                <c:pt idx="244">
                  <c:v>2.5785999999999996E-2</c:v>
                </c:pt>
                <c:pt idx="245">
                  <c:v>2.7795999999999998E-2</c:v>
                </c:pt>
                <c:pt idx="246">
                  <c:v>3.1109000000000001E-2</c:v>
                </c:pt>
                <c:pt idx="247">
                  <c:v>4.0536000000000003E-2</c:v>
                </c:pt>
                <c:pt idx="248">
                  <c:v>3.5593E-2</c:v>
                </c:pt>
                <c:pt idx="249">
                  <c:v>3.0139999999999997E-2</c:v>
                </c:pt>
                <c:pt idx="250">
                  <c:v>2.7125E-2</c:v>
                </c:pt>
                <c:pt idx="251">
                  <c:v>2.7696000000000002E-2</c:v>
                </c:pt>
                <c:pt idx="252">
                  <c:v>2.4975000000000001E-2</c:v>
                </c:pt>
                <c:pt idx="253">
                  <c:v>2.4952000000000002E-2</c:v>
                </c:pt>
                <c:pt idx="254">
                  <c:v>2.4205000000000001E-2</c:v>
                </c:pt>
                <c:pt idx="255">
                  <c:v>2.3715E-2</c:v>
                </c:pt>
                <c:pt idx="256">
                  <c:v>2.3816E-2</c:v>
                </c:pt>
                <c:pt idx="257">
                  <c:v>2.4246E-2</c:v>
                </c:pt>
                <c:pt idx="258">
                  <c:v>2.3799000000000001E-2</c:v>
                </c:pt>
                <c:pt idx="259">
                  <c:v>2.3852999999999999E-2</c:v>
                </c:pt>
                <c:pt idx="260">
                  <c:v>2.5842E-2</c:v>
                </c:pt>
                <c:pt idx="261">
                  <c:v>2.6838000000000001E-2</c:v>
                </c:pt>
                <c:pt idx="262">
                  <c:v>3.4500999999999997E-2</c:v>
                </c:pt>
                <c:pt idx="263">
                  <c:v>3.5659999999999997E-2</c:v>
                </c:pt>
                <c:pt idx="264">
                  <c:v>2.9017000000000001E-2</c:v>
                </c:pt>
                <c:pt idx="265">
                  <c:v>2.5814E-2</c:v>
                </c:pt>
                <c:pt idx="266">
                  <c:v>2.7136999999999998E-2</c:v>
                </c:pt>
                <c:pt idx="267">
                  <c:v>2.9033000000000003E-2</c:v>
                </c:pt>
                <c:pt idx="268">
                  <c:v>2.6821000000000001E-2</c:v>
                </c:pt>
                <c:pt idx="269">
                  <c:v>2.6522999999999998E-2</c:v>
                </c:pt>
                <c:pt idx="270">
                  <c:v>2.7057000000000001E-2</c:v>
                </c:pt>
                <c:pt idx="271">
                  <c:v>2.5232999999999998E-2</c:v>
                </c:pt>
                <c:pt idx="272">
                  <c:v>2.6376E-2</c:v>
                </c:pt>
                <c:pt idx="273">
                  <c:v>2.6875E-2</c:v>
                </c:pt>
                <c:pt idx="274">
                  <c:v>2.7791E-2</c:v>
                </c:pt>
                <c:pt idx="275">
                  <c:v>2.7017000000000003E-2</c:v>
                </c:pt>
                <c:pt idx="276">
                  <c:v>2.6095999999999998E-2</c:v>
                </c:pt>
                <c:pt idx="277">
                  <c:v>2.7536000000000001E-2</c:v>
                </c:pt>
                <c:pt idx="278">
                  <c:v>2.8510000000000001E-2</c:v>
                </c:pt>
                <c:pt idx="279">
                  <c:v>3.1600999999999997E-2</c:v>
                </c:pt>
                <c:pt idx="280">
                  <c:v>3.1258000000000001E-2</c:v>
                </c:pt>
                <c:pt idx="281">
                  <c:v>3.1194000000000003E-2</c:v>
                </c:pt>
                <c:pt idx="282">
                  <c:v>3.3452999999999997E-2</c:v>
                </c:pt>
                <c:pt idx="283">
                  <c:v>3.7425E-2</c:v>
                </c:pt>
                <c:pt idx="284">
                  <c:v>3.7759999999999995E-2</c:v>
                </c:pt>
                <c:pt idx="285">
                  <c:v>3.5088000000000001E-2</c:v>
                </c:pt>
                <c:pt idx="286">
                  <c:v>3.2425999999999996E-2</c:v>
                </c:pt>
                <c:pt idx="287">
                  <c:v>3.0657E-2</c:v>
                </c:pt>
                <c:pt idx="288">
                  <c:v>3.7194999999999999E-2</c:v>
                </c:pt>
                <c:pt idx="289">
                  <c:v>3.3086999999999998E-2</c:v>
                </c:pt>
                <c:pt idx="290">
                  <c:v>3.1463999999999999E-2</c:v>
                </c:pt>
                <c:pt idx="291">
                  <c:v>2.7265999999999999E-2</c:v>
                </c:pt>
                <c:pt idx="292">
                  <c:v>2.8317000000000002E-2</c:v>
                </c:pt>
                <c:pt idx="293">
                  <c:v>3.1685999999999999E-2</c:v>
                </c:pt>
                <c:pt idx="294">
                  <c:v>2.9693999999999998E-2</c:v>
                </c:pt>
                <c:pt idx="295">
                  <c:v>2.8677000000000001E-2</c:v>
                </c:pt>
                <c:pt idx="296">
                  <c:v>2.7364000000000003E-2</c:v>
                </c:pt>
                <c:pt idx="297">
                  <c:v>2.8136000000000001E-2</c:v>
                </c:pt>
                <c:pt idx="298">
                  <c:v>2.8618999999999999E-2</c:v>
                </c:pt>
                <c:pt idx="299">
                  <c:v>2.9308000000000001E-2</c:v>
                </c:pt>
                <c:pt idx="300">
                  <c:v>3.7599999999999995E-2</c:v>
                </c:pt>
                <c:pt idx="301">
                  <c:v>3.5535999999999998E-2</c:v>
                </c:pt>
                <c:pt idx="302">
                  <c:v>3.8796999999999998E-2</c:v>
                </c:pt>
                <c:pt idx="303">
                  <c:v>5.0095000000000001E-2</c:v>
                </c:pt>
                <c:pt idx="304">
                  <c:v>4.5902999999999999E-2</c:v>
                </c:pt>
                <c:pt idx="305">
                  <c:v>4.0151000000000006E-2</c:v>
                </c:pt>
                <c:pt idx="306">
                  <c:v>3.1965E-2</c:v>
                </c:pt>
                <c:pt idx="307">
                  <c:v>3.4375000000000003E-2</c:v>
                </c:pt>
                <c:pt idx="308">
                  <c:v>3.0714999999999999E-2</c:v>
                </c:pt>
                <c:pt idx="309">
                  <c:v>4.1531000000000005E-2</c:v>
                </c:pt>
                <c:pt idx="310">
                  <c:v>4.1660000000000003E-2</c:v>
                </c:pt>
                <c:pt idx="311">
                  <c:v>4.5801999999999995E-2</c:v>
                </c:pt>
                <c:pt idx="312">
                  <c:v>2.6938E-2</c:v>
                </c:pt>
                <c:pt idx="313">
                  <c:v>2.9654E-2</c:v>
                </c:pt>
                <c:pt idx="314">
                  <c:v>3.2044999999999997E-2</c:v>
                </c:pt>
                <c:pt idx="315">
                  <c:v>2.9123E-2</c:v>
                </c:pt>
                <c:pt idx="316">
                  <c:v>2.8521999999999999E-2</c:v>
                </c:pt>
                <c:pt idx="317">
                  <c:v>2.7682999999999999E-2</c:v>
                </c:pt>
                <c:pt idx="318">
                  <c:v>2.8043999999999999E-2</c:v>
                </c:pt>
                <c:pt idx="319">
                  <c:v>2.8164999999999999E-2</c:v>
                </c:pt>
                <c:pt idx="320">
                  <c:v>2.8445999999999999E-2</c:v>
                </c:pt>
                <c:pt idx="321">
                  <c:v>3.2854000000000001E-2</c:v>
                </c:pt>
                <c:pt idx="322">
                  <c:v>3.3449E-2</c:v>
                </c:pt>
                <c:pt idx="323">
                  <c:v>3.3628999999999999E-2</c:v>
                </c:pt>
                <c:pt idx="324">
                  <c:v>3.5771999999999998E-2</c:v>
                </c:pt>
                <c:pt idx="325">
                  <c:v>3.5438999999999998E-2</c:v>
                </c:pt>
                <c:pt idx="326">
                  <c:v>3.601E-2</c:v>
                </c:pt>
                <c:pt idx="327">
                  <c:v>3.8352999999999998E-2</c:v>
                </c:pt>
                <c:pt idx="328">
                  <c:v>3.9629999999999999E-2</c:v>
                </c:pt>
                <c:pt idx="329">
                  <c:v>4.3648999999999993E-2</c:v>
                </c:pt>
                <c:pt idx="330">
                  <c:v>4.1818000000000001E-2</c:v>
                </c:pt>
                <c:pt idx="331">
                  <c:v>3.6169E-2</c:v>
                </c:pt>
                <c:pt idx="332">
                  <c:v>3.9174E-2</c:v>
                </c:pt>
                <c:pt idx="333">
                  <c:v>3.8260000000000002E-2</c:v>
                </c:pt>
                <c:pt idx="334">
                  <c:v>3.2847000000000001E-2</c:v>
                </c:pt>
                <c:pt idx="335">
                  <c:v>3.2143000000000005E-2</c:v>
                </c:pt>
                <c:pt idx="336">
                  <c:v>3.2494000000000002E-2</c:v>
                </c:pt>
                <c:pt idx="337">
                  <c:v>3.2315999999999998E-2</c:v>
                </c:pt>
                <c:pt idx="338">
                  <c:v>3.2309999999999998E-2</c:v>
                </c:pt>
                <c:pt idx="339">
                  <c:v>3.1537000000000003E-2</c:v>
                </c:pt>
                <c:pt idx="340">
                  <c:v>3.1362000000000001E-2</c:v>
                </c:pt>
                <c:pt idx="341">
                  <c:v>3.2008000000000002E-2</c:v>
                </c:pt>
                <c:pt idx="342">
                  <c:v>3.2044999999999997E-2</c:v>
                </c:pt>
                <c:pt idx="343">
                  <c:v>3.2467000000000003E-2</c:v>
                </c:pt>
                <c:pt idx="344">
                  <c:v>3.0857000000000002E-2</c:v>
                </c:pt>
                <c:pt idx="345">
                  <c:v>3.0044000000000001E-2</c:v>
                </c:pt>
                <c:pt idx="346">
                  <c:v>2.9759000000000001E-2</c:v>
                </c:pt>
                <c:pt idx="347">
                  <c:v>2.9832999999999998E-2</c:v>
                </c:pt>
                <c:pt idx="348">
                  <c:v>3.4518E-2</c:v>
                </c:pt>
                <c:pt idx="349">
                  <c:v>3.3987999999999997E-2</c:v>
                </c:pt>
                <c:pt idx="350">
                  <c:v>2.9849000000000001E-2</c:v>
                </c:pt>
                <c:pt idx="351">
                  <c:v>3.1229E-2</c:v>
                </c:pt>
                <c:pt idx="352">
                  <c:v>3.3076000000000001E-2</c:v>
                </c:pt>
                <c:pt idx="353">
                  <c:v>3.4359000000000001E-2</c:v>
                </c:pt>
                <c:pt idx="354">
                  <c:v>3.3991E-2</c:v>
                </c:pt>
                <c:pt idx="355">
                  <c:v>3.4551999999999999E-2</c:v>
                </c:pt>
                <c:pt idx="356">
                  <c:v>3.3660000000000002E-2</c:v>
                </c:pt>
                <c:pt idx="357">
                  <c:v>3.3430000000000001E-2</c:v>
                </c:pt>
                <c:pt idx="358">
                  <c:v>3.2216000000000002E-2</c:v>
                </c:pt>
                <c:pt idx="359">
                  <c:v>3.3055000000000001E-2</c:v>
                </c:pt>
                <c:pt idx="360">
                  <c:v>3.2798000000000001E-2</c:v>
                </c:pt>
                <c:pt idx="361">
                  <c:v>3.2693E-2</c:v>
                </c:pt>
                <c:pt idx="362">
                  <c:v>3.3431999999999996E-2</c:v>
                </c:pt>
                <c:pt idx="363">
                  <c:v>3.3885999999999999E-2</c:v>
                </c:pt>
                <c:pt idx="364">
                  <c:v>3.4901000000000001E-2</c:v>
                </c:pt>
                <c:pt idx="365">
                  <c:v>3.5464000000000002E-2</c:v>
                </c:pt>
                <c:pt idx="366">
                  <c:v>3.5318000000000002E-2</c:v>
                </c:pt>
                <c:pt idx="367">
                  <c:v>3.3627999999999998E-2</c:v>
                </c:pt>
                <c:pt idx="368">
                  <c:v>3.0767000000000003E-2</c:v>
                </c:pt>
                <c:pt idx="369">
                  <c:v>3.6461E-2</c:v>
                </c:pt>
                <c:pt idx="370">
                  <c:v>3.703E-2</c:v>
                </c:pt>
                <c:pt idx="371">
                  <c:v>3.8522000000000001E-2</c:v>
                </c:pt>
                <c:pt idx="372">
                  <c:v>3.7593999999999995E-2</c:v>
                </c:pt>
                <c:pt idx="373">
                  <c:v>3.9682000000000002E-2</c:v>
                </c:pt>
                <c:pt idx="374">
                  <c:v>3.2458000000000001E-2</c:v>
                </c:pt>
                <c:pt idx="375">
                  <c:v>3.0872999999999998E-2</c:v>
                </c:pt>
                <c:pt idx="376">
                  <c:v>2.9687999999999999E-2</c:v>
                </c:pt>
                <c:pt idx="377">
                  <c:v>2.9295000000000002E-2</c:v>
                </c:pt>
                <c:pt idx="378">
                  <c:v>2.8424000000000001E-2</c:v>
                </c:pt>
                <c:pt idx="379">
                  <c:v>2.8679999999999997E-2</c:v>
                </c:pt>
                <c:pt idx="380">
                  <c:v>3.0408000000000001E-2</c:v>
                </c:pt>
                <c:pt idx="381">
                  <c:v>3.107E-2</c:v>
                </c:pt>
                <c:pt idx="382">
                  <c:v>3.1120999999999999E-2</c:v>
                </c:pt>
                <c:pt idx="383">
                  <c:v>2.9371000000000001E-2</c:v>
                </c:pt>
                <c:pt idx="384">
                  <c:v>3.0748000000000001E-2</c:v>
                </c:pt>
                <c:pt idx="385">
                  <c:v>3.5311000000000002E-2</c:v>
                </c:pt>
                <c:pt idx="386">
                  <c:v>3.9987000000000002E-2</c:v>
                </c:pt>
                <c:pt idx="387">
                  <c:v>3.6180999999999998E-2</c:v>
                </c:pt>
                <c:pt idx="388">
                  <c:v>3.4590000000000003E-2</c:v>
                </c:pt>
                <c:pt idx="389">
                  <c:v>3.3278000000000002E-2</c:v>
                </c:pt>
                <c:pt idx="390">
                  <c:v>3.6062999999999998E-2</c:v>
                </c:pt>
                <c:pt idx="391">
                  <c:v>3.7124999999999998E-2</c:v>
                </c:pt>
                <c:pt idx="392">
                  <c:v>3.8031999999999996E-2</c:v>
                </c:pt>
                <c:pt idx="393">
                  <c:v>3.6735000000000004E-2</c:v>
                </c:pt>
                <c:pt idx="394">
                  <c:v>3.7451999999999999E-2</c:v>
                </c:pt>
                <c:pt idx="395">
                  <c:v>3.6865999999999996E-2</c:v>
                </c:pt>
                <c:pt idx="396">
                  <c:v>3.4873000000000001E-2</c:v>
                </c:pt>
                <c:pt idx="397">
                  <c:v>3.2132999999999995E-2</c:v>
                </c:pt>
                <c:pt idx="398">
                  <c:v>3.0387000000000001E-2</c:v>
                </c:pt>
                <c:pt idx="399">
                  <c:v>3.0676999999999999E-2</c:v>
                </c:pt>
                <c:pt idx="400">
                  <c:v>3.2919999999999998E-2</c:v>
                </c:pt>
                <c:pt idx="401">
                  <c:v>3.2492E-2</c:v>
                </c:pt>
                <c:pt idx="402">
                  <c:v>3.1861E-2</c:v>
                </c:pt>
                <c:pt idx="403">
                  <c:v>3.0689000000000001E-2</c:v>
                </c:pt>
                <c:pt idx="404">
                  <c:v>3.2500000000000001E-2</c:v>
                </c:pt>
                <c:pt idx="405">
                  <c:v>3.4594E-2</c:v>
                </c:pt>
                <c:pt idx="406">
                  <c:v>3.9392999999999997E-2</c:v>
                </c:pt>
                <c:pt idx="407">
                  <c:v>4.0205999999999999E-2</c:v>
                </c:pt>
                <c:pt idx="408">
                  <c:v>3.5274E-2</c:v>
                </c:pt>
                <c:pt idx="409">
                  <c:v>3.5718E-2</c:v>
                </c:pt>
                <c:pt idx="410">
                  <c:v>3.8081000000000004E-2</c:v>
                </c:pt>
                <c:pt idx="411">
                  <c:v>3.8027999999999999E-2</c:v>
                </c:pt>
                <c:pt idx="412">
                  <c:v>3.6297000000000003E-2</c:v>
                </c:pt>
                <c:pt idx="413">
                  <c:v>3.5840000000000004E-2</c:v>
                </c:pt>
                <c:pt idx="414">
                  <c:v>3.6137999999999997E-2</c:v>
                </c:pt>
                <c:pt idx="415">
                  <c:v>3.8625E-2</c:v>
                </c:pt>
                <c:pt idx="416">
                  <c:v>4.2114000000000006E-2</c:v>
                </c:pt>
                <c:pt idx="417">
                  <c:v>4.0732999999999998E-2</c:v>
                </c:pt>
                <c:pt idx="418">
                  <c:v>3.3574E-2</c:v>
                </c:pt>
                <c:pt idx="419">
                  <c:v>3.2603E-2</c:v>
                </c:pt>
                <c:pt idx="420">
                  <c:v>3.1412000000000002E-2</c:v>
                </c:pt>
                <c:pt idx="421">
                  <c:v>3.1391000000000002E-2</c:v>
                </c:pt>
                <c:pt idx="422">
                  <c:v>3.1349000000000002E-2</c:v>
                </c:pt>
                <c:pt idx="423">
                  <c:v>3.1331999999999999E-2</c:v>
                </c:pt>
                <c:pt idx="424">
                  <c:v>3.1611E-2</c:v>
                </c:pt>
                <c:pt idx="425">
                  <c:v>3.3271999999999996E-2</c:v>
                </c:pt>
                <c:pt idx="426">
                  <c:v>3.4549999999999997E-2</c:v>
                </c:pt>
                <c:pt idx="427">
                  <c:v>3.4230999999999998E-2</c:v>
                </c:pt>
                <c:pt idx="428">
                  <c:v>3.5789000000000001E-2</c:v>
                </c:pt>
              </c:numCache>
            </c:numRef>
          </c:val>
          <c:smooth val="0"/>
          <c:extLst>
            <c:ext xmlns:c16="http://schemas.microsoft.com/office/drawing/2014/chart" uri="{C3380CC4-5D6E-409C-BE32-E72D297353CC}">
              <c16:uniqueId val="{00000001-937F-4D35-9C2D-5E6D52A649CD}"/>
            </c:ext>
          </c:extLst>
        </c:ser>
        <c:ser>
          <c:idx val="2"/>
          <c:order val="2"/>
          <c:tx>
            <c:strRef>
              <c:f>质押回购!$J$1</c:f>
              <c:strCache>
                <c:ptCount val="1"/>
                <c:pt idx="0">
                  <c:v>14天</c:v>
                </c:pt>
              </c:strCache>
            </c:strRef>
          </c:tx>
          <c:marker>
            <c:symbol val="none"/>
          </c:marker>
          <c:cat>
            <c:numRef>
              <c:f>质押回购!$G$2:$G$430</c:f>
              <c:numCache>
                <c:formatCode>yyyy/mm/dd;@</c:formatCode>
                <c:ptCount val="429"/>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formatCode="yyyy\-mm\-dd;@">
                  <c:v>42933</c:v>
                </c:pt>
                <c:pt idx="385" formatCode="yyyy\-mm\-dd;@">
                  <c:v>42934</c:v>
                </c:pt>
                <c:pt idx="386" formatCode="yyyy\-mm\-dd;@">
                  <c:v>42935</c:v>
                </c:pt>
                <c:pt idx="387" formatCode="yyyy\-mm\-dd;@">
                  <c:v>42936</c:v>
                </c:pt>
                <c:pt idx="388" formatCode="yyyy\-mm\-dd;@">
                  <c:v>42937</c:v>
                </c:pt>
                <c:pt idx="389" formatCode="yyyy\-mm\-dd;@">
                  <c:v>42940</c:v>
                </c:pt>
                <c:pt idx="390" formatCode="yyyy\-mm\-dd;@">
                  <c:v>42941</c:v>
                </c:pt>
                <c:pt idx="391" formatCode="yyyy\-mm\-dd;@">
                  <c:v>42942</c:v>
                </c:pt>
                <c:pt idx="392" formatCode="yyyy\-mm\-dd;@">
                  <c:v>42943</c:v>
                </c:pt>
                <c:pt idx="393" formatCode="yyyy\-mm\-dd;@">
                  <c:v>42944</c:v>
                </c:pt>
                <c:pt idx="394" formatCode="yyyy\-mm\-dd;@">
                  <c:v>42947</c:v>
                </c:pt>
                <c:pt idx="395" formatCode="yyyy\-mm\-dd;@">
                  <c:v>42948</c:v>
                </c:pt>
                <c:pt idx="396" formatCode="yyyy\-mm\-dd;@">
                  <c:v>42949</c:v>
                </c:pt>
                <c:pt idx="397" formatCode="yyyy\-mm\-dd;@">
                  <c:v>42950</c:v>
                </c:pt>
                <c:pt idx="398" formatCode="yyyy\-mm\-dd;@">
                  <c:v>42951</c:v>
                </c:pt>
                <c:pt idx="399" formatCode="yyyy\-mm\-dd;@">
                  <c:v>42954</c:v>
                </c:pt>
                <c:pt idx="400" formatCode="yyyy\-mm\-dd;@">
                  <c:v>42955</c:v>
                </c:pt>
                <c:pt idx="401" formatCode="yyyy\-mm\-dd;@">
                  <c:v>42956</c:v>
                </c:pt>
                <c:pt idx="402" formatCode="yyyy\-mm\-dd;@">
                  <c:v>42957</c:v>
                </c:pt>
                <c:pt idx="403" formatCode="yyyy\-mm\-dd;@">
                  <c:v>42958</c:v>
                </c:pt>
                <c:pt idx="404" formatCode="yyyy\-mm\-dd;@">
                  <c:v>42961</c:v>
                </c:pt>
                <c:pt idx="405" formatCode="yyyy\-mm\-dd;@">
                  <c:v>42962</c:v>
                </c:pt>
                <c:pt idx="406" formatCode="yyyy\-mm\-dd;@">
                  <c:v>42963</c:v>
                </c:pt>
                <c:pt idx="407" formatCode="yyyy\-mm\-dd;@">
                  <c:v>42964</c:v>
                </c:pt>
                <c:pt idx="408" formatCode="yyyy\-mm\-dd;@">
                  <c:v>42965</c:v>
                </c:pt>
                <c:pt idx="409" formatCode="yyyy\-mm\-dd;@">
                  <c:v>42968</c:v>
                </c:pt>
                <c:pt idx="410" formatCode="yyyy\-mm\-dd;@">
                  <c:v>42969</c:v>
                </c:pt>
                <c:pt idx="411" formatCode="yyyy\-mm\-dd;@">
                  <c:v>42970</c:v>
                </c:pt>
                <c:pt idx="412" formatCode="yyyy\-mm\-dd;@">
                  <c:v>42971</c:v>
                </c:pt>
                <c:pt idx="413" formatCode="yyyy\-mm\-dd;@">
                  <c:v>42972</c:v>
                </c:pt>
                <c:pt idx="414" formatCode="yyyy\-mm\-dd;@">
                  <c:v>42975</c:v>
                </c:pt>
                <c:pt idx="415" formatCode="yyyy\-mm\-dd;@">
                  <c:v>42976</c:v>
                </c:pt>
                <c:pt idx="416" formatCode="yyyy\-mm\-dd;@">
                  <c:v>42977</c:v>
                </c:pt>
                <c:pt idx="417" formatCode="yyyy\-mm\-dd;@">
                  <c:v>42978</c:v>
                </c:pt>
                <c:pt idx="418" formatCode="yyyy\-mm\-dd;@">
                  <c:v>42979</c:v>
                </c:pt>
                <c:pt idx="419" formatCode="yyyy\-mm\-dd;@">
                  <c:v>42982</c:v>
                </c:pt>
                <c:pt idx="420" formatCode="yyyy\-mm\-dd;@">
                  <c:v>42983</c:v>
                </c:pt>
                <c:pt idx="421" formatCode="yyyy\-mm\-dd;@">
                  <c:v>42984</c:v>
                </c:pt>
                <c:pt idx="422" formatCode="yyyy\-mm\-dd;@">
                  <c:v>42985</c:v>
                </c:pt>
                <c:pt idx="423" formatCode="yyyy\-mm\-dd;@">
                  <c:v>42986</c:v>
                </c:pt>
                <c:pt idx="424" formatCode="yyyy\-mm\-dd;@">
                  <c:v>42989</c:v>
                </c:pt>
                <c:pt idx="425" formatCode="yyyy\-mm\-dd;@">
                  <c:v>42990</c:v>
                </c:pt>
                <c:pt idx="426" formatCode="yyyy\-mm\-dd;@">
                  <c:v>42991</c:v>
                </c:pt>
                <c:pt idx="427" formatCode="yyyy\-mm\-dd;@">
                  <c:v>42992</c:v>
                </c:pt>
                <c:pt idx="428" formatCode="yyyy\-mm\-dd;@">
                  <c:v>42993</c:v>
                </c:pt>
              </c:numCache>
            </c:numRef>
          </c:cat>
          <c:val>
            <c:numRef>
              <c:f>质押回购!$J$2:$J$430</c:f>
              <c:numCache>
                <c:formatCode>0.00%</c:formatCode>
                <c:ptCount val="429"/>
                <c:pt idx="0">
                  <c:v>3.0198999999999997E-2</c:v>
                </c:pt>
                <c:pt idx="1">
                  <c:v>3.0629E-2</c:v>
                </c:pt>
                <c:pt idx="2">
                  <c:v>2.8895000000000001E-2</c:v>
                </c:pt>
                <c:pt idx="3">
                  <c:v>2.8374E-2</c:v>
                </c:pt>
                <c:pt idx="4">
                  <c:v>2.7784E-2</c:v>
                </c:pt>
                <c:pt idx="5">
                  <c:v>2.7223999999999998E-2</c:v>
                </c:pt>
                <c:pt idx="6">
                  <c:v>2.7008999999999998E-2</c:v>
                </c:pt>
                <c:pt idx="7">
                  <c:v>2.6896E-2</c:v>
                </c:pt>
                <c:pt idx="8">
                  <c:v>2.6589999999999999E-2</c:v>
                </c:pt>
                <c:pt idx="9">
                  <c:v>2.6683999999999999E-2</c:v>
                </c:pt>
                <c:pt idx="10">
                  <c:v>2.6836000000000002E-2</c:v>
                </c:pt>
                <c:pt idx="11">
                  <c:v>2.8727999999999997E-2</c:v>
                </c:pt>
                <c:pt idx="12">
                  <c:v>3.3639999999999996E-2</c:v>
                </c:pt>
                <c:pt idx="13">
                  <c:v>3.7061999999999998E-2</c:v>
                </c:pt>
                <c:pt idx="14">
                  <c:v>3.6621000000000001E-2</c:v>
                </c:pt>
                <c:pt idx="15">
                  <c:v>2.9420000000000002E-2</c:v>
                </c:pt>
                <c:pt idx="16">
                  <c:v>3.0452E-2</c:v>
                </c:pt>
                <c:pt idx="17">
                  <c:v>2.9719000000000002E-2</c:v>
                </c:pt>
                <c:pt idx="18">
                  <c:v>2.9683000000000001E-2</c:v>
                </c:pt>
                <c:pt idx="19">
                  <c:v>2.8490000000000001E-2</c:v>
                </c:pt>
                <c:pt idx="20">
                  <c:v>3.0769000000000001E-2</c:v>
                </c:pt>
                <c:pt idx="21">
                  <c:v>3.1507E-2</c:v>
                </c:pt>
                <c:pt idx="22">
                  <c:v>3.1002000000000002E-2</c:v>
                </c:pt>
                <c:pt idx="23">
                  <c:v>2.9986000000000002E-2</c:v>
                </c:pt>
                <c:pt idx="24">
                  <c:v>2.7656E-2</c:v>
                </c:pt>
                <c:pt idx="25">
                  <c:v>2.4207999999999997E-2</c:v>
                </c:pt>
                <c:pt idx="26">
                  <c:v>2.4577000000000002E-2</c:v>
                </c:pt>
                <c:pt idx="27">
                  <c:v>2.5163000000000001E-2</c:v>
                </c:pt>
                <c:pt idx="28">
                  <c:v>2.5674000000000002E-2</c:v>
                </c:pt>
                <c:pt idx="29">
                  <c:v>2.5468999999999999E-2</c:v>
                </c:pt>
                <c:pt idx="30">
                  <c:v>2.5571999999999998E-2</c:v>
                </c:pt>
                <c:pt idx="31">
                  <c:v>2.5104000000000001E-2</c:v>
                </c:pt>
                <c:pt idx="32">
                  <c:v>2.4811999999999997E-2</c:v>
                </c:pt>
                <c:pt idx="33">
                  <c:v>2.5027000000000001E-2</c:v>
                </c:pt>
                <c:pt idx="34">
                  <c:v>2.5943999999999998E-2</c:v>
                </c:pt>
                <c:pt idx="35">
                  <c:v>3.0043E-2</c:v>
                </c:pt>
                <c:pt idx="36">
                  <c:v>3.2249E-2</c:v>
                </c:pt>
                <c:pt idx="37">
                  <c:v>2.9505E-2</c:v>
                </c:pt>
                <c:pt idx="38">
                  <c:v>2.8056000000000001E-2</c:v>
                </c:pt>
                <c:pt idx="39">
                  <c:v>2.6692E-2</c:v>
                </c:pt>
                <c:pt idx="40">
                  <c:v>2.5776E-2</c:v>
                </c:pt>
                <c:pt idx="41">
                  <c:v>2.4961000000000001E-2</c:v>
                </c:pt>
                <c:pt idx="42">
                  <c:v>2.5522999999999997E-2</c:v>
                </c:pt>
                <c:pt idx="43">
                  <c:v>2.5302999999999999E-2</c:v>
                </c:pt>
                <c:pt idx="44">
                  <c:v>2.5217999999999997E-2</c:v>
                </c:pt>
                <c:pt idx="45">
                  <c:v>2.5259999999999998E-2</c:v>
                </c:pt>
                <c:pt idx="46">
                  <c:v>2.5529000000000003E-2</c:v>
                </c:pt>
                <c:pt idx="47">
                  <c:v>2.5377E-2</c:v>
                </c:pt>
                <c:pt idx="48">
                  <c:v>2.5184000000000002E-2</c:v>
                </c:pt>
                <c:pt idx="49">
                  <c:v>2.5028000000000002E-2</c:v>
                </c:pt>
                <c:pt idx="50">
                  <c:v>2.6389999999999997E-2</c:v>
                </c:pt>
                <c:pt idx="51">
                  <c:v>3.0821999999999999E-2</c:v>
                </c:pt>
                <c:pt idx="52">
                  <c:v>2.9281999999999999E-2</c:v>
                </c:pt>
                <c:pt idx="53">
                  <c:v>3.0485999999999999E-2</c:v>
                </c:pt>
                <c:pt idx="54">
                  <c:v>2.8997999999999999E-2</c:v>
                </c:pt>
                <c:pt idx="55">
                  <c:v>3.0543999999999998E-2</c:v>
                </c:pt>
                <c:pt idx="56">
                  <c:v>3.0875E-2</c:v>
                </c:pt>
                <c:pt idx="57">
                  <c:v>3.2043000000000002E-2</c:v>
                </c:pt>
                <c:pt idx="58">
                  <c:v>3.3953999999999998E-2</c:v>
                </c:pt>
                <c:pt idx="59">
                  <c:v>3.6013000000000003E-2</c:v>
                </c:pt>
                <c:pt idx="60">
                  <c:v>3.9357000000000003E-2</c:v>
                </c:pt>
                <c:pt idx="61">
                  <c:v>3.3034000000000001E-2</c:v>
                </c:pt>
                <c:pt idx="62">
                  <c:v>2.9283999999999998E-2</c:v>
                </c:pt>
                <c:pt idx="63">
                  <c:v>2.7271E-2</c:v>
                </c:pt>
                <c:pt idx="64">
                  <c:v>2.6909000000000002E-2</c:v>
                </c:pt>
                <c:pt idx="65">
                  <c:v>2.6556000000000003E-2</c:v>
                </c:pt>
                <c:pt idx="66">
                  <c:v>2.6553E-2</c:v>
                </c:pt>
                <c:pt idx="67">
                  <c:v>2.7189999999999999E-2</c:v>
                </c:pt>
                <c:pt idx="68">
                  <c:v>2.7552E-2</c:v>
                </c:pt>
                <c:pt idx="69">
                  <c:v>2.7884000000000003E-2</c:v>
                </c:pt>
                <c:pt idx="70">
                  <c:v>2.7216999999999998E-2</c:v>
                </c:pt>
                <c:pt idx="71">
                  <c:v>2.8456000000000002E-2</c:v>
                </c:pt>
                <c:pt idx="72">
                  <c:v>2.9030999999999998E-2</c:v>
                </c:pt>
                <c:pt idx="73">
                  <c:v>3.073E-2</c:v>
                </c:pt>
                <c:pt idx="74">
                  <c:v>3.1577000000000001E-2</c:v>
                </c:pt>
                <c:pt idx="75">
                  <c:v>3.1934999999999998E-2</c:v>
                </c:pt>
                <c:pt idx="76">
                  <c:v>3.2808999999999998E-2</c:v>
                </c:pt>
                <c:pt idx="77">
                  <c:v>3.1751999999999996E-2</c:v>
                </c:pt>
                <c:pt idx="78">
                  <c:v>2.9963000000000004E-2</c:v>
                </c:pt>
                <c:pt idx="79">
                  <c:v>3.0328000000000001E-2</c:v>
                </c:pt>
                <c:pt idx="80">
                  <c:v>2.8094000000000001E-2</c:v>
                </c:pt>
                <c:pt idx="81">
                  <c:v>2.8298999999999998E-2</c:v>
                </c:pt>
                <c:pt idx="82">
                  <c:v>2.7844999999999998E-2</c:v>
                </c:pt>
                <c:pt idx="83">
                  <c:v>2.7774E-2</c:v>
                </c:pt>
                <c:pt idx="84">
                  <c:v>2.7696999999999999E-2</c:v>
                </c:pt>
                <c:pt idx="85">
                  <c:v>2.7793999999999999E-2</c:v>
                </c:pt>
                <c:pt idx="86">
                  <c:v>2.7885E-2</c:v>
                </c:pt>
                <c:pt idx="87">
                  <c:v>2.7559E-2</c:v>
                </c:pt>
                <c:pt idx="88">
                  <c:v>2.7202999999999998E-2</c:v>
                </c:pt>
                <c:pt idx="89">
                  <c:v>2.7210000000000002E-2</c:v>
                </c:pt>
                <c:pt idx="90">
                  <c:v>2.7193999999999999E-2</c:v>
                </c:pt>
                <c:pt idx="91">
                  <c:v>2.6796E-2</c:v>
                </c:pt>
                <c:pt idx="92">
                  <c:v>2.8102000000000002E-2</c:v>
                </c:pt>
                <c:pt idx="93">
                  <c:v>2.8131E-2</c:v>
                </c:pt>
                <c:pt idx="94">
                  <c:v>2.7678999999999999E-2</c:v>
                </c:pt>
                <c:pt idx="95">
                  <c:v>2.7469999999999998E-2</c:v>
                </c:pt>
                <c:pt idx="96">
                  <c:v>2.7355000000000001E-2</c:v>
                </c:pt>
                <c:pt idx="97">
                  <c:v>2.7229E-2</c:v>
                </c:pt>
                <c:pt idx="98">
                  <c:v>2.7149999999999997E-2</c:v>
                </c:pt>
                <c:pt idx="99">
                  <c:v>2.6417000000000003E-2</c:v>
                </c:pt>
                <c:pt idx="100">
                  <c:v>2.6622E-2</c:v>
                </c:pt>
                <c:pt idx="101">
                  <c:v>2.6505000000000001E-2</c:v>
                </c:pt>
                <c:pt idx="102">
                  <c:v>2.6316000000000003E-2</c:v>
                </c:pt>
                <c:pt idx="103">
                  <c:v>2.6239999999999999E-2</c:v>
                </c:pt>
                <c:pt idx="104">
                  <c:v>2.6053000000000003E-2</c:v>
                </c:pt>
                <c:pt idx="105">
                  <c:v>2.6008E-2</c:v>
                </c:pt>
                <c:pt idx="106">
                  <c:v>2.5941000000000002E-2</c:v>
                </c:pt>
                <c:pt idx="107">
                  <c:v>2.6048000000000002E-2</c:v>
                </c:pt>
                <c:pt idx="108">
                  <c:v>2.6057E-2</c:v>
                </c:pt>
                <c:pt idx="109">
                  <c:v>2.5613999999999998E-2</c:v>
                </c:pt>
                <c:pt idx="110">
                  <c:v>2.5699E-2</c:v>
                </c:pt>
                <c:pt idx="111">
                  <c:v>2.5724E-2</c:v>
                </c:pt>
                <c:pt idx="112">
                  <c:v>2.5567000000000003E-2</c:v>
                </c:pt>
                <c:pt idx="113">
                  <c:v>2.7766000000000002E-2</c:v>
                </c:pt>
                <c:pt idx="114">
                  <c:v>2.9077000000000002E-2</c:v>
                </c:pt>
                <c:pt idx="115">
                  <c:v>3.0760999999999997E-2</c:v>
                </c:pt>
                <c:pt idx="116">
                  <c:v>3.1398999999999996E-2</c:v>
                </c:pt>
                <c:pt idx="117">
                  <c:v>3.1813000000000001E-2</c:v>
                </c:pt>
                <c:pt idx="118">
                  <c:v>3.3966999999999997E-2</c:v>
                </c:pt>
                <c:pt idx="119">
                  <c:v>3.4361999999999997E-2</c:v>
                </c:pt>
                <c:pt idx="120">
                  <c:v>3.3982999999999999E-2</c:v>
                </c:pt>
                <c:pt idx="121">
                  <c:v>3.4241000000000001E-2</c:v>
                </c:pt>
                <c:pt idx="122">
                  <c:v>3.0663999999999997E-2</c:v>
                </c:pt>
                <c:pt idx="123">
                  <c:v>2.8083E-2</c:v>
                </c:pt>
                <c:pt idx="124">
                  <c:v>2.6705999999999997E-2</c:v>
                </c:pt>
                <c:pt idx="125">
                  <c:v>2.7001000000000001E-2</c:v>
                </c:pt>
                <c:pt idx="126">
                  <c:v>2.6621000000000002E-2</c:v>
                </c:pt>
                <c:pt idx="127">
                  <c:v>2.6478999999999999E-2</c:v>
                </c:pt>
                <c:pt idx="128">
                  <c:v>2.6404E-2</c:v>
                </c:pt>
                <c:pt idx="129">
                  <c:v>2.5956E-2</c:v>
                </c:pt>
                <c:pt idx="130">
                  <c:v>2.6168999999999998E-2</c:v>
                </c:pt>
                <c:pt idx="131">
                  <c:v>2.6293999999999998E-2</c:v>
                </c:pt>
                <c:pt idx="132">
                  <c:v>2.5863999999999998E-2</c:v>
                </c:pt>
                <c:pt idx="133">
                  <c:v>2.5832000000000001E-2</c:v>
                </c:pt>
                <c:pt idx="134">
                  <c:v>2.6284999999999999E-2</c:v>
                </c:pt>
                <c:pt idx="135">
                  <c:v>2.6964000000000002E-2</c:v>
                </c:pt>
                <c:pt idx="136">
                  <c:v>2.7389E-2</c:v>
                </c:pt>
                <c:pt idx="137">
                  <c:v>2.7452000000000001E-2</c:v>
                </c:pt>
                <c:pt idx="138">
                  <c:v>2.9426999999999998E-2</c:v>
                </c:pt>
                <c:pt idx="139">
                  <c:v>3.0295000000000002E-2</c:v>
                </c:pt>
                <c:pt idx="140">
                  <c:v>3.058E-2</c:v>
                </c:pt>
                <c:pt idx="141">
                  <c:v>3.0301999999999999E-2</c:v>
                </c:pt>
                <c:pt idx="142">
                  <c:v>2.8197E-2</c:v>
                </c:pt>
                <c:pt idx="143">
                  <c:v>2.7361E-2</c:v>
                </c:pt>
                <c:pt idx="144">
                  <c:v>2.6800000000000001E-2</c:v>
                </c:pt>
                <c:pt idx="145">
                  <c:v>2.6667E-2</c:v>
                </c:pt>
                <c:pt idx="146">
                  <c:v>2.6151000000000001E-2</c:v>
                </c:pt>
                <c:pt idx="147">
                  <c:v>2.6036999999999998E-2</c:v>
                </c:pt>
                <c:pt idx="148">
                  <c:v>2.6166999999999999E-2</c:v>
                </c:pt>
                <c:pt idx="149">
                  <c:v>2.6202999999999997E-2</c:v>
                </c:pt>
                <c:pt idx="150">
                  <c:v>2.6851E-2</c:v>
                </c:pt>
                <c:pt idx="151">
                  <c:v>2.7581999999999999E-2</c:v>
                </c:pt>
                <c:pt idx="152">
                  <c:v>2.7421000000000001E-2</c:v>
                </c:pt>
                <c:pt idx="153">
                  <c:v>2.6778E-2</c:v>
                </c:pt>
                <c:pt idx="154">
                  <c:v>2.6710999999999999E-2</c:v>
                </c:pt>
                <c:pt idx="155">
                  <c:v>2.6648999999999999E-2</c:v>
                </c:pt>
                <c:pt idx="156">
                  <c:v>2.6591E-2</c:v>
                </c:pt>
                <c:pt idx="157">
                  <c:v>2.7097000000000003E-2</c:v>
                </c:pt>
                <c:pt idx="158">
                  <c:v>2.7193000000000002E-2</c:v>
                </c:pt>
                <c:pt idx="159">
                  <c:v>2.7328000000000002E-2</c:v>
                </c:pt>
                <c:pt idx="160">
                  <c:v>2.8866999999999997E-2</c:v>
                </c:pt>
                <c:pt idx="161">
                  <c:v>3.0411999999999998E-2</c:v>
                </c:pt>
                <c:pt idx="162">
                  <c:v>3.1613000000000002E-2</c:v>
                </c:pt>
                <c:pt idx="163">
                  <c:v>2.8162E-2</c:v>
                </c:pt>
                <c:pt idx="164">
                  <c:v>2.6625999999999997E-2</c:v>
                </c:pt>
                <c:pt idx="165">
                  <c:v>2.6259000000000001E-2</c:v>
                </c:pt>
                <c:pt idx="166">
                  <c:v>2.4714999999999997E-2</c:v>
                </c:pt>
                <c:pt idx="167">
                  <c:v>2.4942000000000002E-2</c:v>
                </c:pt>
                <c:pt idx="168">
                  <c:v>2.4306999999999999E-2</c:v>
                </c:pt>
                <c:pt idx="169">
                  <c:v>2.5142999999999999E-2</c:v>
                </c:pt>
                <c:pt idx="170">
                  <c:v>2.5287999999999998E-2</c:v>
                </c:pt>
                <c:pt idx="171">
                  <c:v>2.5419999999999998E-2</c:v>
                </c:pt>
                <c:pt idx="172">
                  <c:v>2.5274000000000001E-2</c:v>
                </c:pt>
                <c:pt idx="173">
                  <c:v>2.5089E-2</c:v>
                </c:pt>
                <c:pt idx="174">
                  <c:v>2.5455000000000002E-2</c:v>
                </c:pt>
                <c:pt idx="175">
                  <c:v>2.8159E-2</c:v>
                </c:pt>
                <c:pt idx="176">
                  <c:v>2.8563999999999999E-2</c:v>
                </c:pt>
                <c:pt idx="177">
                  <c:v>2.7397000000000001E-2</c:v>
                </c:pt>
                <c:pt idx="178">
                  <c:v>2.8103E-2</c:v>
                </c:pt>
                <c:pt idx="179">
                  <c:v>2.7970999999999999E-2</c:v>
                </c:pt>
                <c:pt idx="180">
                  <c:v>2.7330999999999998E-2</c:v>
                </c:pt>
                <c:pt idx="181">
                  <c:v>2.7627000000000002E-2</c:v>
                </c:pt>
                <c:pt idx="182">
                  <c:v>2.5537000000000001E-2</c:v>
                </c:pt>
                <c:pt idx="183">
                  <c:v>2.8313999999999999E-2</c:v>
                </c:pt>
                <c:pt idx="184">
                  <c:v>2.9557000000000003E-2</c:v>
                </c:pt>
                <c:pt idx="185">
                  <c:v>3.3267999999999999E-2</c:v>
                </c:pt>
                <c:pt idx="186">
                  <c:v>3.2652E-2</c:v>
                </c:pt>
                <c:pt idx="187">
                  <c:v>2.8412000000000003E-2</c:v>
                </c:pt>
                <c:pt idx="188">
                  <c:v>2.5847000000000002E-2</c:v>
                </c:pt>
                <c:pt idx="189">
                  <c:v>2.4226999999999999E-2</c:v>
                </c:pt>
                <c:pt idx="190">
                  <c:v>2.4985E-2</c:v>
                </c:pt>
                <c:pt idx="191">
                  <c:v>2.5314999999999997E-2</c:v>
                </c:pt>
                <c:pt idx="192">
                  <c:v>2.5617000000000001E-2</c:v>
                </c:pt>
                <c:pt idx="193">
                  <c:v>2.5501999999999997E-2</c:v>
                </c:pt>
                <c:pt idx="194">
                  <c:v>2.5114999999999998E-2</c:v>
                </c:pt>
                <c:pt idx="195">
                  <c:v>2.5944999999999999E-2</c:v>
                </c:pt>
                <c:pt idx="196">
                  <c:v>3.1558999999999997E-2</c:v>
                </c:pt>
                <c:pt idx="197">
                  <c:v>3.1272000000000001E-2</c:v>
                </c:pt>
                <c:pt idx="198">
                  <c:v>3.0306000000000003E-2</c:v>
                </c:pt>
                <c:pt idx="199">
                  <c:v>3.2319000000000001E-2</c:v>
                </c:pt>
                <c:pt idx="200">
                  <c:v>3.2370000000000003E-2</c:v>
                </c:pt>
                <c:pt idx="201">
                  <c:v>3.2113999999999997E-2</c:v>
                </c:pt>
                <c:pt idx="202">
                  <c:v>3.6414000000000002E-2</c:v>
                </c:pt>
                <c:pt idx="203">
                  <c:v>3.8788000000000003E-2</c:v>
                </c:pt>
                <c:pt idx="204">
                  <c:v>3.4258999999999998E-2</c:v>
                </c:pt>
                <c:pt idx="205">
                  <c:v>3.1275999999999998E-2</c:v>
                </c:pt>
                <c:pt idx="206">
                  <c:v>3.0278999999999997E-2</c:v>
                </c:pt>
                <c:pt idx="207">
                  <c:v>2.6985000000000002E-2</c:v>
                </c:pt>
                <c:pt idx="208">
                  <c:v>2.5595E-2</c:v>
                </c:pt>
                <c:pt idx="209">
                  <c:v>2.5672E-2</c:v>
                </c:pt>
                <c:pt idx="210">
                  <c:v>2.5482000000000001E-2</c:v>
                </c:pt>
                <c:pt idx="211">
                  <c:v>2.5520999999999999E-2</c:v>
                </c:pt>
                <c:pt idx="212">
                  <c:v>2.5394E-2</c:v>
                </c:pt>
                <c:pt idx="213">
                  <c:v>2.7193000000000002E-2</c:v>
                </c:pt>
                <c:pt idx="214">
                  <c:v>2.7196999999999999E-2</c:v>
                </c:pt>
                <c:pt idx="215">
                  <c:v>2.8126000000000002E-2</c:v>
                </c:pt>
                <c:pt idx="216">
                  <c:v>2.9454999999999999E-2</c:v>
                </c:pt>
                <c:pt idx="217">
                  <c:v>3.1932999999999996E-2</c:v>
                </c:pt>
                <c:pt idx="218">
                  <c:v>3.1498999999999999E-2</c:v>
                </c:pt>
                <c:pt idx="219">
                  <c:v>3.1528E-2</c:v>
                </c:pt>
                <c:pt idx="220">
                  <c:v>3.1669000000000003E-2</c:v>
                </c:pt>
                <c:pt idx="221">
                  <c:v>3.1965E-2</c:v>
                </c:pt>
                <c:pt idx="222">
                  <c:v>3.2452999999999996E-2</c:v>
                </c:pt>
                <c:pt idx="223">
                  <c:v>3.1954999999999997E-2</c:v>
                </c:pt>
                <c:pt idx="224">
                  <c:v>3.2980999999999996E-2</c:v>
                </c:pt>
                <c:pt idx="225">
                  <c:v>3.2542000000000001E-2</c:v>
                </c:pt>
                <c:pt idx="226">
                  <c:v>3.4998000000000001E-2</c:v>
                </c:pt>
                <c:pt idx="227">
                  <c:v>4.5998000000000004E-2</c:v>
                </c:pt>
                <c:pt idx="228">
                  <c:v>3.6114E-2</c:v>
                </c:pt>
                <c:pt idx="229">
                  <c:v>3.1732000000000003E-2</c:v>
                </c:pt>
                <c:pt idx="230">
                  <c:v>2.9322000000000001E-2</c:v>
                </c:pt>
                <c:pt idx="231">
                  <c:v>2.8954000000000001E-2</c:v>
                </c:pt>
                <c:pt idx="232">
                  <c:v>2.8767000000000001E-2</c:v>
                </c:pt>
                <c:pt idx="233">
                  <c:v>2.9559999999999999E-2</c:v>
                </c:pt>
                <c:pt idx="234">
                  <c:v>2.8184000000000001E-2</c:v>
                </c:pt>
                <c:pt idx="235">
                  <c:v>2.8706999999999996E-2</c:v>
                </c:pt>
                <c:pt idx="236">
                  <c:v>3.1413999999999997E-2</c:v>
                </c:pt>
                <c:pt idx="237">
                  <c:v>3.3065999999999998E-2</c:v>
                </c:pt>
                <c:pt idx="238">
                  <c:v>3.6806999999999999E-2</c:v>
                </c:pt>
                <c:pt idx="239">
                  <c:v>4.4381000000000004E-2</c:v>
                </c:pt>
                <c:pt idx="240">
                  <c:v>4.4204999999999994E-2</c:v>
                </c:pt>
                <c:pt idx="241">
                  <c:v>4.1417000000000002E-2</c:v>
                </c:pt>
                <c:pt idx="242">
                  <c:v>4.5243000000000005E-2</c:v>
                </c:pt>
                <c:pt idx="243">
                  <c:v>4.2035999999999997E-2</c:v>
                </c:pt>
                <c:pt idx="244">
                  <c:v>3.6977000000000003E-2</c:v>
                </c:pt>
                <c:pt idx="245">
                  <c:v>4.2550999999999999E-2</c:v>
                </c:pt>
                <c:pt idx="246">
                  <c:v>4.4817000000000003E-2</c:v>
                </c:pt>
                <c:pt idx="247">
                  <c:v>5.4100999999999996E-2</c:v>
                </c:pt>
                <c:pt idx="248">
                  <c:v>5.2314999999999993E-2</c:v>
                </c:pt>
                <c:pt idx="249">
                  <c:v>3.9442999999999999E-2</c:v>
                </c:pt>
                <c:pt idx="250">
                  <c:v>3.5900000000000001E-2</c:v>
                </c:pt>
                <c:pt idx="251">
                  <c:v>2.6623000000000001E-2</c:v>
                </c:pt>
                <c:pt idx="252">
                  <c:v>2.5794999999999998E-2</c:v>
                </c:pt>
                <c:pt idx="253">
                  <c:v>2.7511000000000001E-2</c:v>
                </c:pt>
                <c:pt idx="254">
                  <c:v>2.7248000000000001E-2</c:v>
                </c:pt>
                <c:pt idx="255">
                  <c:v>2.7006000000000002E-2</c:v>
                </c:pt>
                <c:pt idx="256">
                  <c:v>2.6741999999999998E-2</c:v>
                </c:pt>
                <c:pt idx="257">
                  <c:v>2.6648000000000002E-2</c:v>
                </c:pt>
                <c:pt idx="258">
                  <c:v>2.9357999999999999E-2</c:v>
                </c:pt>
                <c:pt idx="259">
                  <c:v>2.6484000000000001E-2</c:v>
                </c:pt>
                <c:pt idx="260">
                  <c:v>3.0712000000000003E-2</c:v>
                </c:pt>
                <c:pt idx="261">
                  <c:v>3.3437999999999996E-2</c:v>
                </c:pt>
                <c:pt idx="262">
                  <c:v>3.8029E-2</c:v>
                </c:pt>
                <c:pt idx="263">
                  <c:v>3.6493000000000005E-2</c:v>
                </c:pt>
                <c:pt idx="264">
                  <c:v>3.4563000000000003E-2</c:v>
                </c:pt>
                <c:pt idx="265">
                  <c:v>3.1283999999999999E-2</c:v>
                </c:pt>
                <c:pt idx="266">
                  <c:v>3.4093999999999999E-2</c:v>
                </c:pt>
                <c:pt idx="267">
                  <c:v>3.4809E-2</c:v>
                </c:pt>
                <c:pt idx="268">
                  <c:v>3.6473999999999999E-2</c:v>
                </c:pt>
                <c:pt idx="269">
                  <c:v>3.5583000000000004E-2</c:v>
                </c:pt>
                <c:pt idx="270">
                  <c:v>2.8256E-2</c:v>
                </c:pt>
                <c:pt idx="271">
                  <c:v>3.0023000000000001E-2</c:v>
                </c:pt>
                <c:pt idx="272">
                  <c:v>3.1036000000000001E-2</c:v>
                </c:pt>
                <c:pt idx="273">
                  <c:v>3.5369999999999999E-2</c:v>
                </c:pt>
                <c:pt idx="274">
                  <c:v>3.4070999999999997E-2</c:v>
                </c:pt>
                <c:pt idx="275">
                  <c:v>3.1276999999999999E-2</c:v>
                </c:pt>
                <c:pt idx="276">
                  <c:v>3.1137000000000001E-2</c:v>
                </c:pt>
                <c:pt idx="277">
                  <c:v>3.1376000000000001E-2</c:v>
                </c:pt>
                <c:pt idx="278">
                  <c:v>3.4508000000000004E-2</c:v>
                </c:pt>
                <c:pt idx="279">
                  <c:v>3.678E-2</c:v>
                </c:pt>
                <c:pt idx="280">
                  <c:v>3.8448999999999997E-2</c:v>
                </c:pt>
                <c:pt idx="281">
                  <c:v>3.7728999999999999E-2</c:v>
                </c:pt>
                <c:pt idx="282">
                  <c:v>4.0138999999999994E-2</c:v>
                </c:pt>
                <c:pt idx="283">
                  <c:v>4.3422000000000002E-2</c:v>
                </c:pt>
                <c:pt idx="284">
                  <c:v>4.3832000000000003E-2</c:v>
                </c:pt>
                <c:pt idx="285">
                  <c:v>3.9447000000000003E-2</c:v>
                </c:pt>
                <c:pt idx="286">
                  <c:v>3.6054000000000003E-2</c:v>
                </c:pt>
                <c:pt idx="287">
                  <c:v>3.8574000000000004E-2</c:v>
                </c:pt>
                <c:pt idx="288">
                  <c:v>4.0350000000000004E-2</c:v>
                </c:pt>
                <c:pt idx="289">
                  <c:v>3.8464999999999999E-2</c:v>
                </c:pt>
                <c:pt idx="290">
                  <c:v>3.5882999999999998E-2</c:v>
                </c:pt>
                <c:pt idx="291">
                  <c:v>3.2961999999999998E-2</c:v>
                </c:pt>
                <c:pt idx="292">
                  <c:v>3.3307999999999997E-2</c:v>
                </c:pt>
                <c:pt idx="293">
                  <c:v>3.5236999999999997E-2</c:v>
                </c:pt>
                <c:pt idx="294">
                  <c:v>3.4102E-2</c:v>
                </c:pt>
                <c:pt idx="295">
                  <c:v>3.3755E-2</c:v>
                </c:pt>
                <c:pt idx="296">
                  <c:v>3.3259999999999998E-2</c:v>
                </c:pt>
                <c:pt idx="297">
                  <c:v>3.3334999999999997E-2</c:v>
                </c:pt>
                <c:pt idx="298">
                  <c:v>3.4515999999999998E-2</c:v>
                </c:pt>
                <c:pt idx="299">
                  <c:v>3.6179000000000003E-2</c:v>
                </c:pt>
                <c:pt idx="300">
                  <c:v>3.6954000000000001E-2</c:v>
                </c:pt>
                <c:pt idx="301">
                  <c:v>3.6949000000000003E-2</c:v>
                </c:pt>
                <c:pt idx="302">
                  <c:v>3.7569999999999999E-2</c:v>
                </c:pt>
                <c:pt idx="303">
                  <c:v>4.5716E-2</c:v>
                </c:pt>
                <c:pt idx="304">
                  <c:v>4.2448E-2</c:v>
                </c:pt>
                <c:pt idx="305">
                  <c:v>4.4287E-2</c:v>
                </c:pt>
                <c:pt idx="306">
                  <c:v>4.4074999999999996E-2</c:v>
                </c:pt>
                <c:pt idx="307">
                  <c:v>4.7789999999999999E-2</c:v>
                </c:pt>
                <c:pt idx="308">
                  <c:v>5.4085999999999995E-2</c:v>
                </c:pt>
                <c:pt idx="309">
                  <c:v>5.2962999999999996E-2</c:v>
                </c:pt>
                <c:pt idx="310">
                  <c:v>5.9645999999999998E-2</c:v>
                </c:pt>
                <c:pt idx="311">
                  <c:v>5.6087999999999999E-2</c:v>
                </c:pt>
                <c:pt idx="312">
                  <c:v>3.1219E-2</c:v>
                </c:pt>
                <c:pt idx="313">
                  <c:v>3.058E-2</c:v>
                </c:pt>
                <c:pt idx="314">
                  <c:v>3.4880000000000001E-2</c:v>
                </c:pt>
                <c:pt idx="315">
                  <c:v>3.159E-2</c:v>
                </c:pt>
                <c:pt idx="316">
                  <c:v>3.0778E-2</c:v>
                </c:pt>
                <c:pt idx="317">
                  <c:v>3.2334999999999996E-2</c:v>
                </c:pt>
                <c:pt idx="318">
                  <c:v>3.1717000000000002E-2</c:v>
                </c:pt>
                <c:pt idx="319">
                  <c:v>3.3390000000000003E-2</c:v>
                </c:pt>
                <c:pt idx="320">
                  <c:v>3.3163999999999999E-2</c:v>
                </c:pt>
                <c:pt idx="321">
                  <c:v>3.6971999999999998E-2</c:v>
                </c:pt>
                <c:pt idx="322">
                  <c:v>3.7707999999999998E-2</c:v>
                </c:pt>
                <c:pt idx="323">
                  <c:v>3.7620000000000001E-2</c:v>
                </c:pt>
                <c:pt idx="324">
                  <c:v>3.8039000000000003E-2</c:v>
                </c:pt>
                <c:pt idx="325">
                  <c:v>3.9323999999999998E-2</c:v>
                </c:pt>
                <c:pt idx="326">
                  <c:v>4.4095000000000002E-2</c:v>
                </c:pt>
                <c:pt idx="327">
                  <c:v>4.3907999999999996E-2</c:v>
                </c:pt>
                <c:pt idx="328">
                  <c:v>4.3612999999999999E-2</c:v>
                </c:pt>
                <c:pt idx="329">
                  <c:v>4.6138999999999999E-2</c:v>
                </c:pt>
                <c:pt idx="330">
                  <c:v>4.4591000000000006E-2</c:v>
                </c:pt>
                <c:pt idx="331">
                  <c:v>3.9258000000000001E-2</c:v>
                </c:pt>
                <c:pt idx="332">
                  <c:v>4.4093999999999994E-2</c:v>
                </c:pt>
                <c:pt idx="333">
                  <c:v>4.2630999999999995E-2</c:v>
                </c:pt>
                <c:pt idx="334">
                  <c:v>4.0655000000000004E-2</c:v>
                </c:pt>
                <c:pt idx="335">
                  <c:v>3.7783999999999998E-2</c:v>
                </c:pt>
                <c:pt idx="336">
                  <c:v>3.7100000000000001E-2</c:v>
                </c:pt>
                <c:pt idx="337">
                  <c:v>3.7392000000000002E-2</c:v>
                </c:pt>
                <c:pt idx="338">
                  <c:v>3.8897000000000001E-2</c:v>
                </c:pt>
                <c:pt idx="339">
                  <c:v>3.8012999999999998E-2</c:v>
                </c:pt>
                <c:pt idx="340">
                  <c:v>3.7565000000000001E-2</c:v>
                </c:pt>
                <c:pt idx="341">
                  <c:v>3.5937999999999998E-2</c:v>
                </c:pt>
                <c:pt idx="342">
                  <c:v>3.6956999999999997E-2</c:v>
                </c:pt>
                <c:pt idx="343">
                  <c:v>4.0320999999999996E-2</c:v>
                </c:pt>
                <c:pt idx="344">
                  <c:v>4.3205999999999994E-2</c:v>
                </c:pt>
                <c:pt idx="345">
                  <c:v>4.2035000000000003E-2</c:v>
                </c:pt>
                <c:pt idx="346">
                  <c:v>4.1550000000000004E-2</c:v>
                </c:pt>
                <c:pt idx="347">
                  <c:v>4.1169000000000004E-2</c:v>
                </c:pt>
                <c:pt idx="348">
                  <c:v>4.1189000000000003E-2</c:v>
                </c:pt>
                <c:pt idx="349">
                  <c:v>4.1090000000000002E-2</c:v>
                </c:pt>
                <c:pt idx="350">
                  <c:v>3.9240999999999998E-2</c:v>
                </c:pt>
                <c:pt idx="351">
                  <c:v>3.8962999999999998E-2</c:v>
                </c:pt>
                <c:pt idx="352">
                  <c:v>3.9036000000000001E-2</c:v>
                </c:pt>
                <c:pt idx="353">
                  <c:v>3.9507E-2</c:v>
                </c:pt>
                <c:pt idx="354">
                  <c:v>4.0286000000000002E-2</c:v>
                </c:pt>
                <c:pt idx="355">
                  <c:v>4.0726000000000005E-2</c:v>
                </c:pt>
                <c:pt idx="356">
                  <c:v>3.8786999999999995E-2</c:v>
                </c:pt>
                <c:pt idx="357">
                  <c:v>3.9634999999999997E-2</c:v>
                </c:pt>
                <c:pt idx="358">
                  <c:v>3.9069E-2</c:v>
                </c:pt>
                <c:pt idx="359">
                  <c:v>3.9208E-2</c:v>
                </c:pt>
                <c:pt idx="360">
                  <c:v>3.9312E-2</c:v>
                </c:pt>
                <c:pt idx="361">
                  <c:v>3.7869E-2</c:v>
                </c:pt>
                <c:pt idx="362">
                  <c:v>3.8547999999999999E-2</c:v>
                </c:pt>
                <c:pt idx="363">
                  <c:v>3.9836999999999997E-2</c:v>
                </c:pt>
                <c:pt idx="364">
                  <c:v>4.4556999999999999E-2</c:v>
                </c:pt>
                <c:pt idx="365">
                  <c:v>4.7596999999999993E-2</c:v>
                </c:pt>
                <c:pt idx="366">
                  <c:v>5.0346000000000002E-2</c:v>
                </c:pt>
                <c:pt idx="367">
                  <c:v>4.8507999999999996E-2</c:v>
                </c:pt>
                <c:pt idx="368">
                  <c:v>4.6627999999999996E-2</c:v>
                </c:pt>
                <c:pt idx="369">
                  <c:v>4.5587000000000003E-2</c:v>
                </c:pt>
                <c:pt idx="370">
                  <c:v>4.5864000000000002E-2</c:v>
                </c:pt>
                <c:pt idx="371">
                  <c:v>4.6039999999999998E-2</c:v>
                </c:pt>
                <c:pt idx="372">
                  <c:v>4.4131999999999998E-2</c:v>
                </c:pt>
                <c:pt idx="373">
                  <c:v>4.1548999999999996E-2</c:v>
                </c:pt>
                <c:pt idx="374">
                  <c:v>3.7252E-2</c:v>
                </c:pt>
                <c:pt idx="375">
                  <c:v>3.7631999999999999E-2</c:v>
                </c:pt>
                <c:pt idx="376">
                  <c:v>3.6600000000000001E-2</c:v>
                </c:pt>
                <c:pt idx="377">
                  <c:v>3.5822E-2</c:v>
                </c:pt>
                <c:pt idx="378">
                  <c:v>3.5497000000000001E-2</c:v>
                </c:pt>
                <c:pt idx="379">
                  <c:v>3.576E-2</c:v>
                </c:pt>
                <c:pt idx="380">
                  <c:v>3.6375999999999999E-2</c:v>
                </c:pt>
                <c:pt idx="381">
                  <c:v>3.6907999999999996E-2</c:v>
                </c:pt>
                <c:pt idx="382">
                  <c:v>3.6805999999999998E-2</c:v>
                </c:pt>
                <c:pt idx="383">
                  <c:v>3.5346999999999996E-2</c:v>
                </c:pt>
                <c:pt idx="384">
                  <c:v>3.5527999999999997E-2</c:v>
                </c:pt>
                <c:pt idx="385">
                  <c:v>4.2195999999999997E-2</c:v>
                </c:pt>
                <c:pt idx="386">
                  <c:v>4.4993999999999999E-2</c:v>
                </c:pt>
                <c:pt idx="387">
                  <c:v>4.3255000000000002E-2</c:v>
                </c:pt>
                <c:pt idx="388">
                  <c:v>4.1021999999999996E-2</c:v>
                </c:pt>
                <c:pt idx="389">
                  <c:v>4.1540999999999995E-2</c:v>
                </c:pt>
                <c:pt idx="390">
                  <c:v>4.2546999999999995E-2</c:v>
                </c:pt>
                <c:pt idx="391">
                  <c:v>4.2081999999999994E-2</c:v>
                </c:pt>
                <c:pt idx="392">
                  <c:v>4.1525999999999993E-2</c:v>
                </c:pt>
                <c:pt idx="393">
                  <c:v>4.0635999999999999E-2</c:v>
                </c:pt>
                <c:pt idx="394">
                  <c:v>4.1859E-2</c:v>
                </c:pt>
                <c:pt idx="395">
                  <c:v>4.1734999999999994E-2</c:v>
                </c:pt>
                <c:pt idx="396">
                  <c:v>3.9809000000000004E-2</c:v>
                </c:pt>
                <c:pt idx="397">
                  <c:v>3.8052000000000002E-2</c:v>
                </c:pt>
                <c:pt idx="398">
                  <c:v>3.5920000000000001E-2</c:v>
                </c:pt>
                <c:pt idx="399">
                  <c:v>3.5390999999999999E-2</c:v>
                </c:pt>
                <c:pt idx="400">
                  <c:v>3.6962999999999996E-2</c:v>
                </c:pt>
                <c:pt idx="401">
                  <c:v>3.6789000000000002E-2</c:v>
                </c:pt>
                <c:pt idx="402">
                  <c:v>3.6322E-2</c:v>
                </c:pt>
                <c:pt idx="403">
                  <c:v>3.5647999999999999E-2</c:v>
                </c:pt>
                <c:pt idx="404">
                  <c:v>3.7013999999999998E-2</c:v>
                </c:pt>
                <c:pt idx="405">
                  <c:v>3.9535999999999995E-2</c:v>
                </c:pt>
                <c:pt idx="406">
                  <c:v>4.3680999999999998E-2</c:v>
                </c:pt>
                <c:pt idx="407">
                  <c:v>4.5157999999999997E-2</c:v>
                </c:pt>
                <c:pt idx="408">
                  <c:v>4.2492999999999996E-2</c:v>
                </c:pt>
                <c:pt idx="409">
                  <c:v>4.2131999999999996E-2</c:v>
                </c:pt>
                <c:pt idx="410">
                  <c:v>4.4785999999999999E-2</c:v>
                </c:pt>
                <c:pt idx="411">
                  <c:v>4.4394999999999997E-2</c:v>
                </c:pt>
                <c:pt idx="412">
                  <c:v>4.4184000000000001E-2</c:v>
                </c:pt>
                <c:pt idx="413">
                  <c:v>4.1749999999999995E-2</c:v>
                </c:pt>
                <c:pt idx="414">
                  <c:v>4.1814999999999998E-2</c:v>
                </c:pt>
                <c:pt idx="415">
                  <c:v>4.5533999999999998E-2</c:v>
                </c:pt>
                <c:pt idx="416">
                  <c:v>4.8265000000000002E-2</c:v>
                </c:pt>
                <c:pt idx="417">
                  <c:v>4.6470999999999998E-2</c:v>
                </c:pt>
                <c:pt idx="418">
                  <c:v>3.9376000000000001E-2</c:v>
                </c:pt>
                <c:pt idx="419">
                  <c:v>3.8782999999999998E-2</c:v>
                </c:pt>
                <c:pt idx="420">
                  <c:v>3.8087000000000003E-2</c:v>
                </c:pt>
                <c:pt idx="421">
                  <c:v>3.7616999999999998E-2</c:v>
                </c:pt>
                <c:pt idx="422">
                  <c:v>3.7814E-2</c:v>
                </c:pt>
                <c:pt idx="423">
                  <c:v>3.7204000000000001E-2</c:v>
                </c:pt>
                <c:pt idx="424">
                  <c:v>3.7562999999999999E-2</c:v>
                </c:pt>
                <c:pt idx="425">
                  <c:v>3.8814000000000001E-2</c:v>
                </c:pt>
                <c:pt idx="426">
                  <c:v>3.9574999999999999E-2</c:v>
                </c:pt>
                <c:pt idx="427">
                  <c:v>3.9224999999999996E-2</c:v>
                </c:pt>
                <c:pt idx="428">
                  <c:v>4.0242000000000007E-2</c:v>
                </c:pt>
              </c:numCache>
            </c:numRef>
          </c:val>
          <c:smooth val="0"/>
          <c:extLst>
            <c:ext xmlns:c16="http://schemas.microsoft.com/office/drawing/2014/chart" uri="{C3380CC4-5D6E-409C-BE32-E72D297353CC}">
              <c16:uniqueId val="{00000002-937F-4D35-9C2D-5E6D52A649CD}"/>
            </c:ext>
          </c:extLst>
        </c:ser>
        <c:ser>
          <c:idx val="3"/>
          <c:order val="3"/>
          <c:tx>
            <c:strRef>
              <c:f>质押回购!$K$1</c:f>
              <c:strCache>
                <c:ptCount val="1"/>
                <c:pt idx="0">
                  <c:v>21天</c:v>
                </c:pt>
              </c:strCache>
            </c:strRef>
          </c:tx>
          <c:marker>
            <c:symbol val="none"/>
          </c:marker>
          <c:cat>
            <c:numRef>
              <c:f>质押回购!$G$2:$G$430</c:f>
              <c:numCache>
                <c:formatCode>yyyy/mm/dd;@</c:formatCode>
                <c:ptCount val="429"/>
                <c:pt idx="0">
                  <c:v>42373</c:v>
                </c:pt>
                <c:pt idx="1">
                  <c:v>42374</c:v>
                </c:pt>
                <c:pt idx="2">
                  <c:v>42375</c:v>
                </c:pt>
                <c:pt idx="3">
                  <c:v>42376</c:v>
                </c:pt>
                <c:pt idx="4">
                  <c:v>42377</c:v>
                </c:pt>
                <c:pt idx="5">
                  <c:v>42380</c:v>
                </c:pt>
                <c:pt idx="6">
                  <c:v>42381</c:v>
                </c:pt>
                <c:pt idx="7">
                  <c:v>42382</c:v>
                </c:pt>
                <c:pt idx="8">
                  <c:v>42383</c:v>
                </c:pt>
                <c:pt idx="9">
                  <c:v>42384</c:v>
                </c:pt>
                <c:pt idx="10">
                  <c:v>42387</c:v>
                </c:pt>
                <c:pt idx="11">
                  <c:v>42388</c:v>
                </c:pt>
                <c:pt idx="12">
                  <c:v>42389</c:v>
                </c:pt>
                <c:pt idx="13">
                  <c:v>42390</c:v>
                </c:pt>
                <c:pt idx="14">
                  <c:v>42391</c:v>
                </c:pt>
                <c:pt idx="15">
                  <c:v>42394</c:v>
                </c:pt>
                <c:pt idx="16">
                  <c:v>42395</c:v>
                </c:pt>
                <c:pt idx="17">
                  <c:v>42396</c:v>
                </c:pt>
                <c:pt idx="18">
                  <c:v>42397</c:v>
                </c:pt>
                <c:pt idx="19">
                  <c:v>42398</c:v>
                </c:pt>
                <c:pt idx="20">
                  <c:v>42401</c:v>
                </c:pt>
                <c:pt idx="21">
                  <c:v>42402</c:v>
                </c:pt>
                <c:pt idx="22">
                  <c:v>42403</c:v>
                </c:pt>
                <c:pt idx="23">
                  <c:v>42404</c:v>
                </c:pt>
                <c:pt idx="24">
                  <c:v>42405</c:v>
                </c:pt>
                <c:pt idx="25">
                  <c:v>42406</c:v>
                </c:pt>
                <c:pt idx="26">
                  <c:v>42414</c:v>
                </c:pt>
                <c:pt idx="27">
                  <c:v>42415</c:v>
                </c:pt>
                <c:pt idx="28">
                  <c:v>42416</c:v>
                </c:pt>
                <c:pt idx="29">
                  <c:v>42417</c:v>
                </c:pt>
                <c:pt idx="30">
                  <c:v>42418</c:v>
                </c:pt>
                <c:pt idx="31">
                  <c:v>42419</c:v>
                </c:pt>
                <c:pt idx="32">
                  <c:v>42422</c:v>
                </c:pt>
                <c:pt idx="33">
                  <c:v>42423</c:v>
                </c:pt>
                <c:pt idx="34">
                  <c:v>42424</c:v>
                </c:pt>
                <c:pt idx="35">
                  <c:v>42425</c:v>
                </c:pt>
                <c:pt idx="36">
                  <c:v>42426</c:v>
                </c:pt>
                <c:pt idx="37">
                  <c:v>42429</c:v>
                </c:pt>
                <c:pt idx="38">
                  <c:v>42430</c:v>
                </c:pt>
                <c:pt idx="39">
                  <c:v>42431</c:v>
                </c:pt>
                <c:pt idx="40">
                  <c:v>42432</c:v>
                </c:pt>
                <c:pt idx="41">
                  <c:v>42433</c:v>
                </c:pt>
                <c:pt idx="42">
                  <c:v>42436</c:v>
                </c:pt>
                <c:pt idx="43">
                  <c:v>42437</c:v>
                </c:pt>
                <c:pt idx="44">
                  <c:v>42438</c:v>
                </c:pt>
                <c:pt idx="45">
                  <c:v>42439</c:v>
                </c:pt>
                <c:pt idx="46">
                  <c:v>42440</c:v>
                </c:pt>
                <c:pt idx="47">
                  <c:v>42443</c:v>
                </c:pt>
                <c:pt idx="48">
                  <c:v>42444</c:v>
                </c:pt>
                <c:pt idx="49">
                  <c:v>42445</c:v>
                </c:pt>
                <c:pt idx="50">
                  <c:v>42446</c:v>
                </c:pt>
                <c:pt idx="51">
                  <c:v>42447</c:v>
                </c:pt>
                <c:pt idx="52">
                  <c:v>42450</c:v>
                </c:pt>
                <c:pt idx="53">
                  <c:v>42451</c:v>
                </c:pt>
                <c:pt idx="54">
                  <c:v>42452</c:v>
                </c:pt>
                <c:pt idx="55">
                  <c:v>42453</c:v>
                </c:pt>
                <c:pt idx="56">
                  <c:v>42454</c:v>
                </c:pt>
                <c:pt idx="57">
                  <c:v>42457</c:v>
                </c:pt>
                <c:pt idx="58">
                  <c:v>42458</c:v>
                </c:pt>
                <c:pt idx="59">
                  <c:v>42459</c:v>
                </c:pt>
                <c:pt idx="60">
                  <c:v>42460</c:v>
                </c:pt>
                <c:pt idx="61">
                  <c:v>42461</c:v>
                </c:pt>
                <c:pt idx="62">
                  <c:v>42465</c:v>
                </c:pt>
                <c:pt idx="63">
                  <c:v>42466</c:v>
                </c:pt>
                <c:pt idx="64">
                  <c:v>42467</c:v>
                </c:pt>
                <c:pt idx="65">
                  <c:v>42468</c:v>
                </c:pt>
                <c:pt idx="66">
                  <c:v>42471</c:v>
                </c:pt>
                <c:pt idx="67">
                  <c:v>42472</c:v>
                </c:pt>
                <c:pt idx="68">
                  <c:v>42473</c:v>
                </c:pt>
                <c:pt idx="69">
                  <c:v>42474</c:v>
                </c:pt>
                <c:pt idx="70">
                  <c:v>42475</c:v>
                </c:pt>
                <c:pt idx="71">
                  <c:v>42478</c:v>
                </c:pt>
                <c:pt idx="72">
                  <c:v>42479</c:v>
                </c:pt>
                <c:pt idx="73">
                  <c:v>42480</c:v>
                </c:pt>
                <c:pt idx="74">
                  <c:v>42481</c:v>
                </c:pt>
                <c:pt idx="75">
                  <c:v>42482</c:v>
                </c:pt>
                <c:pt idx="76">
                  <c:v>42485</c:v>
                </c:pt>
                <c:pt idx="77">
                  <c:v>42486</c:v>
                </c:pt>
                <c:pt idx="78">
                  <c:v>42487</c:v>
                </c:pt>
                <c:pt idx="79">
                  <c:v>42488</c:v>
                </c:pt>
                <c:pt idx="80">
                  <c:v>42489</c:v>
                </c:pt>
                <c:pt idx="81">
                  <c:v>42493</c:v>
                </c:pt>
                <c:pt idx="82">
                  <c:v>42494</c:v>
                </c:pt>
                <c:pt idx="83">
                  <c:v>42495</c:v>
                </c:pt>
                <c:pt idx="84">
                  <c:v>42496</c:v>
                </c:pt>
                <c:pt idx="85">
                  <c:v>42499</c:v>
                </c:pt>
                <c:pt idx="86">
                  <c:v>42500</c:v>
                </c:pt>
                <c:pt idx="87">
                  <c:v>42501</c:v>
                </c:pt>
                <c:pt idx="88">
                  <c:v>42502</c:v>
                </c:pt>
                <c:pt idx="89">
                  <c:v>42503</c:v>
                </c:pt>
                <c:pt idx="90">
                  <c:v>42506</c:v>
                </c:pt>
                <c:pt idx="91">
                  <c:v>42507</c:v>
                </c:pt>
                <c:pt idx="92">
                  <c:v>42508</c:v>
                </c:pt>
                <c:pt idx="93">
                  <c:v>42509</c:v>
                </c:pt>
                <c:pt idx="94">
                  <c:v>42510</c:v>
                </c:pt>
                <c:pt idx="95">
                  <c:v>42513</c:v>
                </c:pt>
                <c:pt idx="96">
                  <c:v>42514</c:v>
                </c:pt>
                <c:pt idx="97">
                  <c:v>42515</c:v>
                </c:pt>
                <c:pt idx="98">
                  <c:v>42516</c:v>
                </c:pt>
                <c:pt idx="99">
                  <c:v>42517</c:v>
                </c:pt>
                <c:pt idx="100">
                  <c:v>42520</c:v>
                </c:pt>
                <c:pt idx="101">
                  <c:v>42521</c:v>
                </c:pt>
                <c:pt idx="102">
                  <c:v>42522</c:v>
                </c:pt>
                <c:pt idx="103">
                  <c:v>42523</c:v>
                </c:pt>
                <c:pt idx="104">
                  <c:v>42524</c:v>
                </c:pt>
                <c:pt idx="105">
                  <c:v>42527</c:v>
                </c:pt>
                <c:pt idx="106">
                  <c:v>42528</c:v>
                </c:pt>
                <c:pt idx="107">
                  <c:v>42529</c:v>
                </c:pt>
                <c:pt idx="108">
                  <c:v>42533</c:v>
                </c:pt>
                <c:pt idx="109">
                  <c:v>42534</c:v>
                </c:pt>
                <c:pt idx="110">
                  <c:v>42535</c:v>
                </c:pt>
                <c:pt idx="111">
                  <c:v>42536</c:v>
                </c:pt>
                <c:pt idx="112">
                  <c:v>42537</c:v>
                </c:pt>
                <c:pt idx="113">
                  <c:v>42538</c:v>
                </c:pt>
                <c:pt idx="114">
                  <c:v>42541</c:v>
                </c:pt>
                <c:pt idx="115">
                  <c:v>42542</c:v>
                </c:pt>
                <c:pt idx="116">
                  <c:v>42543</c:v>
                </c:pt>
                <c:pt idx="117">
                  <c:v>42544</c:v>
                </c:pt>
                <c:pt idx="118">
                  <c:v>42545</c:v>
                </c:pt>
                <c:pt idx="119">
                  <c:v>42548</c:v>
                </c:pt>
                <c:pt idx="120">
                  <c:v>42549</c:v>
                </c:pt>
                <c:pt idx="121">
                  <c:v>42550</c:v>
                </c:pt>
                <c:pt idx="122">
                  <c:v>42551</c:v>
                </c:pt>
                <c:pt idx="123">
                  <c:v>42552</c:v>
                </c:pt>
                <c:pt idx="124">
                  <c:v>42555</c:v>
                </c:pt>
                <c:pt idx="125">
                  <c:v>42556</c:v>
                </c:pt>
                <c:pt idx="126">
                  <c:v>42557</c:v>
                </c:pt>
                <c:pt idx="127">
                  <c:v>42558</c:v>
                </c:pt>
                <c:pt idx="128">
                  <c:v>42559</c:v>
                </c:pt>
                <c:pt idx="129">
                  <c:v>42562</c:v>
                </c:pt>
                <c:pt idx="130">
                  <c:v>42563</c:v>
                </c:pt>
                <c:pt idx="131">
                  <c:v>42564</c:v>
                </c:pt>
                <c:pt idx="132">
                  <c:v>42565</c:v>
                </c:pt>
                <c:pt idx="133">
                  <c:v>42566</c:v>
                </c:pt>
                <c:pt idx="134">
                  <c:v>42569</c:v>
                </c:pt>
                <c:pt idx="135">
                  <c:v>42570</c:v>
                </c:pt>
                <c:pt idx="136">
                  <c:v>42571</c:v>
                </c:pt>
                <c:pt idx="137">
                  <c:v>42572</c:v>
                </c:pt>
                <c:pt idx="138">
                  <c:v>42573</c:v>
                </c:pt>
                <c:pt idx="139">
                  <c:v>42576</c:v>
                </c:pt>
                <c:pt idx="140">
                  <c:v>42577</c:v>
                </c:pt>
                <c:pt idx="141">
                  <c:v>42578</c:v>
                </c:pt>
                <c:pt idx="142">
                  <c:v>42579</c:v>
                </c:pt>
                <c:pt idx="143">
                  <c:v>42580</c:v>
                </c:pt>
                <c:pt idx="144">
                  <c:v>42583</c:v>
                </c:pt>
                <c:pt idx="145">
                  <c:v>42584</c:v>
                </c:pt>
                <c:pt idx="146">
                  <c:v>42585</c:v>
                </c:pt>
                <c:pt idx="147">
                  <c:v>42586</c:v>
                </c:pt>
                <c:pt idx="148">
                  <c:v>42587</c:v>
                </c:pt>
                <c:pt idx="149">
                  <c:v>42590</c:v>
                </c:pt>
                <c:pt idx="150">
                  <c:v>42591</c:v>
                </c:pt>
                <c:pt idx="151">
                  <c:v>42592</c:v>
                </c:pt>
                <c:pt idx="152">
                  <c:v>42593</c:v>
                </c:pt>
                <c:pt idx="153">
                  <c:v>42594</c:v>
                </c:pt>
                <c:pt idx="154">
                  <c:v>42597</c:v>
                </c:pt>
                <c:pt idx="155">
                  <c:v>42598</c:v>
                </c:pt>
                <c:pt idx="156">
                  <c:v>42599</c:v>
                </c:pt>
                <c:pt idx="157">
                  <c:v>42600</c:v>
                </c:pt>
                <c:pt idx="158">
                  <c:v>42601</c:v>
                </c:pt>
                <c:pt idx="159">
                  <c:v>42604</c:v>
                </c:pt>
                <c:pt idx="160">
                  <c:v>42605</c:v>
                </c:pt>
                <c:pt idx="161">
                  <c:v>42606</c:v>
                </c:pt>
                <c:pt idx="162">
                  <c:v>42607</c:v>
                </c:pt>
                <c:pt idx="163">
                  <c:v>42608</c:v>
                </c:pt>
                <c:pt idx="164">
                  <c:v>42611</c:v>
                </c:pt>
                <c:pt idx="165">
                  <c:v>42612</c:v>
                </c:pt>
                <c:pt idx="166">
                  <c:v>42613</c:v>
                </c:pt>
                <c:pt idx="167">
                  <c:v>42614</c:v>
                </c:pt>
                <c:pt idx="168">
                  <c:v>42615</c:v>
                </c:pt>
                <c:pt idx="169">
                  <c:v>42618</c:v>
                </c:pt>
                <c:pt idx="170">
                  <c:v>42619</c:v>
                </c:pt>
                <c:pt idx="171">
                  <c:v>42620</c:v>
                </c:pt>
                <c:pt idx="172">
                  <c:v>42621</c:v>
                </c:pt>
                <c:pt idx="173">
                  <c:v>42622</c:v>
                </c:pt>
                <c:pt idx="174">
                  <c:v>42625</c:v>
                </c:pt>
                <c:pt idx="175">
                  <c:v>42626</c:v>
                </c:pt>
                <c:pt idx="176">
                  <c:v>42627</c:v>
                </c:pt>
                <c:pt idx="177">
                  <c:v>42631</c:v>
                </c:pt>
                <c:pt idx="178">
                  <c:v>42632</c:v>
                </c:pt>
                <c:pt idx="179">
                  <c:v>42633</c:v>
                </c:pt>
                <c:pt idx="180">
                  <c:v>42634</c:v>
                </c:pt>
                <c:pt idx="181">
                  <c:v>42635</c:v>
                </c:pt>
                <c:pt idx="182">
                  <c:v>42636</c:v>
                </c:pt>
                <c:pt idx="183">
                  <c:v>42639</c:v>
                </c:pt>
                <c:pt idx="184">
                  <c:v>42640</c:v>
                </c:pt>
                <c:pt idx="185">
                  <c:v>42641</c:v>
                </c:pt>
                <c:pt idx="186">
                  <c:v>42642</c:v>
                </c:pt>
                <c:pt idx="187">
                  <c:v>42643</c:v>
                </c:pt>
                <c:pt idx="188">
                  <c:v>42651</c:v>
                </c:pt>
                <c:pt idx="189">
                  <c:v>42652</c:v>
                </c:pt>
                <c:pt idx="190">
                  <c:v>42653</c:v>
                </c:pt>
                <c:pt idx="191">
                  <c:v>42654</c:v>
                </c:pt>
                <c:pt idx="192">
                  <c:v>42655</c:v>
                </c:pt>
                <c:pt idx="193">
                  <c:v>42656</c:v>
                </c:pt>
                <c:pt idx="194">
                  <c:v>42657</c:v>
                </c:pt>
                <c:pt idx="195">
                  <c:v>42660</c:v>
                </c:pt>
                <c:pt idx="196">
                  <c:v>42661</c:v>
                </c:pt>
                <c:pt idx="197">
                  <c:v>42662</c:v>
                </c:pt>
                <c:pt idx="198">
                  <c:v>42663</c:v>
                </c:pt>
                <c:pt idx="199">
                  <c:v>42664</c:v>
                </c:pt>
                <c:pt idx="200">
                  <c:v>42667</c:v>
                </c:pt>
                <c:pt idx="201">
                  <c:v>42668</c:v>
                </c:pt>
                <c:pt idx="202">
                  <c:v>42669</c:v>
                </c:pt>
                <c:pt idx="203">
                  <c:v>42670</c:v>
                </c:pt>
                <c:pt idx="204">
                  <c:v>42671</c:v>
                </c:pt>
                <c:pt idx="205">
                  <c:v>42674</c:v>
                </c:pt>
                <c:pt idx="206">
                  <c:v>42675</c:v>
                </c:pt>
                <c:pt idx="207">
                  <c:v>42676</c:v>
                </c:pt>
                <c:pt idx="208">
                  <c:v>42677</c:v>
                </c:pt>
                <c:pt idx="209">
                  <c:v>42678</c:v>
                </c:pt>
                <c:pt idx="210">
                  <c:v>42681</c:v>
                </c:pt>
                <c:pt idx="211">
                  <c:v>42682</c:v>
                </c:pt>
                <c:pt idx="212">
                  <c:v>42683</c:v>
                </c:pt>
                <c:pt idx="213">
                  <c:v>42684</c:v>
                </c:pt>
                <c:pt idx="214">
                  <c:v>42685</c:v>
                </c:pt>
                <c:pt idx="215">
                  <c:v>42688</c:v>
                </c:pt>
                <c:pt idx="216">
                  <c:v>42689</c:v>
                </c:pt>
                <c:pt idx="217">
                  <c:v>42690</c:v>
                </c:pt>
                <c:pt idx="218">
                  <c:v>42691</c:v>
                </c:pt>
                <c:pt idx="219">
                  <c:v>42692</c:v>
                </c:pt>
                <c:pt idx="220">
                  <c:v>42695</c:v>
                </c:pt>
                <c:pt idx="221">
                  <c:v>42696</c:v>
                </c:pt>
                <c:pt idx="222">
                  <c:v>42697</c:v>
                </c:pt>
                <c:pt idx="223">
                  <c:v>42698</c:v>
                </c:pt>
                <c:pt idx="224">
                  <c:v>42699</c:v>
                </c:pt>
                <c:pt idx="225">
                  <c:v>42702</c:v>
                </c:pt>
                <c:pt idx="226">
                  <c:v>42703</c:v>
                </c:pt>
                <c:pt idx="227">
                  <c:v>42704</c:v>
                </c:pt>
                <c:pt idx="228">
                  <c:v>42705</c:v>
                </c:pt>
                <c:pt idx="229">
                  <c:v>42706</c:v>
                </c:pt>
                <c:pt idx="230">
                  <c:v>42709</c:v>
                </c:pt>
                <c:pt idx="231">
                  <c:v>42710</c:v>
                </c:pt>
                <c:pt idx="232">
                  <c:v>42711</c:v>
                </c:pt>
                <c:pt idx="233">
                  <c:v>42712</c:v>
                </c:pt>
                <c:pt idx="234">
                  <c:v>42713</c:v>
                </c:pt>
                <c:pt idx="235">
                  <c:v>42716</c:v>
                </c:pt>
                <c:pt idx="236">
                  <c:v>42717</c:v>
                </c:pt>
                <c:pt idx="237">
                  <c:v>42718</c:v>
                </c:pt>
                <c:pt idx="238">
                  <c:v>42719</c:v>
                </c:pt>
                <c:pt idx="239">
                  <c:v>42720</c:v>
                </c:pt>
                <c:pt idx="240">
                  <c:v>42723</c:v>
                </c:pt>
                <c:pt idx="241">
                  <c:v>42724</c:v>
                </c:pt>
                <c:pt idx="242">
                  <c:v>42725</c:v>
                </c:pt>
                <c:pt idx="243">
                  <c:v>42726</c:v>
                </c:pt>
                <c:pt idx="244">
                  <c:v>42727</c:v>
                </c:pt>
                <c:pt idx="245">
                  <c:v>42730</c:v>
                </c:pt>
                <c:pt idx="246">
                  <c:v>42731</c:v>
                </c:pt>
                <c:pt idx="247">
                  <c:v>42732</c:v>
                </c:pt>
                <c:pt idx="248">
                  <c:v>42733</c:v>
                </c:pt>
                <c:pt idx="249">
                  <c:v>42734</c:v>
                </c:pt>
                <c:pt idx="250">
                  <c:v>42735</c:v>
                </c:pt>
                <c:pt idx="251">
                  <c:v>42738</c:v>
                </c:pt>
                <c:pt idx="252">
                  <c:v>42739</c:v>
                </c:pt>
                <c:pt idx="253">
                  <c:v>42740</c:v>
                </c:pt>
                <c:pt idx="254">
                  <c:v>42741</c:v>
                </c:pt>
                <c:pt idx="255">
                  <c:v>42744</c:v>
                </c:pt>
                <c:pt idx="256">
                  <c:v>42745</c:v>
                </c:pt>
                <c:pt idx="257">
                  <c:v>42746</c:v>
                </c:pt>
                <c:pt idx="258">
                  <c:v>42747</c:v>
                </c:pt>
                <c:pt idx="259">
                  <c:v>42748</c:v>
                </c:pt>
                <c:pt idx="260">
                  <c:v>42751</c:v>
                </c:pt>
                <c:pt idx="261">
                  <c:v>42752</c:v>
                </c:pt>
                <c:pt idx="262">
                  <c:v>42753</c:v>
                </c:pt>
                <c:pt idx="263">
                  <c:v>42754</c:v>
                </c:pt>
                <c:pt idx="264">
                  <c:v>42755</c:v>
                </c:pt>
                <c:pt idx="265">
                  <c:v>42757</c:v>
                </c:pt>
                <c:pt idx="266">
                  <c:v>42758</c:v>
                </c:pt>
                <c:pt idx="267">
                  <c:v>42759</c:v>
                </c:pt>
                <c:pt idx="268">
                  <c:v>42760</c:v>
                </c:pt>
                <c:pt idx="269">
                  <c:v>42761</c:v>
                </c:pt>
                <c:pt idx="270">
                  <c:v>42769</c:v>
                </c:pt>
                <c:pt idx="271">
                  <c:v>42770</c:v>
                </c:pt>
                <c:pt idx="272">
                  <c:v>42772</c:v>
                </c:pt>
                <c:pt idx="273">
                  <c:v>42773</c:v>
                </c:pt>
                <c:pt idx="274">
                  <c:v>42774</c:v>
                </c:pt>
                <c:pt idx="275">
                  <c:v>42775</c:v>
                </c:pt>
                <c:pt idx="276">
                  <c:v>42776</c:v>
                </c:pt>
                <c:pt idx="277">
                  <c:v>42779</c:v>
                </c:pt>
                <c:pt idx="278">
                  <c:v>42780</c:v>
                </c:pt>
                <c:pt idx="279">
                  <c:v>42781</c:v>
                </c:pt>
                <c:pt idx="280">
                  <c:v>42782</c:v>
                </c:pt>
                <c:pt idx="281">
                  <c:v>42783</c:v>
                </c:pt>
                <c:pt idx="282">
                  <c:v>42786</c:v>
                </c:pt>
                <c:pt idx="283">
                  <c:v>42787</c:v>
                </c:pt>
                <c:pt idx="284">
                  <c:v>42788</c:v>
                </c:pt>
                <c:pt idx="285">
                  <c:v>42789</c:v>
                </c:pt>
                <c:pt idx="286">
                  <c:v>42790</c:v>
                </c:pt>
                <c:pt idx="287">
                  <c:v>42793</c:v>
                </c:pt>
                <c:pt idx="288">
                  <c:v>42794</c:v>
                </c:pt>
                <c:pt idx="289">
                  <c:v>42795</c:v>
                </c:pt>
                <c:pt idx="290">
                  <c:v>42796</c:v>
                </c:pt>
                <c:pt idx="291">
                  <c:v>42797</c:v>
                </c:pt>
                <c:pt idx="292">
                  <c:v>42800</c:v>
                </c:pt>
                <c:pt idx="293">
                  <c:v>42801</c:v>
                </c:pt>
                <c:pt idx="294">
                  <c:v>42802</c:v>
                </c:pt>
                <c:pt idx="295">
                  <c:v>42803</c:v>
                </c:pt>
                <c:pt idx="296">
                  <c:v>42804</c:v>
                </c:pt>
                <c:pt idx="297">
                  <c:v>42807</c:v>
                </c:pt>
                <c:pt idx="298">
                  <c:v>42808</c:v>
                </c:pt>
                <c:pt idx="299">
                  <c:v>42809</c:v>
                </c:pt>
                <c:pt idx="300">
                  <c:v>42810</c:v>
                </c:pt>
                <c:pt idx="301">
                  <c:v>42811</c:v>
                </c:pt>
                <c:pt idx="302">
                  <c:v>42814</c:v>
                </c:pt>
                <c:pt idx="303">
                  <c:v>42815</c:v>
                </c:pt>
                <c:pt idx="304">
                  <c:v>42816</c:v>
                </c:pt>
                <c:pt idx="305">
                  <c:v>42817</c:v>
                </c:pt>
                <c:pt idx="306">
                  <c:v>42818</c:v>
                </c:pt>
                <c:pt idx="307">
                  <c:v>42821</c:v>
                </c:pt>
                <c:pt idx="308">
                  <c:v>42822</c:v>
                </c:pt>
                <c:pt idx="309">
                  <c:v>42823</c:v>
                </c:pt>
                <c:pt idx="310">
                  <c:v>42824</c:v>
                </c:pt>
                <c:pt idx="311">
                  <c:v>42825</c:v>
                </c:pt>
                <c:pt idx="312">
                  <c:v>42826</c:v>
                </c:pt>
                <c:pt idx="313">
                  <c:v>42830</c:v>
                </c:pt>
                <c:pt idx="314">
                  <c:v>42831</c:v>
                </c:pt>
                <c:pt idx="315">
                  <c:v>42832</c:v>
                </c:pt>
                <c:pt idx="316">
                  <c:v>42835</c:v>
                </c:pt>
                <c:pt idx="317">
                  <c:v>42836</c:v>
                </c:pt>
                <c:pt idx="318">
                  <c:v>42837</c:v>
                </c:pt>
                <c:pt idx="319">
                  <c:v>42838</c:v>
                </c:pt>
                <c:pt idx="320">
                  <c:v>42839</c:v>
                </c:pt>
                <c:pt idx="321">
                  <c:v>42842</c:v>
                </c:pt>
                <c:pt idx="322">
                  <c:v>42843</c:v>
                </c:pt>
                <c:pt idx="323">
                  <c:v>42844</c:v>
                </c:pt>
                <c:pt idx="324">
                  <c:v>42845</c:v>
                </c:pt>
                <c:pt idx="325">
                  <c:v>42846</c:v>
                </c:pt>
                <c:pt idx="326">
                  <c:v>42849</c:v>
                </c:pt>
                <c:pt idx="327">
                  <c:v>42850</c:v>
                </c:pt>
                <c:pt idx="328">
                  <c:v>42851</c:v>
                </c:pt>
                <c:pt idx="329">
                  <c:v>42852</c:v>
                </c:pt>
                <c:pt idx="330">
                  <c:v>42853</c:v>
                </c:pt>
                <c:pt idx="331">
                  <c:v>42857</c:v>
                </c:pt>
                <c:pt idx="332">
                  <c:v>42858</c:v>
                </c:pt>
                <c:pt idx="333">
                  <c:v>42859</c:v>
                </c:pt>
                <c:pt idx="334">
                  <c:v>42860</c:v>
                </c:pt>
                <c:pt idx="335">
                  <c:v>42863</c:v>
                </c:pt>
                <c:pt idx="336">
                  <c:v>42864</c:v>
                </c:pt>
                <c:pt idx="337">
                  <c:v>42865</c:v>
                </c:pt>
                <c:pt idx="338">
                  <c:v>42866</c:v>
                </c:pt>
                <c:pt idx="339">
                  <c:v>42867</c:v>
                </c:pt>
                <c:pt idx="340">
                  <c:v>42870</c:v>
                </c:pt>
                <c:pt idx="341">
                  <c:v>42871</c:v>
                </c:pt>
                <c:pt idx="342">
                  <c:v>42872</c:v>
                </c:pt>
                <c:pt idx="343">
                  <c:v>42873</c:v>
                </c:pt>
                <c:pt idx="344">
                  <c:v>42874</c:v>
                </c:pt>
                <c:pt idx="345">
                  <c:v>42877</c:v>
                </c:pt>
                <c:pt idx="346">
                  <c:v>42878</c:v>
                </c:pt>
                <c:pt idx="347">
                  <c:v>42879</c:v>
                </c:pt>
                <c:pt idx="348">
                  <c:v>42880</c:v>
                </c:pt>
                <c:pt idx="349">
                  <c:v>42881</c:v>
                </c:pt>
                <c:pt idx="350">
                  <c:v>42882</c:v>
                </c:pt>
                <c:pt idx="351">
                  <c:v>42886</c:v>
                </c:pt>
                <c:pt idx="352">
                  <c:v>42887</c:v>
                </c:pt>
                <c:pt idx="353">
                  <c:v>42888</c:v>
                </c:pt>
                <c:pt idx="354">
                  <c:v>42891</c:v>
                </c:pt>
                <c:pt idx="355">
                  <c:v>42892</c:v>
                </c:pt>
                <c:pt idx="356">
                  <c:v>42893</c:v>
                </c:pt>
                <c:pt idx="357">
                  <c:v>42894</c:v>
                </c:pt>
                <c:pt idx="358">
                  <c:v>42895</c:v>
                </c:pt>
                <c:pt idx="359">
                  <c:v>42898</c:v>
                </c:pt>
                <c:pt idx="360">
                  <c:v>42899</c:v>
                </c:pt>
                <c:pt idx="361">
                  <c:v>42900</c:v>
                </c:pt>
                <c:pt idx="362">
                  <c:v>42901</c:v>
                </c:pt>
                <c:pt idx="363">
                  <c:v>42902</c:v>
                </c:pt>
                <c:pt idx="364">
                  <c:v>42905</c:v>
                </c:pt>
                <c:pt idx="365">
                  <c:v>42906</c:v>
                </c:pt>
                <c:pt idx="366">
                  <c:v>42907</c:v>
                </c:pt>
                <c:pt idx="367">
                  <c:v>42908</c:v>
                </c:pt>
                <c:pt idx="368">
                  <c:v>42909</c:v>
                </c:pt>
                <c:pt idx="369">
                  <c:v>42912</c:v>
                </c:pt>
                <c:pt idx="370">
                  <c:v>42913</c:v>
                </c:pt>
                <c:pt idx="371">
                  <c:v>42914</c:v>
                </c:pt>
                <c:pt idx="372">
                  <c:v>42915</c:v>
                </c:pt>
                <c:pt idx="373">
                  <c:v>42916</c:v>
                </c:pt>
                <c:pt idx="374">
                  <c:v>42919</c:v>
                </c:pt>
                <c:pt idx="375">
                  <c:v>42920</c:v>
                </c:pt>
                <c:pt idx="376">
                  <c:v>42921</c:v>
                </c:pt>
                <c:pt idx="377">
                  <c:v>42922</c:v>
                </c:pt>
                <c:pt idx="378">
                  <c:v>42923</c:v>
                </c:pt>
                <c:pt idx="379">
                  <c:v>42926</c:v>
                </c:pt>
                <c:pt idx="380">
                  <c:v>42927</c:v>
                </c:pt>
                <c:pt idx="381">
                  <c:v>42928</c:v>
                </c:pt>
                <c:pt idx="382">
                  <c:v>42929</c:v>
                </c:pt>
                <c:pt idx="383">
                  <c:v>42930</c:v>
                </c:pt>
                <c:pt idx="384" formatCode="yyyy\-mm\-dd;@">
                  <c:v>42933</c:v>
                </c:pt>
                <c:pt idx="385" formatCode="yyyy\-mm\-dd;@">
                  <c:v>42934</c:v>
                </c:pt>
                <c:pt idx="386" formatCode="yyyy\-mm\-dd;@">
                  <c:v>42935</c:v>
                </c:pt>
                <c:pt idx="387" formatCode="yyyy\-mm\-dd;@">
                  <c:v>42936</c:v>
                </c:pt>
                <c:pt idx="388" formatCode="yyyy\-mm\-dd;@">
                  <c:v>42937</c:v>
                </c:pt>
                <c:pt idx="389" formatCode="yyyy\-mm\-dd;@">
                  <c:v>42940</c:v>
                </c:pt>
                <c:pt idx="390" formatCode="yyyy\-mm\-dd;@">
                  <c:v>42941</c:v>
                </c:pt>
                <c:pt idx="391" formatCode="yyyy\-mm\-dd;@">
                  <c:v>42942</c:v>
                </c:pt>
                <c:pt idx="392" formatCode="yyyy\-mm\-dd;@">
                  <c:v>42943</c:v>
                </c:pt>
                <c:pt idx="393" formatCode="yyyy\-mm\-dd;@">
                  <c:v>42944</c:v>
                </c:pt>
                <c:pt idx="394" formatCode="yyyy\-mm\-dd;@">
                  <c:v>42947</c:v>
                </c:pt>
                <c:pt idx="395" formatCode="yyyy\-mm\-dd;@">
                  <c:v>42948</c:v>
                </c:pt>
                <c:pt idx="396" formatCode="yyyy\-mm\-dd;@">
                  <c:v>42949</c:v>
                </c:pt>
                <c:pt idx="397" formatCode="yyyy\-mm\-dd;@">
                  <c:v>42950</c:v>
                </c:pt>
                <c:pt idx="398" formatCode="yyyy\-mm\-dd;@">
                  <c:v>42951</c:v>
                </c:pt>
                <c:pt idx="399" formatCode="yyyy\-mm\-dd;@">
                  <c:v>42954</c:v>
                </c:pt>
                <c:pt idx="400" formatCode="yyyy\-mm\-dd;@">
                  <c:v>42955</c:v>
                </c:pt>
                <c:pt idx="401" formatCode="yyyy\-mm\-dd;@">
                  <c:v>42956</c:v>
                </c:pt>
                <c:pt idx="402" formatCode="yyyy\-mm\-dd;@">
                  <c:v>42957</c:v>
                </c:pt>
                <c:pt idx="403" formatCode="yyyy\-mm\-dd;@">
                  <c:v>42958</c:v>
                </c:pt>
                <c:pt idx="404" formatCode="yyyy\-mm\-dd;@">
                  <c:v>42961</c:v>
                </c:pt>
                <c:pt idx="405" formatCode="yyyy\-mm\-dd;@">
                  <c:v>42962</c:v>
                </c:pt>
                <c:pt idx="406" formatCode="yyyy\-mm\-dd;@">
                  <c:v>42963</c:v>
                </c:pt>
                <c:pt idx="407" formatCode="yyyy\-mm\-dd;@">
                  <c:v>42964</c:v>
                </c:pt>
                <c:pt idx="408" formatCode="yyyy\-mm\-dd;@">
                  <c:v>42965</c:v>
                </c:pt>
                <c:pt idx="409" formatCode="yyyy\-mm\-dd;@">
                  <c:v>42968</c:v>
                </c:pt>
                <c:pt idx="410" formatCode="yyyy\-mm\-dd;@">
                  <c:v>42969</c:v>
                </c:pt>
                <c:pt idx="411" formatCode="yyyy\-mm\-dd;@">
                  <c:v>42970</c:v>
                </c:pt>
                <c:pt idx="412" formatCode="yyyy\-mm\-dd;@">
                  <c:v>42971</c:v>
                </c:pt>
                <c:pt idx="413" formatCode="yyyy\-mm\-dd;@">
                  <c:v>42972</c:v>
                </c:pt>
                <c:pt idx="414" formatCode="yyyy\-mm\-dd;@">
                  <c:v>42975</c:v>
                </c:pt>
                <c:pt idx="415" formatCode="yyyy\-mm\-dd;@">
                  <c:v>42976</c:v>
                </c:pt>
                <c:pt idx="416" formatCode="yyyy\-mm\-dd;@">
                  <c:v>42977</c:v>
                </c:pt>
                <c:pt idx="417" formatCode="yyyy\-mm\-dd;@">
                  <c:v>42978</c:v>
                </c:pt>
                <c:pt idx="418" formatCode="yyyy\-mm\-dd;@">
                  <c:v>42979</c:v>
                </c:pt>
                <c:pt idx="419" formatCode="yyyy\-mm\-dd;@">
                  <c:v>42982</c:v>
                </c:pt>
                <c:pt idx="420" formatCode="yyyy\-mm\-dd;@">
                  <c:v>42983</c:v>
                </c:pt>
                <c:pt idx="421" formatCode="yyyy\-mm\-dd;@">
                  <c:v>42984</c:v>
                </c:pt>
                <c:pt idx="422" formatCode="yyyy\-mm\-dd;@">
                  <c:v>42985</c:v>
                </c:pt>
                <c:pt idx="423" formatCode="yyyy\-mm\-dd;@">
                  <c:v>42986</c:v>
                </c:pt>
                <c:pt idx="424" formatCode="yyyy\-mm\-dd;@">
                  <c:v>42989</c:v>
                </c:pt>
                <c:pt idx="425" formatCode="yyyy\-mm\-dd;@">
                  <c:v>42990</c:v>
                </c:pt>
                <c:pt idx="426" formatCode="yyyy\-mm\-dd;@">
                  <c:v>42991</c:v>
                </c:pt>
                <c:pt idx="427" formatCode="yyyy\-mm\-dd;@">
                  <c:v>42992</c:v>
                </c:pt>
                <c:pt idx="428" formatCode="yyyy\-mm\-dd;@">
                  <c:v>42993</c:v>
                </c:pt>
              </c:numCache>
            </c:numRef>
          </c:cat>
          <c:val>
            <c:numRef>
              <c:f>质押回购!$K$2:$K$430</c:f>
              <c:numCache>
                <c:formatCode>0.00%</c:formatCode>
                <c:ptCount val="429"/>
                <c:pt idx="0">
                  <c:v>3.0802999999999997E-2</c:v>
                </c:pt>
                <c:pt idx="1">
                  <c:v>3.3454999999999999E-2</c:v>
                </c:pt>
                <c:pt idx="2">
                  <c:v>3.1E-2</c:v>
                </c:pt>
                <c:pt idx="3">
                  <c:v>0.03</c:v>
                </c:pt>
                <c:pt idx="4">
                  <c:v>3.0682000000000001E-2</c:v>
                </c:pt>
                <c:pt idx="5">
                  <c:v>3.3142999999999999E-2</c:v>
                </c:pt>
                <c:pt idx="6">
                  <c:v>2.7000000000000003E-2</c:v>
                </c:pt>
                <c:pt idx="7">
                  <c:v>2.8672E-2</c:v>
                </c:pt>
                <c:pt idx="8">
                  <c:v>2.7622000000000001E-2</c:v>
                </c:pt>
                <c:pt idx="9">
                  <c:v>2.7999999999999997E-2</c:v>
                </c:pt>
                <c:pt idx="10">
                  <c:v>2.8573000000000001E-2</c:v>
                </c:pt>
                <c:pt idx="11">
                  <c:v>3.1722E-2</c:v>
                </c:pt>
                <c:pt idx="12">
                  <c:v>3.5339999999999996E-2</c:v>
                </c:pt>
                <c:pt idx="13">
                  <c:v>4.1092000000000004E-2</c:v>
                </c:pt>
                <c:pt idx="14">
                  <c:v>3.1667000000000001E-2</c:v>
                </c:pt>
                <c:pt idx="15">
                  <c:v>3.4672999999999995E-2</c:v>
                </c:pt>
                <c:pt idx="16">
                  <c:v>3.4495999999999999E-2</c:v>
                </c:pt>
                <c:pt idx="17">
                  <c:v>3.5151000000000002E-2</c:v>
                </c:pt>
                <c:pt idx="18">
                  <c:v>3.5161999999999999E-2</c:v>
                </c:pt>
                <c:pt idx="19">
                  <c:v>3.4798000000000003E-2</c:v>
                </c:pt>
                <c:pt idx="20">
                  <c:v>3.4464000000000002E-2</c:v>
                </c:pt>
                <c:pt idx="21">
                  <c:v>3.3860000000000001E-2</c:v>
                </c:pt>
                <c:pt idx="22">
                  <c:v>3.3188000000000002E-2</c:v>
                </c:pt>
                <c:pt idx="23">
                  <c:v>3.1973000000000001E-2</c:v>
                </c:pt>
                <c:pt idx="24">
                  <c:v>2.9392999999999999E-2</c:v>
                </c:pt>
                <c:pt idx="25">
                  <c:v>2.7999999999999997E-2</c:v>
                </c:pt>
                <c:pt idx="27">
                  <c:v>2.6373000000000001E-2</c:v>
                </c:pt>
                <c:pt idx="28">
                  <c:v>2.7682999999999999E-2</c:v>
                </c:pt>
                <c:pt idx="29">
                  <c:v>2.7918999999999999E-2</c:v>
                </c:pt>
                <c:pt idx="30">
                  <c:v>2.6791999999999996E-2</c:v>
                </c:pt>
                <c:pt idx="31">
                  <c:v>2.7948000000000001E-2</c:v>
                </c:pt>
                <c:pt idx="32">
                  <c:v>2.7274E-2</c:v>
                </c:pt>
                <c:pt idx="33">
                  <c:v>4.9000000000000002E-2</c:v>
                </c:pt>
                <c:pt idx="34">
                  <c:v>2.7942999999999999E-2</c:v>
                </c:pt>
                <c:pt idx="35">
                  <c:v>3.1387999999999999E-2</c:v>
                </c:pt>
                <c:pt idx="36">
                  <c:v>3.3875999999999996E-2</c:v>
                </c:pt>
                <c:pt idx="37">
                  <c:v>3.1465E-2</c:v>
                </c:pt>
                <c:pt idx="38">
                  <c:v>2.9073999999999999E-2</c:v>
                </c:pt>
                <c:pt idx="39">
                  <c:v>2.8020999999999997E-2</c:v>
                </c:pt>
                <c:pt idx="40">
                  <c:v>2.6962E-2</c:v>
                </c:pt>
                <c:pt idx="41">
                  <c:v>2.75E-2</c:v>
                </c:pt>
                <c:pt idx="42">
                  <c:v>2.6345E-2</c:v>
                </c:pt>
                <c:pt idx="43">
                  <c:v>2.5607000000000001E-2</c:v>
                </c:pt>
                <c:pt idx="44">
                  <c:v>2.5832999999999998E-2</c:v>
                </c:pt>
                <c:pt idx="45">
                  <c:v>2.5792000000000002E-2</c:v>
                </c:pt>
                <c:pt idx="46">
                  <c:v>2.6225999999999999E-2</c:v>
                </c:pt>
                <c:pt idx="47">
                  <c:v>2.6863999999999999E-2</c:v>
                </c:pt>
                <c:pt idx="48">
                  <c:v>2.7743000000000004E-2</c:v>
                </c:pt>
                <c:pt idx="49">
                  <c:v>2.8863E-2</c:v>
                </c:pt>
                <c:pt idx="50">
                  <c:v>2.8736999999999999E-2</c:v>
                </c:pt>
                <c:pt idx="51">
                  <c:v>3.1808999999999997E-2</c:v>
                </c:pt>
                <c:pt idx="52">
                  <c:v>3.2829000000000004E-2</c:v>
                </c:pt>
                <c:pt idx="53">
                  <c:v>3.3556000000000002E-2</c:v>
                </c:pt>
                <c:pt idx="54">
                  <c:v>3.3024999999999999E-2</c:v>
                </c:pt>
                <c:pt idx="55">
                  <c:v>3.2705999999999999E-2</c:v>
                </c:pt>
                <c:pt idx="56">
                  <c:v>3.1664999999999999E-2</c:v>
                </c:pt>
                <c:pt idx="57">
                  <c:v>3.3034000000000001E-2</c:v>
                </c:pt>
                <c:pt idx="58">
                  <c:v>3.5331000000000001E-2</c:v>
                </c:pt>
                <c:pt idx="59">
                  <c:v>3.8441000000000003E-2</c:v>
                </c:pt>
                <c:pt idx="60">
                  <c:v>3.9961999999999998E-2</c:v>
                </c:pt>
                <c:pt idx="61">
                  <c:v>3.1834000000000001E-2</c:v>
                </c:pt>
                <c:pt idx="62">
                  <c:v>2.8871999999999998E-2</c:v>
                </c:pt>
                <c:pt idx="63">
                  <c:v>2.8113000000000003E-2</c:v>
                </c:pt>
                <c:pt idx="64">
                  <c:v>2.75E-2</c:v>
                </c:pt>
                <c:pt idx="65">
                  <c:v>2.7425000000000001E-2</c:v>
                </c:pt>
                <c:pt idx="66">
                  <c:v>2.7746E-2</c:v>
                </c:pt>
                <c:pt idx="67">
                  <c:v>2.8783E-2</c:v>
                </c:pt>
                <c:pt idx="68">
                  <c:v>2.9725999999999999E-2</c:v>
                </c:pt>
                <c:pt idx="69">
                  <c:v>3.0356999999999999E-2</c:v>
                </c:pt>
                <c:pt idx="70">
                  <c:v>3.0432999999999998E-2</c:v>
                </c:pt>
                <c:pt idx="71">
                  <c:v>3.0165000000000001E-2</c:v>
                </c:pt>
                <c:pt idx="72">
                  <c:v>3.0105E-2</c:v>
                </c:pt>
                <c:pt idx="73">
                  <c:v>3.1470999999999999E-2</c:v>
                </c:pt>
                <c:pt idx="74">
                  <c:v>3.2332E-2</c:v>
                </c:pt>
                <c:pt idx="75">
                  <c:v>3.2871000000000004E-2</c:v>
                </c:pt>
                <c:pt idx="76">
                  <c:v>3.3723999999999997E-2</c:v>
                </c:pt>
                <c:pt idx="77">
                  <c:v>3.3484E-2</c:v>
                </c:pt>
                <c:pt idx="78">
                  <c:v>3.0842000000000001E-2</c:v>
                </c:pt>
                <c:pt idx="79">
                  <c:v>3.0494E-2</c:v>
                </c:pt>
                <c:pt idx="80">
                  <c:v>2.9801999999999999E-2</c:v>
                </c:pt>
                <c:pt idx="81">
                  <c:v>2.8374E-2</c:v>
                </c:pt>
                <c:pt idx="82">
                  <c:v>2.8736000000000001E-2</c:v>
                </c:pt>
                <c:pt idx="83">
                  <c:v>2.8679E-2</c:v>
                </c:pt>
                <c:pt idx="84">
                  <c:v>2.9700000000000001E-2</c:v>
                </c:pt>
                <c:pt idx="85">
                  <c:v>2.7878E-2</c:v>
                </c:pt>
                <c:pt idx="86">
                  <c:v>2.8203999999999996E-2</c:v>
                </c:pt>
                <c:pt idx="87">
                  <c:v>2.8302000000000001E-2</c:v>
                </c:pt>
                <c:pt idx="88">
                  <c:v>2.9041000000000001E-2</c:v>
                </c:pt>
                <c:pt idx="89">
                  <c:v>2.9271999999999999E-2</c:v>
                </c:pt>
                <c:pt idx="90">
                  <c:v>2.9422999999999998E-2</c:v>
                </c:pt>
                <c:pt idx="91">
                  <c:v>2.9243999999999999E-2</c:v>
                </c:pt>
                <c:pt idx="92">
                  <c:v>2.8773E-2</c:v>
                </c:pt>
                <c:pt idx="93">
                  <c:v>2.8969000000000002E-2</c:v>
                </c:pt>
                <c:pt idx="94">
                  <c:v>2.8948000000000002E-2</c:v>
                </c:pt>
                <c:pt idx="95">
                  <c:v>2.8340000000000001E-2</c:v>
                </c:pt>
                <c:pt idx="96">
                  <c:v>2.7627000000000002E-2</c:v>
                </c:pt>
                <c:pt idx="97">
                  <c:v>2.7191999999999997E-2</c:v>
                </c:pt>
                <c:pt idx="98">
                  <c:v>2.7223999999999998E-2</c:v>
                </c:pt>
                <c:pt idx="99">
                  <c:v>2.7525000000000001E-2</c:v>
                </c:pt>
                <c:pt idx="100">
                  <c:v>2.7402000000000003E-2</c:v>
                </c:pt>
                <c:pt idx="101">
                  <c:v>2.681E-2</c:v>
                </c:pt>
                <c:pt idx="102">
                  <c:v>2.6338E-2</c:v>
                </c:pt>
                <c:pt idx="103">
                  <c:v>2.6311000000000001E-2</c:v>
                </c:pt>
                <c:pt idx="104">
                  <c:v>2.6577000000000003E-2</c:v>
                </c:pt>
                <c:pt idx="105">
                  <c:v>2.6372E-2</c:v>
                </c:pt>
                <c:pt idx="106">
                  <c:v>2.6154E-2</c:v>
                </c:pt>
                <c:pt idx="107">
                  <c:v>2.6665000000000001E-2</c:v>
                </c:pt>
                <c:pt idx="108">
                  <c:v>2.9141E-2</c:v>
                </c:pt>
                <c:pt idx="109">
                  <c:v>3.2101999999999999E-2</c:v>
                </c:pt>
                <c:pt idx="110">
                  <c:v>3.3578000000000004E-2</c:v>
                </c:pt>
                <c:pt idx="111">
                  <c:v>3.3210999999999997E-2</c:v>
                </c:pt>
                <c:pt idx="112">
                  <c:v>3.3236000000000002E-2</c:v>
                </c:pt>
                <c:pt idx="113">
                  <c:v>3.3585999999999998E-2</c:v>
                </c:pt>
                <c:pt idx="114">
                  <c:v>3.3578000000000004E-2</c:v>
                </c:pt>
                <c:pt idx="115">
                  <c:v>3.4893E-2</c:v>
                </c:pt>
                <c:pt idx="116">
                  <c:v>3.5233E-2</c:v>
                </c:pt>
                <c:pt idx="117">
                  <c:v>3.5802E-2</c:v>
                </c:pt>
                <c:pt idx="118">
                  <c:v>3.4339000000000001E-2</c:v>
                </c:pt>
                <c:pt idx="119">
                  <c:v>3.5022999999999999E-2</c:v>
                </c:pt>
                <c:pt idx="120">
                  <c:v>3.6171000000000002E-2</c:v>
                </c:pt>
                <c:pt idx="121">
                  <c:v>3.4506999999999996E-2</c:v>
                </c:pt>
                <c:pt idx="122">
                  <c:v>3.1845999999999999E-2</c:v>
                </c:pt>
                <c:pt idx="123">
                  <c:v>2.8121999999999998E-2</c:v>
                </c:pt>
                <c:pt idx="124">
                  <c:v>2.7309E-2</c:v>
                </c:pt>
                <c:pt idx="125">
                  <c:v>2.6459999999999997E-2</c:v>
                </c:pt>
                <c:pt idx="126">
                  <c:v>2.7847E-2</c:v>
                </c:pt>
                <c:pt idx="127">
                  <c:v>2.6875E-2</c:v>
                </c:pt>
                <c:pt idx="128">
                  <c:v>2.6909000000000002E-2</c:v>
                </c:pt>
                <c:pt idx="129">
                  <c:v>2.6709E-2</c:v>
                </c:pt>
                <c:pt idx="130">
                  <c:v>2.6621000000000002E-2</c:v>
                </c:pt>
                <c:pt idx="131">
                  <c:v>2.7515999999999999E-2</c:v>
                </c:pt>
                <c:pt idx="132">
                  <c:v>2.8018000000000001E-2</c:v>
                </c:pt>
                <c:pt idx="133">
                  <c:v>2.8142E-2</c:v>
                </c:pt>
                <c:pt idx="134">
                  <c:v>2.8353000000000003E-2</c:v>
                </c:pt>
                <c:pt idx="135">
                  <c:v>2.7776000000000002E-2</c:v>
                </c:pt>
                <c:pt idx="136">
                  <c:v>2.8153000000000001E-2</c:v>
                </c:pt>
                <c:pt idx="137">
                  <c:v>3.0398999999999999E-2</c:v>
                </c:pt>
                <c:pt idx="138">
                  <c:v>2.9874999999999999E-2</c:v>
                </c:pt>
                <c:pt idx="139">
                  <c:v>3.1123999999999999E-2</c:v>
                </c:pt>
                <c:pt idx="140">
                  <c:v>3.1008000000000001E-2</c:v>
                </c:pt>
                <c:pt idx="141">
                  <c:v>3.0150999999999997E-2</c:v>
                </c:pt>
                <c:pt idx="142">
                  <c:v>2.9346000000000001E-2</c:v>
                </c:pt>
                <c:pt idx="143">
                  <c:v>2.7999999999999997E-2</c:v>
                </c:pt>
                <c:pt idx="144">
                  <c:v>2.7557999999999999E-2</c:v>
                </c:pt>
                <c:pt idx="145">
                  <c:v>2.8500000000000001E-2</c:v>
                </c:pt>
                <c:pt idx="146">
                  <c:v>2.7109999999999999E-2</c:v>
                </c:pt>
                <c:pt idx="147">
                  <c:v>2.6804000000000001E-2</c:v>
                </c:pt>
                <c:pt idx="148">
                  <c:v>2.6642000000000002E-2</c:v>
                </c:pt>
                <c:pt idx="149">
                  <c:v>2.6432000000000001E-2</c:v>
                </c:pt>
                <c:pt idx="150">
                  <c:v>2.6499999999999999E-2</c:v>
                </c:pt>
                <c:pt idx="151">
                  <c:v>2.7394999999999999E-2</c:v>
                </c:pt>
                <c:pt idx="152">
                  <c:v>2.7881E-2</c:v>
                </c:pt>
                <c:pt idx="153">
                  <c:v>2.7343000000000003E-2</c:v>
                </c:pt>
                <c:pt idx="154">
                  <c:v>2.7507999999999998E-2</c:v>
                </c:pt>
                <c:pt idx="155">
                  <c:v>2.7122E-2</c:v>
                </c:pt>
                <c:pt idx="156">
                  <c:v>2.7595999999999999E-2</c:v>
                </c:pt>
                <c:pt idx="157">
                  <c:v>2.7328000000000002E-2</c:v>
                </c:pt>
                <c:pt idx="158">
                  <c:v>2.7103000000000002E-2</c:v>
                </c:pt>
                <c:pt idx="159">
                  <c:v>2.7553999999999999E-2</c:v>
                </c:pt>
                <c:pt idx="160">
                  <c:v>2.9544000000000001E-2</c:v>
                </c:pt>
                <c:pt idx="161">
                  <c:v>3.0602000000000001E-2</c:v>
                </c:pt>
                <c:pt idx="162">
                  <c:v>3.1695000000000001E-2</c:v>
                </c:pt>
                <c:pt idx="163">
                  <c:v>3.1E-2</c:v>
                </c:pt>
                <c:pt idx="164">
                  <c:v>2.8413000000000001E-2</c:v>
                </c:pt>
                <c:pt idx="165">
                  <c:v>2.7033999999999999E-2</c:v>
                </c:pt>
                <c:pt idx="166">
                  <c:v>2.7078999999999999E-2</c:v>
                </c:pt>
                <c:pt idx="167">
                  <c:v>2.6396000000000003E-2</c:v>
                </c:pt>
                <c:pt idx="168">
                  <c:v>2.6048000000000002E-2</c:v>
                </c:pt>
                <c:pt idx="169">
                  <c:v>2.6034000000000002E-2</c:v>
                </c:pt>
                <c:pt idx="170">
                  <c:v>2.5537000000000001E-2</c:v>
                </c:pt>
                <c:pt idx="171">
                  <c:v>2.5911E-2</c:v>
                </c:pt>
                <c:pt idx="172">
                  <c:v>2.6286999999999998E-2</c:v>
                </c:pt>
                <c:pt idx="173">
                  <c:v>2.5936000000000001E-2</c:v>
                </c:pt>
                <c:pt idx="174">
                  <c:v>2.6996000000000003E-2</c:v>
                </c:pt>
                <c:pt idx="175">
                  <c:v>2.9342E-2</c:v>
                </c:pt>
                <c:pt idx="176">
                  <c:v>3.0768E-2</c:v>
                </c:pt>
                <c:pt idx="177">
                  <c:v>3.0838000000000001E-2</c:v>
                </c:pt>
                <c:pt idx="178">
                  <c:v>3.2058000000000003E-2</c:v>
                </c:pt>
                <c:pt idx="179">
                  <c:v>3.2750000000000001E-2</c:v>
                </c:pt>
                <c:pt idx="180">
                  <c:v>3.3988999999999998E-2</c:v>
                </c:pt>
                <c:pt idx="181">
                  <c:v>3.3813000000000003E-2</c:v>
                </c:pt>
                <c:pt idx="182">
                  <c:v>3.2344999999999999E-2</c:v>
                </c:pt>
                <c:pt idx="183">
                  <c:v>3.3908000000000001E-2</c:v>
                </c:pt>
                <c:pt idx="184">
                  <c:v>3.7314E-2</c:v>
                </c:pt>
                <c:pt idx="185">
                  <c:v>3.8879000000000004E-2</c:v>
                </c:pt>
                <c:pt idx="186">
                  <c:v>3.5876999999999999E-2</c:v>
                </c:pt>
                <c:pt idx="187">
                  <c:v>3.0040000000000001E-2</c:v>
                </c:pt>
                <c:pt idx="189">
                  <c:v>2.5099999999999997E-2</c:v>
                </c:pt>
                <c:pt idx="190">
                  <c:v>2.7902E-2</c:v>
                </c:pt>
                <c:pt idx="191">
                  <c:v>2.7097000000000003E-2</c:v>
                </c:pt>
                <c:pt idx="192">
                  <c:v>2.6986E-2</c:v>
                </c:pt>
                <c:pt idx="193">
                  <c:v>2.751E-2</c:v>
                </c:pt>
                <c:pt idx="194">
                  <c:v>2.7686000000000002E-2</c:v>
                </c:pt>
                <c:pt idx="195">
                  <c:v>2.7890999999999999E-2</c:v>
                </c:pt>
                <c:pt idx="196">
                  <c:v>3.1785000000000001E-2</c:v>
                </c:pt>
                <c:pt idx="197">
                  <c:v>3.1569E-2</c:v>
                </c:pt>
                <c:pt idx="198">
                  <c:v>3.2203000000000002E-2</c:v>
                </c:pt>
                <c:pt idx="199">
                  <c:v>3.2185999999999999E-2</c:v>
                </c:pt>
                <c:pt idx="200">
                  <c:v>3.3050999999999997E-2</c:v>
                </c:pt>
                <c:pt idx="201">
                  <c:v>3.2931000000000002E-2</c:v>
                </c:pt>
                <c:pt idx="202">
                  <c:v>3.5772999999999999E-2</c:v>
                </c:pt>
                <c:pt idx="203">
                  <c:v>3.8724000000000001E-2</c:v>
                </c:pt>
                <c:pt idx="204">
                  <c:v>3.5872000000000001E-2</c:v>
                </c:pt>
                <c:pt idx="205">
                  <c:v>3.3285000000000002E-2</c:v>
                </c:pt>
                <c:pt idx="206">
                  <c:v>3.1607999999999997E-2</c:v>
                </c:pt>
                <c:pt idx="207">
                  <c:v>2.9243999999999999E-2</c:v>
                </c:pt>
                <c:pt idx="208">
                  <c:v>2.7764999999999998E-2</c:v>
                </c:pt>
                <c:pt idx="209">
                  <c:v>2.649E-2</c:v>
                </c:pt>
                <c:pt idx="210">
                  <c:v>2.6724000000000001E-2</c:v>
                </c:pt>
                <c:pt idx="211">
                  <c:v>2.6349999999999998E-2</c:v>
                </c:pt>
                <c:pt idx="212">
                  <c:v>2.7141999999999999E-2</c:v>
                </c:pt>
                <c:pt idx="213">
                  <c:v>2.9874000000000001E-2</c:v>
                </c:pt>
                <c:pt idx="214">
                  <c:v>3.1452000000000001E-2</c:v>
                </c:pt>
                <c:pt idx="215">
                  <c:v>3.1116000000000001E-2</c:v>
                </c:pt>
                <c:pt idx="216">
                  <c:v>3.2827999999999996E-2</c:v>
                </c:pt>
                <c:pt idx="217">
                  <c:v>3.4590000000000003E-2</c:v>
                </c:pt>
                <c:pt idx="218">
                  <c:v>3.4022000000000004E-2</c:v>
                </c:pt>
                <c:pt idx="219">
                  <c:v>3.3588E-2</c:v>
                </c:pt>
                <c:pt idx="220">
                  <c:v>3.3420999999999999E-2</c:v>
                </c:pt>
                <c:pt idx="221">
                  <c:v>3.3264999999999996E-2</c:v>
                </c:pt>
                <c:pt idx="222">
                  <c:v>3.3051999999999998E-2</c:v>
                </c:pt>
                <c:pt idx="223">
                  <c:v>3.3215000000000001E-2</c:v>
                </c:pt>
                <c:pt idx="224">
                  <c:v>3.3703999999999998E-2</c:v>
                </c:pt>
                <c:pt idx="225">
                  <c:v>3.3070000000000002E-2</c:v>
                </c:pt>
                <c:pt idx="226">
                  <c:v>3.5257999999999998E-2</c:v>
                </c:pt>
                <c:pt idx="227">
                  <c:v>4.5216000000000006E-2</c:v>
                </c:pt>
                <c:pt idx="228">
                  <c:v>3.6949000000000003E-2</c:v>
                </c:pt>
                <c:pt idx="229">
                  <c:v>3.2585999999999997E-2</c:v>
                </c:pt>
                <c:pt idx="230">
                  <c:v>3.1315000000000003E-2</c:v>
                </c:pt>
                <c:pt idx="231">
                  <c:v>3.1786000000000002E-2</c:v>
                </c:pt>
                <c:pt idx="232">
                  <c:v>3.1469999999999998E-2</c:v>
                </c:pt>
                <c:pt idx="233">
                  <c:v>3.209E-2</c:v>
                </c:pt>
                <c:pt idx="234">
                  <c:v>3.1307999999999996E-2</c:v>
                </c:pt>
                <c:pt idx="235">
                  <c:v>3.7207999999999998E-2</c:v>
                </c:pt>
                <c:pt idx="236">
                  <c:v>4.0875000000000002E-2</c:v>
                </c:pt>
                <c:pt idx="237">
                  <c:v>4.2190999999999999E-2</c:v>
                </c:pt>
                <c:pt idx="238">
                  <c:v>4.7436999999999993E-2</c:v>
                </c:pt>
                <c:pt idx="239">
                  <c:v>5.0964999999999996E-2</c:v>
                </c:pt>
                <c:pt idx="240">
                  <c:v>6.5612000000000004E-2</c:v>
                </c:pt>
                <c:pt idx="241">
                  <c:v>5.8990999999999995E-2</c:v>
                </c:pt>
                <c:pt idx="242">
                  <c:v>6.9163000000000002E-2</c:v>
                </c:pt>
                <c:pt idx="243">
                  <c:v>5.5364000000000003E-2</c:v>
                </c:pt>
                <c:pt idx="244">
                  <c:v>4.9924999999999997E-2</c:v>
                </c:pt>
                <c:pt idx="245">
                  <c:v>4.4915999999999998E-2</c:v>
                </c:pt>
                <c:pt idx="246">
                  <c:v>5.5315000000000003E-2</c:v>
                </c:pt>
                <c:pt idx="247">
                  <c:v>6.1557000000000001E-2</c:v>
                </c:pt>
                <c:pt idx="248">
                  <c:v>6.1532999999999997E-2</c:v>
                </c:pt>
                <c:pt idx="249">
                  <c:v>4.7965000000000001E-2</c:v>
                </c:pt>
                <c:pt idx="251">
                  <c:v>3.4407E-2</c:v>
                </c:pt>
                <c:pt idx="252">
                  <c:v>3.073E-2</c:v>
                </c:pt>
                <c:pt idx="253">
                  <c:v>3.4026000000000001E-2</c:v>
                </c:pt>
                <c:pt idx="254">
                  <c:v>3.0926999999999996E-2</c:v>
                </c:pt>
                <c:pt idx="255">
                  <c:v>3.6013999999999997E-2</c:v>
                </c:pt>
                <c:pt idx="256">
                  <c:v>3.7448999999999996E-2</c:v>
                </c:pt>
                <c:pt idx="257">
                  <c:v>3.9161000000000001E-2</c:v>
                </c:pt>
                <c:pt idx="258">
                  <c:v>4.0833000000000001E-2</c:v>
                </c:pt>
                <c:pt idx="259">
                  <c:v>3.9890000000000002E-2</c:v>
                </c:pt>
                <c:pt idx="260">
                  <c:v>4.2415000000000001E-2</c:v>
                </c:pt>
                <c:pt idx="261">
                  <c:v>4.5562999999999999E-2</c:v>
                </c:pt>
                <c:pt idx="262">
                  <c:v>5.0797999999999996E-2</c:v>
                </c:pt>
                <c:pt idx="263">
                  <c:v>5.4275000000000004E-2</c:v>
                </c:pt>
                <c:pt idx="264">
                  <c:v>4.7599999999999996E-2</c:v>
                </c:pt>
                <c:pt idx="265">
                  <c:v>3.7040999999999998E-2</c:v>
                </c:pt>
                <c:pt idx="266">
                  <c:v>4.0010999999999998E-2</c:v>
                </c:pt>
                <c:pt idx="267">
                  <c:v>3.9372999999999998E-2</c:v>
                </c:pt>
                <c:pt idx="268">
                  <c:v>3.6861999999999999E-2</c:v>
                </c:pt>
                <c:pt idx="269">
                  <c:v>3.755E-2</c:v>
                </c:pt>
                <c:pt idx="270">
                  <c:v>3.5792999999999998E-2</c:v>
                </c:pt>
                <c:pt idx="271">
                  <c:v>3.8695E-2</c:v>
                </c:pt>
                <c:pt idx="272">
                  <c:v>3.6584999999999999E-2</c:v>
                </c:pt>
                <c:pt idx="273">
                  <c:v>3.8991999999999999E-2</c:v>
                </c:pt>
                <c:pt idx="274">
                  <c:v>3.8514E-2</c:v>
                </c:pt>
                <c:pt idx="275">
                  <c:v>3.8145999999999999E-2</c:v>
                </c:pt>
                <c:pt idx="276">
                  <c:v>3.841E-2</c:v>
                </c:pt>
                <c:pt idx="277">
                  <c:v>3.8502999999999996E-2</c:v>
                </c:pt>
                <c:pt idx="278">
                  <c:v>3.9949999999999999E-2</c:v>
                </c:pt>
                <c:pt idx="279">
                  <c:v>4.0744999999999996E-2</c:v>
                </c:pt>
                <c:pt idx="280">
                  <c:v>4.0899999999999999E-2</c:v>
                </c:pt>
                <c:pt idx="281">
                  <c:v>4.0673000000000001E-2</c:v>
                </c:pt>
                <c:pt idx="282">
                  <c:v>4.3586E-2</c:v>
                </c:pt>
                <c:pt idx="283">
                  <c:v>4.4922000000000004E-2</c:v>
                </c:pt>
                <c:pt idx="284">
                  <c:v>4.7041000000000006E-2</c:v>
                </c:pt>
                <c:pt idx="285">
                  <c:v>4.453E-2</c:v>
                </c:pt>
                <c:pt idx="286">
                  <c:v>4.1070999999999996E-2</c:v>
                </c:pt>
                <c:pt idx="287">
                  <c:v>4.1540000000000001E-2</c:v>
                </c:pt>
                <c:pt idx="288">
                  <c:v>4.1909000000000002E-2</c:v>
                </c:pt>
                <c:pt idx="289">
                  <c:v>4.2005999999999995E-2</c:v>
                </c:pt>
                <c:pt idx="290">
                  <c:v>3.6976000000000002E-2</c:v>
                </c:pt>
                <c:pt idx="291">
                  <c:v>3.7111999999999999E-2</c:v>
                </c:pt>
                <c:pt idx="292">
                  <c:v>3.6638999999999998E-2</c:v>
                </c:pt>
                <c:pt idx="293">
                  <c:v>3.7684000000000002E-2</c:v>
                </c:pt>
                <c:pt idx="294">
                  <c:v>3.6878000000000001E-2</c:v>
                </c:pt>
                <c:pt idx="295">
                  <c:v>3.6514000000000005E-2</c:v>
                </c:pt>
                <c:pt idx="296">
                  <c:v>3.6695999999999999E-2</c:v>
                </c:pt>
                <c:pt idx="297">
                  <c:v>3.9474000000000002E-2</c:v>
                </c:pt>
                <c:pt idx="298">
                  <c:v>3.9523999999999997E-2</c:v>
                </c:pt>
                <c:pt idx="299">
                  <c:v>4.3301999999999993E-2</c:v>
                </c:pt>
                <c:pt idx="300">
                  <c:v>4.5096999999999998E-2</c:v>
                </c:pt>
                <c:pt idx="301">
                  <c:v>4.4059999999999995E-2</c:v>
                </c:pt>
                <c:pt idx="302">
                  <c:v>4.8479999999999995E-2</c:v>
                </c:pt>
                <c:pt idx="303">
                  <c:v>5.1478000000000003E-2</c:v>
                </c:pt>
                <c:pt idx="304">
                  <c:v>5.0610000000000002E-2</c:v>
                </c:pt>
                <c:pt idx="305">
                  <c:v>5.4393999999999998E-2</c:v>
                </c:pt>
                <c:pt idx="306">
                  <c:v>5.6341000000000002E-2</c:v>
                </c:pt>
                <c:pt idx="307">
                  <c:v>5.6978999999999995E-2</c:v>
                </c:pt>
                <c:pt idx="308">
                  <c:v>5.5159E-2</c:v>
                </c:pt>
                <c:pt idx="309">
                  <c:v>5.4223E-2</c:v>
                </c:pt>
                <c:pt idx="310">
                  <c:v>5.8874000000000003E-2</c:v>
                </c:pt>
                <c:pt idx="311">
                  <c:v>5.4924000000000001E-2</c:v>
                </c:pt>
                <c:pt idx="312">
                  <c:v>3.5906E-2</c:v>
                </c:pt>
                <c:pt idx="313">
                  <c:v>3.7021999999999999E-2</c:v>
                </c:pt>
                <c:pt idx="314">
                  <c:v>3.7419000000000001E-2</c:v>
                </c:pt>
                <c:pt idx="315">
                  <c:v>3.6616000000000003E-2</c:v>
                </c:pt>
                <c:pt idx="316">
                  <c:v>3.8130000000000004E-2</c:v>
                </c:pt>
                <c:pt idx="317">
                  <c:v>3.7583000000000005E-2</c:v>
                </c:pt>
                <c:pt idx="318">
                  <c:v>3.8822999999999996E-2</c:v>
                </c:pt>
                <c:pt idx="319">
                  <c:v>4.0384999999999997E-2</c:v>
                </c:pt>
                <c:pt idx="320">
                  <c:v>4.0854000000000001E-2</c:v>
                </c:pt>
                <c:pt idx="321">
                  <c:v>3.9799000000000001E-2</c:v>
                </c:pt>
                <c:pt idx="322">
                  <c:v>4.3390999999999999E-2</c:v>
                </c:pt>
                <c:pt idx="323">
                  <c:v>4.3846999999999997E-2</c:v>
                </c:pt>
                <c:pt idx="324">
                  <c:v>4.4337999999999995E-2</c:v>
                </c:pt>
                <c:pt idx="325">
                  <c:v>4.4385000000000001E-2</c:v>
                </c:pt>
                <c:pt idx="326">
                  <c:v>4.5782999999999997E-2</c:v>
                </c:pt>
                <c:pt idx="327">
                  <c:v>4.6181E-2</c:v>
                </c:pt>
                <c:pt idx="328">
                  <c:v>4.6618000000000007E-2</c:v>
                </c:pt>
                <c:pt idx="329">
                  <c:v>4.5961000000000002E-2</c:v>
                </c:pt>
                <c:pt idx="330">
                  <c:v>4.3503999999999994E-2</c:v>
                </c:pt>
                <c:pt idx="331">
                  <c:v>4.2195999999999997E-2</c:v>
                </c:pt>
                <c:pt idx="332">
                  <c:v>4.3733000000000001E-2</c:v>
                </c:pt>
                <c:pt idx="333">
                  <c:v>3.8641999999999996E-2</c:v>
                </c:pt>
                <c:pt idx="334">
                  <c:v>4.0819999999999995E-2</c:v>
                </c:pt>
                <c:pt idx="335">
                  <c:v>3.9687E-2</c:v>
                </c:pt>
                <c:pt idx="336">
                  <c:v>3.9223000000000001E-2</c:v>
                </c:pt>
                <c:pt idx="337">
                  <c:v>3.8614000000000002E-2</c:v>
                </c:pt>
                <c:pt idx="338">
                  <c:v>4.41E-2</c:v>
                </c:pt>
                <c:pt idx="339">
                  <c:v>4.3833999999999998E-2</c:v>
                </c:pt>
                <c:pt idx="340">
                  <c:v>4.3656E-2</c:v>
                </c:pt>
                <c:pt idx="341">
                  <c:v>4.4581000000000003E-2</c:v>
                </c:pt>
                <c:pt idx="342">
                  <c:v>4.3779000000000005E-2</c:v>
                </c:pt>
                <c:pt idx="343">
                  <c:v>4.4317000000000002E-2</c:v>
                </c:pt>
                <c:pt idx="344">
                  <c:v>4.6502000000000002E-2</c:v>
                </c:pt>
                <c:pt idx="345">
                  <c:v>4.4336E-2</c:v>
                </c:pt>
                <c:pt idx="346">
                  <c:v>4.2784000000000003E-2</c:v>
                </c:pt>
                <c:pt idx="347">
                  <c:v>4.1699E-2</c:v>
                </c:pt>
                <c:pt idx="348">
                  <c:v>4.1516000000000004E-2</c:v>
                </c:pt>
                <c:pt idx="349">
                  <c:v>4.1399999999999999E-2</c:v>
                </c:pt>
                <c:pt idx="350">
                  <c:v>4.1687000000000002E-2</c:v>
                </c:pt>
                <c:pt idx="351">
                  <c:v>4.0300000000000002E-2</c:v>
                </c:pt>
                <c:pt idx="352">
                  <c:v>4.0606000000000003E-2</c:v>
                </c:pt>
                <c:pt idx="353">
                  <c:v>4.0819000000000001E-2</c:v>
                </c:pt>
                <c:pt idx="354">
                  <c:v>4.1144999999999994E-2</c:v>
                </c:pt>
                <c:pt idx="355">
                  <c:v>4.1745999999999998E-2</c:v>
                </c:pt>
                <c:pt idx="356">
                  <c:v>4.1853000000000001E-2</c:v>
                </c:pt>
                <c:pt idx="357">
                  <c:v>4.2714999999999996E-2</c:v>
                </c:pt>
                <c:pt idx="358">
                  <c:v>4.1307000000000003E-2</c:v>
                </c:pt>
                <c:pt idx="359">
                  <c:v>4.6797999999999999E-2</c:v>
                </c:pt>
                <c:pt idx="360">
                  <c:v>5.117E-2</c:v>
                </c:pt>
                <c:pt idx="361">
                  <c:v>5.2236000000000005E-2</c:v>
                </c:pt>
                <c:pt idx="362">
                  <c:v>5.3825999999999999E-2</c:v>
                </c:pt>
                <c:pt idx="363">
                  <c:v>5.1459000000000005E-2</c:v>
                </c:pt>
                <c:pt idx="364">
                  <c:v>5.3372999999999997E-2</c:v>
                </c:pt>
                <c:pt idx="365">
                  <c:v>5.5418000000000002E-2</c:v>
                </c:pt>
                <c:pt idx="366">
                  <c:v>5.3242000000000005E-2</c:v>
                </c:pt>
                <c:pt idx="367">
                  <c:v>5.3593000000000002E-2</c:v>
                </c:pt>
                <c:pt idx="368">
                  <c:v>5.0370999999999999E-2</c:v>
                </c:pt>
                <c:pt idx="369">
                  <c:v>4.7933000000000003E-2</c:v>
                </c:pt>
                <c:pt idx="370">
                  <c:v>5.0175999999999998E-2</c:v>
                </c:pt>
                <c:pt idx="371">
                  <c:v>4.4981999999999994E-2</c:v>
                </c:pt>
                <c:pt idx="372">
                  <c:v>4.6876000000000001E-2</c:v>
                </c:pt>
                <c:pt idx="373">
                  <c:v>4.2869000000000004E-2</c:v>
                </c:pt>
                <c:pt idx="374">
                  <c:v>3.9155999999999996E-2</c:v>
                </c:pt>
                <c:pt idx="375">
                  <c:v>3.8647000000000001E-2</c:v>
                </c:pt>
                <c:pt idx="376">
                  <c:v>3.8703000000000001E-2</c:v>
                </c:pt>
                <c:pt idx="377">
                  <c:v>3.6472999999999998E-2</c:v>
                </c:pt>
                <c:pt idx="378">
                  <c:v>3.6877E-2</c:v>
                </c:pt>
                <c:pt idx="379">
                  <c:v>3.6629000000000002E-2</c:v>
                </c:pt>
                <c:pt idx="380">
                  <c:v>3.9460000000000002E-2</c:v>
                </c:pt>
                <c:pt idx="381">
                  <c:v>4.0618000000000001E-2</c:v>
                </c:pt>
                <c:pt idx="382">
                  <c:v>3.9876000000000002E-2</c:v>
                </c:pt>
                <c:pt idx="383">
                  <c:v>3.8824999999999998E-2</c:v>
                </c:pt>
                <c:pt idx="384">
                  <c:v>3.9821000000000002E-2</c:v>
                </c:pt>
                <c:pt idx="385">
                  <c:v>4.4800000000000006E-2</c:v>
                </c:pt>
                <c:pt idx="386">
                  <c:v>4.5437999999999999E-2</c:v>
                </c:pt>
                <c:pt idx="387">
                  <c:v>4.4208999999999998E-2</c:v>
                </c:pt>
                <c:pt idx="388">
                  <c:v>4.079E-2</c:v>
                </c:pt>
                <c:pt idx="389">
                  <c:v>4.1749999999999995E-2</c:v>
                </c:pt>
                <c:pt idx="390">
                  <c:v>4.2239000000000006E-2</c:v>
                </c:pt>
                <c:pt idx="391">
                  <c:v>4.1146000000000002E-2</c:v>
                </c:pt>
                <c:pt idx="392">
                  <c:v>4.3609999999999996E-2</c:v>
                </c:pt>
                <c:pt idx="393">
                  <c:v>4.2478999999999996E-2</c:v>
                </c:pt>
                <c:pt idx="394">
                  <c:v>4.2645999999999996E-2</c:v>
                </c:pt>
                <c:pt idx="395">
                  <c:v>4.2272999999999998E-2</c:v>
                </c:pt>
                <c:pt idx="396">
                  <c:v>4.1220999999999994E-2</c:v>
                </c:pt>
                <c:pt idx="397">
                  <c:v>3.6049000000000005E-2</c:v>
                </c:pt>
                <c:pt idx="398">
                  <c:v>3.7371000000000001E-2</c:v>
                </c:pt>
                <c:pt idx="399">
                  <c:v>3.6985000000000004E-2</c:v>
                </c:pt>
                <c:pt idx="400">
                  <c:v>3.7346999999999998E-2</c:v>
                </c:pt>
                <c:pt idx="401">
                  <c:v>3.8226000000000003E-2</c:v>
                </c:pt>
                <c:pt idx="402">
                  <c:v>3.7862E-2</c:v>
                </c:pt>
                <c:pt idx="403">
                  <c:v>3.7939000000000001E-2</c:v>
                </c:pt>
                <c:pt idx="404">
                  <c:v>3.866E-2</c:v>
                </c:pt>
                <c:pt idx="405">
                  <c:v>4.0389999999999995E-2</c:v>
                </c:pt>
                <c:pt idx="406">
                  <c:v>4.2251999999999998E-2</c:v>
                </c:pt>
                <c:pt idx="407">
                  <c:v>4.5189000000000007E-2</c:v>
                </c:pt>
                <c:pt idx="408">
                  <c:v>4.3575000000000003E-2</c:v>
                </c:pt>
                <c:pt idx="409">
                  <c:v>4.2706000000000001E-2</c:v>
                </c:pt>
                <c:pt idx="410">
                  <c:v>4.3788999999999995E-2</c:v>
                </c:pt>
                <c:pt idx="411">
                  <c:v>4.3676000000000006E-2</c:v>
                </c:pt>
                <c:pt idx="412">
                  <c:v>4.3879000000000001E-2</c:v>
                </c:pt>
                <c:pt idx="413">
                  <c:v>4.2290999999999995E-2</c:v>
                </c:pt>
                <c:pt idx="414">
                  <c:v>4.1950000000000001E-2</c:v>
                </c:pt>
                <c:pt idx="415">
                  <c:v>4.5495000000000001E-2</c:v>
                </c:pt>
                <c:pt idx="416">
                  <c:v>4.3861999999999998E-2</c:v>
                </c:pt>
                <c:pt idx="417">
                  <c:v>4.5067000000000003E-2</c:v>
                </c:pt>
                <c:pt idx="418">
                  <c:v>4.1359000000000007E-2</c:v>
                </c:pt>
                <c:pt idx="419">
                  <c:v>4.0523999999999998E-2</c:v>
                </c:pt>
                <c:pt idx="420">
                  <c:v>3.9698000000000004E-2</c:v>
                </c:pt>
                <c:pt idx="421">
                  <c:v>4.0010999999999998E-2</c:v>
                </c:pt>
                <c:pt idx="422">
                  <c:v>4.0007000000000001E-2</c:v>
                </c:pt>
                <c:pt idx="423">
                  <c:v>3.9453999999999996E-2</c:v>
                </c:pt>
                <c:pt idx="424">
                  <c:v>3.9729E-2</c:v>
                </c:pt>
                <c:pt idx="425">
                  <c:v>4.0827000000000002E-2</c:v>
                </c:pt>
                <c:pt idx="426">
                  <c:v>4.2542999999999997E-2</c:v>
                </c:pt>
                <c:pt idx="427">
                  <c:v>4.249E-2</c:v>
                </c:pt>
                <c:pt idx="428">
                  <c:v>4.2123999999999995E-2</c:v>
                </c:pt>
              </c:numCache>
            </c:numRef>
          </c:val>
          <c:smooth val="0"/>
          <c:extLst>
            <c:ext xmlns:c16="http://schemas.microsoft.com/office/drawing/2014/chart" uri="{C3380CC4-5D6E-409C-BE32-E72D297353CC}">
              <c16:uniqueId val="{00000003-937F-4D35-9C2D-5E6D52A649CD}"/>
            </c:ext>
          </c:extLst>
        </c:ser>
        <c:dLbls>
          <c:showLegendKey val="0"/>
          <c:showVal val="0"/>
          <c:showCatName val="0"/>
          <c:showSerName val="0"/>
          <c:showPercent val="0"/>
          <c:showBubbleSize val="0"/>
        </c:dLbls>
        <c:smooth val="0"/>
        <c:axId val="571545136"/>
        <c:axId val="571541608"/>
      </c:lineChart>
      <c:dateAx>
        <c:axId val="571545136"/>
        <c:scaling>
          <c:orientation val="minMax"/>
          <c:min val="42371"/>
        </c:scaling>
        <c:delete val="0"/>
        <c:axPos val="b"/>
        <c:numFmt formatCode="yyyy\-mm;@" sourceLinked="0"/>
        <c:majorTickMark val="none"/>
        <c:minorTickMark val="none"/>
        <c:tickLblPos val="nextTo"/>
        <c:txPr>
          <a:bodyPr rot="-2700000"/>
          <a:lstStyle/>
          <a:p>
            <a:pPr>
              <a:defRPr>
                <a:latin typeface="Times New Roman" pitchFamily="18" charset="0"/>
                <a:cs typeface="Times New Roman" pitchFamily="18" charset="0"/>
              </a:defRPr>
            </a:pPr>
            <a:endParaRPr lang="zh-CN"/>
          </a:p>
        </c:txPr>
        <c:crossAx val="571541608"/>
        <c:crosses val="autoZero"/>
        <c:auto val="1"/>
        <c:lblOffset val="100"/>
        <c:baseTimeUnit val="days"/>
      </c:dateAx>
      <c:valAx>
        <c:axId val="571541608"/>
        <c:scaling>
          <c:orientation val="minMax"/>
        </c:scaling>
        <c:delete val="0"/>
        <c:axPos val="l"/>
        <c:numFmt formatCode="0.0%" sourceLinked="0"/>
        <c:majorTickMark val="out"/>
        <c:minorTickMark val="none"/>
        <c:tickLblPos val="nextTo"/>
        <c:txPr>
          <a:bodyPr/>
          <a:lstStyle/>
          <a:p>
            <a:pPr>
              <a:defRPr>
                <a:latin typeface="Times New Roman" pitchFamily="18" charset="0"/>
                <a:cs typeface="Times New Roman" pitchFamily="18" charset="0"/>
              </a:defRPr>
            </a:pPr>
            <a:endParaRPr lang="zh-CN"/>
          </a:p>
        </c:txPr>
        <c:crossAx val="571545136"/>
        <c:crosses val="autoZero"/>
        <c:crossBetween val="between"/>
      </c:valAx>
      <c:spPr>
        <a:noFill/>
      </c:spPr>
    </c:plotArea>
    <c:legend>
      <c:legendPos val="r"/>
      <c:layout>
        <c:manualLayout>
          <c:xMode val="edge"/>
          <c:yMode val="edge"/>
          <c:x val="0.22611315824654912"/>
          <c:y val="7.330747042437176E-2"/>
          <c:w val="0.58580413297394429"/>
          <c:h val="9.2252252252252268E-2"/>
        </c:manualLayout>
      </c:layout>
      <c:overlay val="0"/>
      <c:txPr>
        <a:bodyPr/>
        <a:lstStyle/>
        <a:p>
          <a:pPr>
            <a:defRPr>
              <a:latin typeface="楷体_GB2312" pitchFamily="49" charset="-122"/>
              <a:ea typeface="楷体_GB2312" pitchFamily="49" charset="-122"/>
            </a:defRPr>
          </a:pPr>
          <a:endParaRPr lang="zh-CN"/>
        </a:p>
      </c:txPr>
    </c:legend>
    <c:plotVisOnly val="1"/>
    <c:dispBlanksAs val="gap"/>
    <c:showDLblsOverMax val="0"/>
  </c:chart>
  <c:spPr>
    <a:no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25990662293402"/>
          <c:y val="0.10184558180227471"/>
          <c:w val="0.83872657151622276"/>
          <c:h val="0.77046148618134824"/>
        </c:manualLayout>
      </c:layout>
      <c:barChart>
        <c:barDir val="col"/>
        <c:grouping val="clustered"/>
        <c:varyColors val="0"/>
        <c:ser>
          <c:idx val="0"/>
          <c:order val="0"/>
          <c:tx>
            <c:strRef>
              <c:f>'债券(存单)发行'!$C$32</c:f>
              <c:strCache>
                <c:ptCount val="1"/>
                <c:pt idx="0">
                  <c:v>2016</c:v>
                </c:pt>
              </c:strCache>
            </c:strRef>
          </c:tx>
          <c:spPr>
            <a:solidFill>
              <a:schemeClr val="accent1"/>
            </a:solidFill>
            <a:ln>
              <a:noFill/>
            </a:ln>
            <a:effectLst/>
          </c:spPr>
          <c:invertIfNegative val="0"/>
          <c:cat>
            <c:strRef>
              <c:f>'债券(存单)发行'!$B$33:$B$44</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'债券(存单)发行'!$C$33:$C$44</c:f>
              <c:numCache>
                <c:formatCode>###,###,###,###,##0.00</c:formatCode>
                <c:ptCount val="12"/>
                <c:pt idx="0">
                  <c:v>10677.83</c:v>
                </c:pt>
                <c:pt idx="1">
                  <c:v>7925.19</c:v>
                </c:pt>
                <c:pt idx="2">
                  <c:v>22112.336800000001</c:v>
                </c:pt>
                <c:pt idx="3">
                  <c:v>22962.7176</c:v>
                </c:pt>
                <c:pt idx="4">
                  <c:v>15465.9866</c:v>
                </c:pt>
                <c:pt idx="5">
                  <c:v>20558.4781</c:v>
                </c:pt>
                <c:pt idx="6">
                  <c:v>14663.861500000001</c:v>
                </c:pt>
                <c:pt idx="7">
                  <c:v>20884.5</c:v>
                </c:pt>
                <c:pt idx="8">
                  <c:v>12656.6322</c:v>
                </c:pt>
                <c:pt idx="9">
                  <c:v>14191.466700000001</c:v>
                </c:pt>
                <c:pt idx="10">
                  <c:v>15583.058000000001</c:v>
                </c:pt>
                <c:pt idx="11">
                  <c:v>8183.14</c:v>
                </c:pt>
              </c:numCache>
            </c:numRef>
          </c:val>
          <c:extLst>
            <c:ext xmlns:c16="http://schemas.microsoft.com/office/drawing/2014/chart" uri="{C3380CC4-5D6E-409C-BE32-E72D297353CC}">
              <c16:uniqueId val="{00000000-7EBA-4DB7-BD8A-D478A82EB92A}"/>
            </c:ext>
          </c:extLst>
        </c:ser>
        <c:ser>
          <c:idx val="1"/>
          <c:order val="1"/>
          <c:tx>
            <c:strRef>
              <c:f>'债券(存单)发行'!$D$32</c:f>
              <c:strCache>
                <c:ptCount val="1"/>
                <c:pt idx="0">
                  <c:v>2017</c:v>
                </c:pt>
              </c:strCache>
            </c:strRef>
          </c:tx>
          <c:spPr>
            <a:solidFill>
              <a:srgbClr val="B2B2B2"/>
            </a:solidFill>
            <a:ln>
              <a:noFill/>
            </a:ln>
            <a:effectLst/>
          </c:spPr>
          <c:invertIfNegative val="0"/>
          <c:cat>
            <c:strRef>
              <c:f>'债券(存单)发行'!$B$33:$B$44</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'债券(存单)发行'!$D$33:$D$44</c:f>
              <c:numCache>
                <c:formatCode>###,###,###,###,##0.00</c:formatCode>
                <c:ptCount val="12"/>
                <c:pt idx="0">
                  <c:v>5923.47</c:v>
                </c:pt>
                <c:pt idx="1">
                  <c:v>6655.0613000000003</c:v>
                </c:pt>
                <c:pt idx="2">
                  <c:v>14845.99</c:v>
                </c:pt>
                <c:pt idx="3">
                  <c:v>14565.444600000001</c:v>
                </c:pt>
                <c:pt idx="4">
                  <c:v>14212.96</c:v>
                </c:pt>
                <c:pt idx="5">
                  <c:v>14810.0154</c:v>
                </c:pt>
                <c:pt idx="6">
                  <c:v>19567.356899999999</c:v>
                </c:pt>
                <c:pt idx="7">
                  <c:v>23921.356899999999</c:v>
                </c:pt>
              </c:numCache>
            </c:numRef>
          </c:val>
          <c:extLst>
            <c:ext xmlns:c16="http://schemas.microsoft.com/office/drawing/2014/chart" uri="{C3380CC4-5D6E-409C-BE32-E72D297353CC}">
              <c16:uniqueId val="{00000001-7EBA-4DB7-BD8A-D478A82EB92A}"/>
            </c:ext>
          </c:extLst>
        </c:ser>
        <c:dLbls>
          <c:showLegendKey val="0"/>
          <c:showVal val="0"/>
          <c:showCatName val="0"/>
          <c:showSerName val="0"/>
          <c:showPercent val="0"/>
          <c:showBubbleSize val="0"/>
        </c:dLbls>
        <c:gapWidth val="219"/>
        <c:overlap val="-27"/>
        <c:axId val="571006584"/>
        <c:axId val="571010112"/>
      </c:barChart>
      <c:catAx>
        <c:axId val="571006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crossAx val="571010112"/>
        <c:crosses val="autoZero"/>
        <c:auto val="1"/>
        <c:lblAlgn val="ctr"/>
        <c:lblOffset val="100"/>
        <c:noMultiLvlLbl val="0"/>
      </c:catAx>
      <c:valAx>
        <c:axId val="571010112"/>
        <c:scaling>
          <c:orientation val="minMax"/>
        </c:scaling>
        <c:delete val="0"/>
        <c:axPos val="l"/>
        <c:majorGridlines>
          <c:spPr>
            <a:ln w="9525" cap="flat" cmpd="sng" algn="ctr">
              <a:noFill/>
              <a:round/>
            </a:ln>
            <a:effectLst/>
          </c:spPr>
        </c:majorGridlines>
        <c:numFmt formatCode="#,##0_);[Red]\(#,##0\)" sourceLinked="0"/>
        <c:majorTickMark val="none"/>
        <c:minorTickMark val="none"/>
        <c:tickLblPos val="nextTo"/>
        <c:spPr>
          <a:noFill/>
          <a:ln>
            <a:solidFill>
              <a:schemeClr val="bg2">
                <a:lumMod val="90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71006584"/>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legendEntry>
      <c:legendEntry>
        <c:idx val="1"/>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楷体_GB2312" panose="02010609030101010101" pitchFamily="49" charset="-122"/>
                <a:cs typeface="Times New Roman" panose="02020603050405020304" pitchFamily="18" charset="0"/>
              </a:defRPr>
            </a:pPr>
            <a:endParaRPr lang="zh-CN"/>
          </a:p>
        </c:txPr>
      </c:legendEntry>
      <c:layout>
        <c:manualLayout>
          <c:xMode val="edge"/>
          <c:yMode val="edge"/>
          <c:x val="0.35296295900597224"/>
          <c:y val="1.7943569553805775E-2"/>
          <c:w val="0.31622688276584149"/>
          <c:h val="9.582690579350494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楷体_GB2312" panose="02010609030101010101" pitchFamily="49" charset="-122"/>
              <a:ea typeface="楷体_GB2312" panose="02010609030101010101" pitchFamily="49" charset="-122"/>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77046-C276-4EE0-836D-00CE798A0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行业点评模板.dotx</Template>
  <TotalTime>72</TotalTime>
  <Pages>1</Pages>
  <Words>1555</Words>
  <Characters>8870</Characters>
  <Application>Microsoft Office Word</Application>
  <DocSecurity>0</DocSecurity>
  <Lines>73</Lines>
  <Paragraphs>20</Paragraphs>
  <ScaleCrop>false</ScaleCrop>
  <Company/>
  <LinksUpToDate>false</LinksUpToDate>
  <CharactersWithSpaces>10405</CharactersWithSpaces>
  <SharedDoc>false</SharedDoc>
  <HLinks>
    <vt:vector size="108" baseType="variant">
      <vt:variant>
        <vt:i4>1441843</vt:i4>
      </vt:variant>
      <vt:variant>
        <vt:i4>110</vt:i4>
      </vt:variant>
      <vt:variant>
        <vt:i4>0</vt:i4>
      </vt:variant>
      <vt:variant>
        <vt:i4>5</vt:i4>
      </vt:variant>
      <vt:variant>
        <vt:lpwstr/>
      </vt:variant>
      <vt:variant>
        <vt:lpwstr>_Toc490409756</vt:lpwstr>
      </vt:variant>
      <vt:variant>
        <vt:i4>1441843</vt:i4>
      </vt:variant>
      <vt:variant>
        <vt:i4>104</vt:i4>
      </vt:variant>
      <vt:variant>
        <vt:i4>0</vt:i4>
      </vt:variant>
      <vt:variant>
        <vt:i4>5</vt:i4>
      </vt:variant>
      <vt:variant>
        <vt:lpwstr/>
      </vt:variant>
      <vt:variant>
        <vt:lpwstr>_Toc490409755</vt:lpwstr>
      </vt:variant>
      <vt:variant>
        <vt:i4>1441843</vt:i4>
      </vt:variant>
      <vt:variant>
        <vt:i4>98</vt:i4>
      </vt:variant>
      <vt:variant>
        <vt:i4>0</vt:i4>
      </vt:variant>
      <vt:variant>
        <vt:i4>5</vt:i4>
      </vt:variant>
      <vt:variant>
        <vt:lpwstr/>
      </vt:variant>
      <vt:variant>
        <vt:lpwstr>_Toc490409754</vt:lpwstr>
      </vt:variant>
      <vt:variant>
        <vt:i4>1441843</vt:i4>
      </vt:variant>
      <vt:variant>
        <vt:i4>92</vt:i4>
      </vt:variant>
      <vt:variant>
        <vt:i4>0</vt:i4>
      </vt:variant>
      <vt:variant>
        <vt:i4>5</vt:i4>
      </vt:variant>
      <vt:variant>
        <vt:lpwstr/>
      </vt:variant>
      <vt:variant>
        <vt:lpwstr>_Toc490409753</vt:lpwstr>
      </vt:variant>
      <vt:variant>
        <vt:i4>1441843</vt:i4>
      </vt:variant>
      <vt:variant>
        <vt:i4>86</vt:i4>
      </vt:variant>
      <vt:variant>
        <vt:i4>0</vt:i4>
      </vt:variant>
      <vt:variant>
        <vt:i4>5</vt:i4>
      </vt:variant>
      <vt:variant>
        <vt:lpwstr/>
      </vt:variant>
      <vt:variant>
        <vt:lpwstr>_Toc490409752</vt:lpwstr>
      </vt:variant>
      <vt:variant>
        <vt:i4>1441843</vt:i4>
      </vt:variant>
      <vt:variant>
        <vt:i4>80</vt:i4>
      </vt:variant>
      <vt:variant>
        <vt:i4>0</vt:i4>
      </vt:variant>
      <vt:variant>
        <vt:i4>5</vt:i4>
      </vt:variant>
      <vt:variant>
        <vt:lpwstr/>
      </vt:variant>
      <vt:variant>
        <vt:lpwstr>_Toc490409751</vt:lpwstr>
      </vt:variant>
      <vt:variant>
        <vt:i4>1441843</vt:i4>
      </vt:variant>
      <vt:variant>
        <vt:i4>74</vt:i4>
      </vt:variant>
      <vt:variant>
        <vt:i4>0</vt:i4>
      </vt:variant>
      <vt:variant>
        <vt:i4>5</vt:i4>
      </vt:variant>
      <vt:variant>
        <vt:lpwstr/>
      </vt:variant>
      <vt:variant>
        <vt:lpwstr>_Toc490409750</vt:lpwstr>
      </vt:variant>
      <vt:variant>
        <vt:i4>1507379</vt:i4>
      </vt:variant>
      <vt:variant>
        <vt:i4>68</vt:i4>
      </vt:variant>
      <vt:variant>
        <vt:i4>0</vt:i4>
      </vt:variant>
      <vt:variant>
        <vt:i4>5</vt:i4>
      </vt:variant>
      <vt:variant>
        <vt:lpwstr/>
      </vt:variant>
      <vt:variant>
        <vt:lpwstr>_Toc490409749</vt:lpwstr>
      </vt:variant>
      <vt:variant>
        <vt:i4>1507379</vt:i4>
      </vt:variant>
      <vt:variant>
        <vt:i4>62</vt:i4>
      </vt:variant>
      <vt:variant>
        <vt:i4>0</vt:i4>
      </vt:variant>
      <vt:variant>
        <vt:i4>5</vt:i4>
      </vt:variant>
      <vt:variant>
        <vt:lpwstr/>
      </vt:variant>
      <vt:variant>
        <vt:lpwstr>_Toc490409748</vt:lpwstr>
      </vt:variant>
      <vt:variant>
        <vt:i4>1900597</vt:i4>
      </vt:variant>
      <vt:variant>
        <vt:i4>53</vt:i4>
      </vt:variant>
      <vt:variant>
        <vt:i4>0</vt:i4>
      </vt:variant>
      <vt:variant>
        <vt:i4>5</vt:i4>
      </vt:variant>
      <vt:variant>
        <vt:lpwstr/>
      </vt:variant>
      <vt:variant>
        <vt:lpwstr>_Toc490414032</vt:lpwstr>
      </vt:variant>
      <vt:variant>
        <vt:i4>1900597</vt:i4>
      </vt:variant>
      <vt:variant>
        <vt:i4>47</vt:i4>
      </vt:variant>
      <vt:variant>
        <vt:i4>0</vt:i4>
      </vt:variant>
      <vt:variant>
        <vt:i4>5</vt:i4>
      </vt:variant>
      <vt:variant>
        <vt:lpwstr/>
      </vt:variant>
      <vt:variant>
        <vt:lpwstr>_Toc490414031</vt:lpwstr>
      </vt:variant>
      <vt:variant>
        <vt:i4>1900597</vt:i4>
      </vt:variant>
      <vt:variant>
        <vt:i4>41</vt:i4>
      </vt:variant>
      <vt:variant>
        <vt:i4>0</vt:i4>
      </vt:variant>
      <vt:variant>
        <vt:i4>5</vt:i4>
      </vt:variant>
      <vt:variant>
        <vt:lpwstr/>
      </vt:variant>
      <vt:variant>
        <vt:lpwstr>_Toc490414030</vt:lpwstr>
      </vt:variant>
      <vt:variant>
        <vt:i4>1835061</vt:i4>
      </vt:variant>
      <vt:variant>
        <vt:i4>35</vt:i4>
      </vt:variant>
      <vt:variant>
        <vt:i4>0</vt:i4>
      </vt:variant>
      <vt:variant>
        <vt:i4>5</vt:i4>
      </vt:variant>
      <vt:variant>
        <vt:lpwstr/>
      </vt:variant>
      <vt:variant>
        <vt:lpwstr>_Toc490414029</vt:lpwstr>
      </vt:variant>
      <vt:variant>
        <vt:i4>1835061</vt:i4>
      </vt:variant>
      <vt:variant>
        <vt:i4>29</vt:i4>
      </vt:variant>
      <vt:variant>
        <vt:i4>0</vt:i4>
      </vt:variant>
      <vt:variant>
        <vt:i4>5</vt:i4>
      </vt:variant>
      <vt:variant>
        <vt:lpwstr/>
      </vt:variant>
      <vt:variant>
        <vt:lpwstr>_Toc490414028</vt:lpwstr>
      </vt:variant>
      <vt:variant>
        <vt:i4>1835061</vt:i4>
      </vt:variant>
      <vt:variant>
        <vt:i4>23</vt:i4>
      </vt:variant>
      <vt:variant>
        <vt:i4>0</vt:i4>
      </vt:variant>
      <vt:variant>
        <vt:i4>5</vt:i4>
      </vt:variant>
      <vt:variant>
        <vt:lpwstr/>
      </vt:variant>
      <vt:variant>
        <vt:lpwstr>_Toc490414027</vt:lpwstr>
      </vt:variant>
      <vt:variant>
        <vt:i4>1835061</vt:i4>
      </vt:variant>
      <vt:variant>
        <vt:i4>17</vt:i4>
      </vt:variant>
      <vt:variant>
        <vt:i4>0</vt:i4>
      </vt:variant>
      <vt:variant>
        <vt:i4>5</vt:i4>
      </vt:variant>
      <vt:variant>
        <vt:lpwstr/>
      </vt:variant>
      <vt:variant>
        <vt:lpwstr>_Toc490414026</vt:lpwstr>
      </vt:variant>
      <vt:variant>
        <vt:i4>1835061</vt:i4>
      </vt:variant>
      <vt:variant>
        <vt:i4>11</vt:i4>
      </vt:variant>
      <vt:variant>
        <vt:i4>0</vt:i4>
      </vt:variant>
      <vt:variant>
        <vt:i4>5</vt:i4>
      </vt:variant>
      <vt:variant>
        <vt:lpwstr/>
      </vt:variant>
      <vt:variant>
        <vt:lpwstr>_Toc490414025</vt:lpwstr>
      </vt:variant>
      <vt:variant>
        <vt:i4>1835061</vt:i4>
      </vt:variant>
      <vt:variant>
        <vt:i4>5</vt:i4>
      </vt:variant>
      <vt:variant>
        <vt:i4>0</vt:i4>
      </vt:variant>
      <vt:variant>
        <vt:i4>5</vt:i4>
      </vt:variant>
      <vt:variant>
        <vt:lpwstr/>
      </vt:variant>
      <vt:variant>
        <vt:lpwstr>_Toc490414024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东吴证券研究所</dc:title>
  <dc:subject/>
  <dc:creator>user</dc:creator>
  <cp:keywords/>
  <dc:description/>
  <cp:lastModifiedBy>microsoft chan</cp:lastModifiedBy>
  <cp:revision>10</cp:revision>
  <cp:lastPrinted>2017-08-20T09:48:00Z</cp:lastPrinted>
  <dcterms:created xsi:type="dcterms:W3CDTF">2017-09-16T04:07:00Z</dcterms:created>
  <dcterms:modified xsi:type="dcterms:W3CDTF">2017-09-16T08:52:00Z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nkdocver">
    <vt:lpwstr>1</vt:lpwstr>
  </property>
  <property fmtid="{D5CDD505-2E9C-101B-9397-08002B2CF9AE}" pid="3" name="snkdocid">
    <vt:lpwstr>1000023</vt:lpwstr>
  </property>
  <property fmtid="{D5CDD505-2E9C-101B-9397-08002B2CF9AE}" pid="4" name="WSURL">
    <vt:lpwstr>http://192.168.3.7:8088</vt:lpwstr>
  </property>
  <property fmtid="{D5CDD505-2E9C-101B-9397-08002B2CF9AE}" pid="5" name="doctypeid">
    <vt:lpwstr>100527</vt:lpwstr>
  </property>
  <property fmtid="{D5CDD505-2E9C-101B-9397-08002B2CF9AE}" pid="6" name="templateid">
    <vt:lpwstr>1000035</vt:lpwstr>
  </property>
  <property fmtid="{D5CDD505-2E9C-101B-9397-08002B2CF9AE}" pid="7" name="templatetype">
    <vt:lpwstr>0</vt:lpwstr>
  </property>
  <property fmtid="{D5CDD505-2E9C-101B-9397-08002B2CF9AE}" pid="8" name="researcherunitid">
    <vt:lpwstr>999000922</vt:lpwstr>
  </property>
  <property fmtid="{D5CDD505-2E9C-101B-9397-08002B2CF9AE}" pid="9" name="loadTime">
    <vt:lpwstr>20170702100202</vt:lpwstr>
  </property>
  <property fmtid="{D5CDD505-2E9C-101B-9397-08002B2CF9AE}" pid="10" name="qualityno">
    <vt:lpwstr>S0600517040002,,,</vt:lpwstr>
  </property>
  <property fmtid="{D5CDD505-2E9C-101B-9397-08002B2CF9AE}" pid="11" name="industryrankname">
    <vt:lpwstr>增持</vt:lpwstr>
  </property>
  <property fmtid="{D5CDD505-2E9C-101B-9397-08002B2CF9AE}" pid="12" name="authorid">
    <vt:lpwstr>999004936,,,</vt:lpwstr>
  </property>
  <property fmtid="{D5CDD505-2E9C-101B-9397-08002B2CF9AE}" pid="13" name="date">
    <vt:lpwstr>2017-08-19</vt:lpwstr>
  </property>
  <property fmtid="{D5CDD505-2E9C-101B-9397-08002B2CF9AE}" pid="14" name="authorname">
    <vt:lpwstr>matt,,,</vt:lpwstr>
  </property>
  <property fmtid="{D5CDD505-2E9C-101B-9397-08002B2CF9AE}" pid="15" name="reporttype">
    <vt:lpwstr>行业跟踪周报</vt:lpwstr>
  </property>
  <property fmtid="{D5CDD505-2E9C-101B-9397-08002B2CF9AE}" pid="16" name="investrankname">
    <vt:lpwstr>增持</vt:lpwstr>
  </property>
  <property fmtid="{D5CDD505-2E9C-101B-9397-08002B2CF9AE}" pid="17" name="industrycode">
    <vt:lpwstr>074401</vt:lpwstr>
  </property>
  <property fmtid="{D5CDD505-2E9C-101B-9397-08002B2CF9AE}" pid="18" name="industryrank">
    <vt:lpwstr>30</vt:lpwstr>
  </property>
  <property fmtid="{D5CDD505-2E9C-101B-9397-08002B2CF9AE}" pid="19" name="industryname">
    <vt:lpwstr>银行</vt:lpwstr>
  </property>
  <property fmtid="{D5CDD505-2E9C-101B-9397-08002B2CF9AE}" pid="20" name="doctypename">
    <vt:lpwstr>行业跟踪周报</vt:lpwstr>
  </property>
</Properties>
</file>