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89D" w:rsidRDefault="00532047">
      <w:r>
        <w:t>2017/9/25</w:t>
      </w:r>
    </w:p>
    <w:p w:rsidR="00532047" w:rsidRDefault="00532047"/>
    <w:p w:rsidR="00532047" w:rsidRDefault="00532047">
      <w:r w:rsidRPr="00532047">
        <w:t>央行</w:t>
      </w:r>
      <w:r>
        <w:rPr>
          <w:rFonts w:hint="eastAsia"/>
        </w:rPr>
        <w:t>今日</w:t>
      </w:r>
      <w:r w:rsidRPr="00532047">
        <w:t>进行1600亿14天、400亿28天期逆回购操作，当日有2800亿逆回购到期，单日</w:t>
      </w:r>
      <w:r>
        <w:rPr>
          <w:rFonts w:hint="eastAsia"/>
        </w:rPr>
        <w:t>资金</w:t>
      </w:r>
      <w:r w:rsidRPr="00532047">
        <w:t>净回笼800亿。</w:t>
      </w:r>
      <w:r>
        <w:rPr>
          <w:rFonts w:hint="eastAsia"/>
        </w:rPr>
        <w:t>（新闻来源：中国人民银行）</w:t>
      </w:r>
    </w:p>
    <w:p w:rsidR="00532047" w:rsidRDefault="00532047">
      <w:pPr>
        <w:rPr>
          <w:rFonts w:hint="eastAsia"/>
        </w:rPr>
      </w:pPr>
    </w:p>
    <w:p w:rsidR="00532047" w:rsidRDefault="00532047">
      <w:r w:rsidRPr="00532047">
        <w:t xml:space="preserve">  </w:t>
      </w:r>
    </w:p>
    <w:p w:rsidR="00532047" w:rsidRDefault="00532047">
      <w:proofErr w:type="gramStart"/>
      <w:r>
        <w:t>发改委</w:t>
      </w:r>
      <w:proofErr w:type="gramEnd"/>
      <w:r>
        <w:rPr>
          <w:rFonts w:hint="eastAsia"/>
        </w:rPr>
        <w:t>称，</w:t>
      </w:r>
      <w:r w:rsidRPr="00532047">
        <w:t>经过各方积极行动、主动作为，降杠杆综合性措施取得初步进展，市场化债转</w:t>
      </w:r>
      <w:proofErr w:type="gramStart"/>
      <w:r w:rsidRPr="00532047">
        <w:t>股</w:t>
      </w:r>
      <w:bookmarkStart w:id="0" w:name="_GoBack"/>
      <w:bookmarkEnd w:id="0"/>
      <w:r w:rsidRPr="00532047">
        <w:t>取</w:t>
      </w:r>
      <w:proofErr w:type="gramEnd"/>
      <w:r w:rsidRPr="00532047">
        <w:t>得良好开局；未来将把国有企业降杠杆率作为主攻方向，把僵尸企业出清作为降杠杆的重要途径；进一步推动市场化债转股。</w:t>
      </w:r>
      <w:r>
        <w:rPr>
          <w:rFonts w:hint="eastAsia"/>
        </w:rPr>
        <w:t>（新闻来源：</w:t>
      </w:r>
      <w:proofErr w:type="gramStart"/>
      <w:r>
        <w:rPr>
          <w:rFonts w:hint="eastAsia"/>
        </w:rPr>
        <w:t>发改委</w:t>
      </w:r>
      <w:proofErr w:type="gramEnd"/>
      <w:r>
        <w:rPr>
          <w:rFonts w:hint="eastAsia"/>
        </w:rPr>
        <w:t>）</w:t>
      </w:r>
    </w:p>
    <w:p w:rsidR="00532047" w:rsidRPr="00532047" w:rsidRDefault="00532047">
      <w:pPr>
        <w:rPr>
          <w:rFonts w:hint="eastAsia"/>
        </w:rPr>
      </w:pPr>
    </w:p>
    <w:p w:rsidR="00532047" w:rsidRDefault="00532047"/>
    <w:p w:rsidR="00532047" w:rsidRDefault="00532047">
      <w:pPr>
        <w:rPr>
          <w:rFonts w:hint="eastAsia"/>
        </w:rPr>
      </w:pPr>
    </w:p>
    <w:sectPr w:rsidR="00532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98"/>
    <w:rsid w:val="001F6798"/>
    <w:rsid w:val="00532047"/>
    <w:rsid w:val="00F8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32C6"/>
  <w15:chartTrackingRefBased/>
  <w15:docId w15:val="{EF438319-4B8B-4656-974F-A5AB79F3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3204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3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chan</dc:creator>
  <cp:keywords/>
  <dc:description/>
  <cp:lastModifiedBy>microsoft chan</cp:lastModifiedBy>
  <cp:revision>2</cp:revision>
  <dcterms:created xsi:type="dcterms:W3CDTF">2017-09-25T07:43:00Z</dcterms:created>
  <dcterms:modified xsi:type="dcterms:W3CDTF">2017-09-25T07:55:00Z</dcterms:modified>
</cp:coreProperties>
</file>