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53.4545454545455" w:lineRule="auto"/>
        <w:jc w:val="center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직제규정</w:t>
      </w:r>
    </w:p>
    <w:p w:rsidR="00000000" w:rsidDel="00000000" w:rsidP="00000000" w:rsidRDefault="00000000" w:rsidRPr="00000000" w14:paraId="00000002">
      <w:pPr>
        <w:shd w:fill="ffffff" w:val="clear"/>
        <w:spacing w:line="353.4545454545455" w:lineRule="auto"/>
        <w:jc w:val="center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1장 총칙</w:t>
      </w:r>
    </w:p>
    <w:p w:rsidR="00000000" w:rsidDel="00000000" w:rsidP="00000000" w:rsidRDefault="00000000" w:rsidRPr="00000000" w14:paraId="00000004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이 규정은 동국홀딩스주식회사(이하"회사"라한다)의 원활한 업무수행을 위하여 필요한 조직과 직제에 관하여 규정함을 목적으로 한다. (2023년 6월 1일 개정)</w:t>
      </w:r>
    </w:p>
    <w:p w:rsidR="00000000" w:rsidDel="00000000" w:rsidP="00000000" w:rsidRDefault="00000000" w:rsidRPr="00000000" w14:paraId="00000006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제2조 (적용)</w:t>
      </w:r>
    </w:p>
    <w:p w:rsidR="00000000" w:rsidDel="00000000" w:rsidP="00000000" w:rsidRDefault="00000000" w:rsidRPr="00000000" w14:paraId="00000007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회사의 업무수행을 위한 조직과 직제에 관하여 정관에 규정한 것을 제외하고는 본 규정에 의한다.</w:t>
      </w:r>
    </w:p>
    <w:p w:rsidR="00000000" w:rsidDel="00000000" w:rsidP="00000000" w:rsidRDefault="00000000" w:rsidRPr="00000000" w14:paraId="00000008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제3조 (용어의 정의)</w:t>
      </w:r>
    </w:p>
    <w:p w:rsidR="00000000" w:rsidDel="00000000" w:rsidP="00000000" w:rsidRDefault="00000000" w:rsidRPr="00000000" w14:paraId="00000009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직위 : 일정한 직무가 할당된 조직기구상의 지위</w:t>
      </w:r>
    </w:p>
    <w:p w:rsidR="00000000" w:rsidDel="00000000" w:rsidP="00000000" w:rsidRDefault="00000000" w:rsidRPr="00000000" w14:paraId="0000000A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직무 : 직위에 부여된 일정한 범위의 업무</w:t>
      </w:r>
    </w:p>
    <w:p w:rsidR="00000000" w:rsidDel="00000000" w:rsidP="00000000" w:rsidRDefault="00000000" w:rsidRPr="00000000" w14:paraId="0000000B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③ 권한 : 직무를 수행하거나 경영상의 효과를 증대시키기 위한 자유재량이 가능한 범위의 행위이며 그 결과에 대하여 상위직위에 책임을 지는 결정 또는 승인행위</w:t>
      </w:r>
    </w:p>
    <w:p w:rsidR="00000000" w:rsidDel="00000000" w:rsidP="00000000" w:rsidRDefault="00000000" w:rsidRPr="00000000" w14:paraId="0000000C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제4조 (조직관리)</w:t>
      </w:r>
    </w:p>
    <w:p w:rsidR="00000000" w:rsidDel="00000000" w:rsidP="00000000" w:rsidRDefault="00000000" w:rsidRPr="00000000" w14:paraId="0000000D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각 팀장은 소관부문에 대한 조직기구, 업무분장 및 직무권한의 행사 및 인원의 활용 등에 있어 항상 적절한 상태를 유지하고 조직기능이 효율적으로 움직이도록 관리한다.</w:t>
      </w:r>
    </w:p>
    <w:p w:rsidR="00000000" w:rsidDel="00000000" w:rsidP="00000000" w:rsidRDefault="00000000" w:rsidRPr="00000000" w14:paraId="0000000E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조직업무의 주관팀장은 전항의 조직관리사항에 관하여 각 팀장을 지원하고 조언하며 회사전체적인 조직관리실무를 총괄한다.</w:t>
      </w:r>
    </w:p>
    <w:p w:rsidR="00000000" w:rsidDel="00000000" w:rsidP="00000000" w:rsidRDefault="00000000" w:rsidRPr="00000000" w14:paraId="0000000F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③ 이 규정 및 업무분장규정에 의하여 각 팀장의 직위 및 팀원의 직무명세서를 작성해야 한다. 인사기획팀장은 이 규정의 기구표에 의하여 팀장급 이상 직위의 보직을 표시한 직위표를 상시 열람가능토록 유지해야 한다. (2023년 6월1일 개정)</w:t>
      </w:r>
    </w:p>
    <w:p w:rsidR="00000000" w:rsidDel="00000000" w:rsidP="00000000" w:rsidRDefault="00000000" w:rsidRPr="00000000" w14:paraId="00000010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④ 이 규정의 개폐는 이사회의 결의에 의하며 이 규정에 보수되는 업무분장 및 직무권한의 위임에 관한 규정은 대표이사의 승인으로 개폐한다. (2017년 6월9일 개정)</w:t>
      </w:r>
    </w:p>
    <w:p w:rsidR="00000000" w:rsidDel="00000000" w:rsidP="00000000" w:rsidRDefault="00000000" w:rsidRPr="00000000" w14:paraId="00000011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2장 기구   </w:t>
      </w:r>
    </w:p>
    <w:p w:rsidR="00000000" w:rsidDel="00000000" w:rsidP="00000000" w:rsidRDefault="00000000" w:rsidRPr="00000000" w14:paraId="00000013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제5조 (기구)</w:t>
      </w:r>
    </w:p>
    <w:p w:rsidR="00000000" w:rsidDel="00000000" w:rsidP="00000000" w:rsidRDefault="00000000" w:rsidRPr="00000000" w14:paraId="00000014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</w:t>
      </w:r>
      <w:r w:rsidDel="00000000" w:rsidR="00000000" w:rsidRPr="00000000">
        <w:rPr>
          <w:rFonts w:ascii="Times New Roman" w:cs="Times New Roman" w:eastAsia="Times New Roman" w:hAnsi="Times New Roman"/>
          <w:color w:val="191a1c"/>
          <w:sz w:val="28"/>
          <w:szCs w:val="28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회사는 사업운영의 기구로서 전략실 및 CEO 직속팀(인사기획팀, 비서팀), 미국법인, 일본법인, 해외코일센터(멕시코, 인도, 태국)를 두며, 추가로 기구를 설치할 수 있고, 필요에 따라 위원회를 설치 운영한다. (2023년 6월 1일 개정)</w:t>
      </w:r>
    </w:p>
    <w:p w:rsidR="00000000" w:rsidDel="00000000" w:rsidP="00000000" w:rsidRDefault="00000000" w:rsidRPr="00000000" w14:paraId="00000015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전항의 각 기구는 사내인트라넷에 열람가능토록 한다. (2007년 11월 5일 개정)</w:t>
      </w:r>
    </w:p>
    <w:p w:rsidR="00000000" w:rsidDel="00000000" w:rsidP="00000000" w:rsidRDefault="00000000" w:rsidRPr="00000000" w14:paraId="00000016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제6조 (이사회)</w:t>
      </w:r>
    </w:p>
    <w:p w:rsidR="00000000" w:rsidDel="00000000" w:rsidP="00000000" w:rsidRDefault="00000000" w:rsidRPr="00000000" w14:paraId="00000017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이사회의 조직과 운영에 관한 사항은 법령과 정관에 의하는 외에 별도 규정에 의한다.</w:t>
      </w:r>
    </w:p>
    <w:p w:rsidR="00000000" w:rsidDel="00000000" w:rsidP="00000000" w:rsidRDefault="00000000" w:rsidRPr="00000000" w14:paraId="00000018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제7조 (임원)</w:t>
      </w:r>
    </w:p>
    <w:p w:rsidR="00000000" w:rsidDel="00000000" w:rsidP="00000000" w:rsidRDefault="00000000" w:rsidRPr="00000000" w14:paraId="00000019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회사의 임원에 관하여는 따로 규정된 회사 정관에 정하는, 바에 의한다.</w:t>
      </w:r>
    </w:p>
    <w:p w:rsidR="00000000" w:rsidDel="00000000" w:rsidP="00000000" w:rsidRDefault="00000000" w:rsidRPr="00000000" w14:paraId="0000001A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제8조 (사원)</w:t>
      </w:r>
    </w:p>
    <w:p w:rsidR="00000000" w:rsidDel="00000000" w:rsidP="00000000" w:rsidRDefault="00000000" w:rsidRPr="00000000" w14:paraId="0000001B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회사는 사무직사원, 별정직사원을 둔다. (2023년 6월1일 개정)</w:t>
      </w:r>
    </w:p>
    <w:p w:rsidR="00000000" w:rsidDel="00000000" w:rsidP="00000000" w:rsidRDefault="00000000" w:rsidRPr="00000000" w14:paraId="0000001C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사원의 직종, 직급 및 정원에 관한 사항은 이사회의 결의로서 따로 정하여 실시한다.</w:t>
      </w:r>
    </w:p>
    <w:p w:rsidR="00000000" w:rsidDel="00000000" w:rsidP="00000000" w:rsidRDefault="00000000" w:rsidRPr="00000000" w14:paraId="0000001D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사원의 정원에 관한 사항은 대표이사의 결재를 득하여 변경할 수 있다. (2015년3월12일 개정)</w:t>
      </w:r>
    </w:p>
    <w:p w:rsidR="00000000" w:rsidDel="00000000" w:rsidP="00000000" w:rsidRDefault="00000000" w:rsidRPr="00000000" w14:paraId="0000001E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제9조 (고문 및 상담역)</w:t>
      </w:r>
    </w:p>
    <w:p w:rsidR="00000000" w:rsidDel="00000000" w:rsidP="00000000" w:rsidRDefault="00000000" w:rsidRPr="00000000" w14:paraId="0000001F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사장은 업무상 필요에 따라 약간명의 고문과 상담역을 둘 수 있다.</w:t>
      </w:r>
    </w:p>
    <w:p w:rsidR="00000000" w:rsidDel="00000000" w:rsidP="00000000" w:rsidRDefault="00000000" w:rsidRPr="00000000" w14:paraId="00000020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고문과 상담역을 위촉할 때에는 이사회의 동의를 얻어야 한다.</w:t>
      </w:r>
    </w:p>
    <w:p w:rsidR="00000000" w:rsidDel="00000000" w:rsidP="00000000" w:rsidRDefault="00000000" w:rsidRPr="00000000" w14:paraId="00000021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제10조 (사원의 직책)</w:t>
      </w:r>
    </w:p>
    <w:p w:rsidR="00000000" w:rsidDel="00000000" w:rsidP="00000000" w:rsidRDefault="00000000" w:rsidRPr="00000000" w14:paraId="00000022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각 팀의 팀장은 회사에 대하여 책임을 지고 소관업무를 처리하며 소속팀원을 지휘, 감독한다.</w:t>
      </w:r>
    </w:p>
    <w:p w:rsidR="00000000" w:rsidDel="00000000" w:rsidP="00000000" w:rsidRDefault="00000000" w:rsidRPr="00000000" w14:paraId="00000023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기타 사원은 상사의 지시를 받아 담담업무를 수행한다.</w:t>
      </w:r>
    </w:p>
    <w:p w:rsidR="00000000" w:rsidDel="00000000" w:rsidP="00000000" w:rsidRDefault="00000000" w:rsidRPr="00000000" w14:paraId="00000024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제11조 (팀과 직책) (2015년 3월12일 개정)</w:t>
      </w:r>
    </w:p>
    <w:p w:rsidR="00000000" w:rsidDel="00000000" w:rsidP="00000000" w:rsidRDefault="00000000" w:rsidRPr="00000000" w14:paraId="00000025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사업장에서는 대표이사의 명을 받아 각 소속의 장이 모든 업무를 총괄한다.</w:t>
      </w:r>
    </w:p>
    <w:p w:rsidR="00000000" w:rsidDel="00000000" w:rsidP="00000000" w:rsidRDefault="00000000" w:rsidRPr="00000000" w14:paraId="00000026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각 팀에는 팀장을 둔다.</w:t>
      </w:r>
    </w:p>
    <w:p w:rsidR="00000000" w:rsidDel="00000000" w:rsidP="00000000" w:rsidRDefault="00000000" w:rsidRPr="00000000" w14:paraId="00000027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③ 팀장은 각 소속의 장의 업무지시를 받아 소관업무를 수행하며 소속팀원을 지휘감독 한다.</w:t>
      </w:r>
    </w:p>
    <w:p w:rsidR="00000000" w:rsidDel="00000000" w:rsidP="00000000" w:rsidRDefault="00000000" w:rsidRPr="00000000" w14:paraId="00000028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제12조 (포항제강소의 팀과 직책) 삭제 (2007년 11월5일 폐지)</w:t>
      </w:r>
    </w:p>
    <w:p w:rsidR="00000000" w:rsidDel="00000000" w:rsidP="00000000" w:rsidRDefault="00000000" w:rsidRPr="00000000" w14:paraId="00000029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제13조 (인천공장의 팀과 직책) 삭제 (2007년 11월5일 폐지)</w:t>
      </w:r>
    </w:p>
    <w:p w:rsidR="00000000" w:rsidDel="00000000" w:rsidP="00000000" w:rsidRDefault="00000000" w:rsidRPr="00000000" w14:paraId="0000002A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제14조 (부산공장의 팀과 직책) 삭제 (2007년 11월5일 폐지)</w:t>
      </w:r>
    </w:p>
    <w:p w:rsidR="00000000" w:rsidDel="00000000" w:rsidP="00000000" w:rsidRDefault="00000000" w:rsidRPr="00000000" w14:paraId="0000002B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 3장 업무분장 및 직무권한과 책임</w:t>
      </w:r>
    </w:p>
    <w:p w:rsidR="00000000" w:rsidDel="00000000" w:rsidP="00000000" w:rsidRDefault="00000000" w:rsidRPr="00000000" w14:paraId="0000002D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제12조 (업무분장규정) (2015년3월12일 개정)</w:t>
      </w:r>
    </w:p>
    <w:p w:rsidR="00000000" w:rsidDel="00000000" w:rsidP="00000000" w:rsidRDefault="00000000" w:rsidRPr="00000000" w14:paraId="0000002E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각 소속의 하부조직별 세부적인 업무분장은 이 규정에 의거하여 따로 정하는 업무분장규정에 의한다. (2015년3월12일 개정)</w:t>
      </w:r>
    </w:p>
    <w:p w:rsidR="00000000" w:rsidDel="00000000" w:rsidP="00000000" w:rsidRDefault="00000000" w:rsidRPr="00000000" w14:paraId="0000002F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업무분장규정은 이 규정에 정하는 기구표상의 조직단위별로 구분하여 작성함을 원칙으로 한다. (2007년11월5일 개정)</w:t>
      </w:r>
    </w:p>
    <w:p w:rsidR="00000000" w:rsidDel="00000000" w:rsidP="00000000" w:rsidRDefault="00000000" w:rsidRPr="00000000" w14:paraId="00000030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제13조 (직무권한 및 책임) (2015년3월12일 개정)</w:t>
      </w:r>
    </w:p>
    <w:p w:rsidR="00000000" w:rsidDel="00000000" w:rsidP="00000000" w:rsidRDefault="00000000" w:rsidRPr="00000000" w14:paraId="00000031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대표이사는 회사의 모든 업무를 수행하기 위하여 각 직위에게 직무권한을 위임할 수 있다.</w:t>
      </w:r>
    </w:p>
    <w:p w:rsidR="00000000" w:rsidDel="00000000" w:rsidP="00000000" w:rsidRDefault="00000000" w:rsidRPr="00000000" w14:paraId="00000032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직무권한의 위임에 관한 기본내용과 방법은 따로 정하는 별도 규정에 의한다.</w:t>
      </w:r>
    </w:p>
    <w:p w:rsidR="00000000" w:rsidDel="00000000" w:rsidP="00000000" w:rsidRDefault="00000000" w:rsidRPr="00000000" w14:paraId="00000033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제14조 (특명사항) (2015년3월12일 개정)</w:t>
      </w:r>
    </w:p>
    <w:p w:rsidR="00000000" w:rsidDel="00000000" w:rsidP="00000000" w:rsidRDefault="00000000" w:rsidRPr="00000000" w14:paraId="00000034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대표이사는 필요에 따라 본 규정에 관계없이 특정직위에 특정업무수행을 명할 수 있다.</w:t>
      </w:r>
    </w:p>
    <w:p w:rsidR="00000000" w:rsidDel="00000000" w:rsidP="00000000" w:rsidRDefault="00000000" w:rsidRPr="00000000" w14:paraId="00000035">
      <w:pPr>
        <w:shd w:fill="ffffff" w:val="clear"/>
        <w:spacing w:line="353.4545454545455" w:lineRule="auto"/>
        <w:rPr>
          <w:color w:val="191a1c"/>
          <w:sz w:val="18"/>
          <w:szCs w:val="18"/>
        </w:rPr>
      </w:pPr>
      <w:r w:rsidDel="00000000" w:rsidR="00000000" w:rsidRPr="00000000">
        <w:rPr>
          <w:color w:val="191a1c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제4장 위원회 설치 및 운영</w:t>
      </w:r>
    </w:p>
    <w:p w:rsidR="00000000" w:rsidDel="00000000" w:rsidP="00000000" w:rsidRDefault="00000000" w:rsidRPr="00000000" w14:paraId="00000037">
      <w:pPr>
        <w:shd w:fill="ffffff" w:val="clear"/>
        <w:spacing w:line="353.4545454545455" w:lineRule="auto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제18조 (위원회)</w:t>
      </w:r>
    </w:p>
    <w:p w:rsidR="00000000" w:rsidDel="00000000" w:rsidP="00000000" w:rsidRDefault="00000000" w:rsidRPr="00000000" w14:paraId="00000038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① 회사는 필요에 따라 위원회를 설치하여 운영한다.</w:t>
      </w:r>
    </w:p>
    <w:p w:rsidR="00000000" w:rsidDel="00000000" w:rsidP="00000000" w:rsidRDefault="00000000" w:rsidRPr="00000000" w14:paraId="00000039">
      <w:pPr>
        <w:shd w:fill="ffffff" w:val="clear"/>
        <w:spacing w:line="353.4545454545455" w:lineRule="auto"/>
        <w:ind w:left="560" w:hanging="280"/>
        <w:rPr>
          <w:color w:val="191a1c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91a1c"/>
          <w:sz w:val="28"/>
          <w:szCs w:val="28"/>
          <w:rtl w:val="0"/>
        </w:rPr>
        <w:t xml:space="preserve">② 전항에 관한 위원회의 업무 구성 및 운영에 관한 사항은 따로 정하는 바에 의한다.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