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F18" w:rsidRDefault="00877946" w:rsidP="00D44626">
      <w:pPr>
        <w:contextualSpacing/>
        <w:rPr>
          <w:rFonts w:asciiTheme="majorBidi" w:hAnsiTheme="majorBidi" w:cstheme="majorBidi"/>
          <w:sz w:val="24"/>
          <w:szCs w:val="24"/>
        </w:rPr>
      </w:pPr>
      <w:r>
        <w:rPr>
          <w:rFonts w:asciiTheme="majorBidi" w:hAnsiTheme="majorBidi" w:cstheme="majorBidi"/>
          <w:sz w:val="24"/>
          <w:szCs w:val="24"/>
        </w:rPr>
        <w:t>David Goldfarb</w:t>
      </w:r>
    </w:p>
    <w:p w:rsidR="00877946" w:rsidRDefault="00877946" w:rsidP="00D44626">
      <w:pPr>
        <w:contextualSpacing/>
        <w:rPr>
          <w:rFonts w:asciiTheme="majorBidi" w:hAnsiTheme="majorBidi" w:cstheme="majorBidi"/>
          <w:sz w:val="24"/>
          <w:szCs w:val="24"/>
        </w:rPr>
      </w:pPr>
      <w:r>
        <w:rPr>
          <w:rFonts w:asciiTheme="majorBidi" w:hAnsiTheme="majorBidi" w:cstheme="majorBidi"/>
          <w:sz w:val="24"/>
          <w:szCs w:val="24"/>
        </w:rPr>
        <w:t>ME 404 Final Project Report</w:t>
      </w:r>
    </w:p>
    <w:p w:rsidR="00877946" w:rsidRDefault="00877946" w:rsidP="00D44626">
      <w:pPr>
        <w:contextualSpacing/>
        <w:rPr>
          <w:rFonts w:asciiTheme="majorBidi" w:hAnsiTheme="majorBidi" w:cstheme="majorBidi"/>
          <w:sz w:val="24"/>
          <w:szCs w:val="24"/>
        </w:rPr>
      </w:pPr>
    </w:p>
    <w:p w:rsidR="00877946" w:rsidRDefault="00877946" w:rsidP="00D44626">
      <w:pPr>
        <w:contextualSpacing/>
        <w:rPr>
          <w:rFonts w:asciiTheme="majorBidi" w:hAnsiTheme="majorBidi" w:cstheme="majorBidi"/>
          <w:sz w:val="24"/>
          <w:szCs w:val="24"/>
        </w:rPr>
      </w:pPr>
    </w:p>
    <w:p w:rsidR="00877946" w:rsidRDefault="00877946" w:rsidP="00D44626">
      <w:pPr>
        <w:contextualSpacing/>
        <w:rPr>
          <w:rFonts w:asciiTheme="majorBidi" w:hAnsiTheme="majorBidi" w:cstheme="majorBidi"/>
          <w:sz w:val="24"/>
          <w:szCs w:val="24"/>
        </w:rPr>
      </w:pPr>
    </w:p>
    <w:p w:rsidR="00877946" w:rsidRDefault="00877946" w:rsidP="00D44626">
      <w:pPr>
        <w:contextualSpacing/>
        <w:rPr>
          <w:rFonts w:asciiTheme="majorBidi" w:hAnsiTheme="majorBidi" w:cstheme="majorBidi"/>
          <w:sz w:val="24"/>
          <w:szCs w:val="24"/>
        </w:rPr>
      </w:pPr>
    </w:p>
    <w:p w:rsidR="00877946" w:rsidRDefault="00877946" w:rsidP="00D44626">
      <w:pPr>
        <w:contextualSpacing/>
        <w:rPr>
          <w:rFonts w:asciiTheme="majorBidi" w:hAnsiTheme="majorBidi" w:cstheme="majorBidi"/>
          <w:sz w:val="24"/>
          <w:szCs w:val="24"/>
        </w:rPr>
      </w:pPr>
    </w:p>
    <w:p w:rsidR="00877946" w:rsidRDefault="00877946" w:rsidP="00D44626">
      <w:pPr>
        <w:contextualSpacing/>
        <w:rPr>
          <w:rFonts w:asciiTheme="majorBidi" w:hAnsiTheme="majorBidi" w:cstheme="majorBidi"/>
          <w:sz w:val="24"/>
          <w:szCs w:val="24"/>
        </w:rPr>
      </w:pPr>
    </w:p>
    <w:p w:rsidR="00877946" w:rsidRDefault="00877946" w:rsidP="00D44626">
      <w:pPr>
        <w:contextualSpacing/>
        <w:rPr>
          <w:rFonts w:asciiTheme="majorBidi" w:hAnsiTheme="majorBidi" w:cstheme="majorBidi"/>
          <w:sz w:val="24"/>
          <w:szCs w:val="24"/>
        </w:rPr>
      </w:pPr>
    </w:p>
    <w:p w:rsidR="00877946" w:rsidRDefault="00877946" w:rsidP="00D44626">
      <w:pPr>
        <w:contextualSpacing/>
        <w:rPr>
          <w:rFonts w:asciiTheme="majorBidi" w:hAnsiTheme="majorBidi" w:cstheme="majorBidi"/>
          <w:sz w:val="24"/>
          <w:szCs w:val="24"/>
        </w:rPr>
      </w:pPr>
    </w:p>
    <w:p w:rsidR="00877946" w:rsidRDefault="00877946" w:rsidP="00D44626">
      <w:pPr>
        <w:contextualSpacing/>
        <w:rPr>
          <w:rFonts w:asciiTheme="majorBidi" w:hAnsiTheme="majorBidi" w:cstheme="majorBidi"/>
          <w:sz w:val="24"/>
          <w:szCs w:val="24"/>
        </w:rPr>
      </w:pPr>
    </w:p>
    <w:p w:rsidR="00877946" w:rsidRDefault="00877946" w:rsidP="00D44626">
      <w:pPr>
        <w:contextualSpacing/>
        <w:rPr>
          <w:rFonts w:asciiTheme="majorBidi" w:hAnsiTheme="majorBidi" w:cstheme="majorBidi"/>
          <w:sz w:val="24"/>
          <w:szCs w:val="24"/>
        </w:rPr>
      </w:pPr>
    </w:p>
    <w:p w:rsidR="003E0A0F" w:rsidRDefault="003E0A0F" w:rsidP="00D44626">
      <w:pPr>
        <w:contextualSpacing/>
        <w:rPr>
          <w:rFonts w:asciiTheme="majorBidi" w:hAnsiTheme="majorBidi" w:cstheme="majorBidi"/>
          <w:sz w:val="24"/>
          <w:szCs w:val="24"/>
        </w:rPr>
      </w:pPr>
    </w:p>
    <w:p w:rsidR="003E0A0F" w:rsidRDefault="003E0A0F" w:rsidP="00D44626">
      <w:pPr>
        <w:contextualSpacing/>
        <w:rPr>
          <w:rFonts w:asciiTheme="majorBidi" w:hAnsiTheme="majorBidi" w:cstheme="majorBidi"/>
          <w:sz w:val="24"/>
          <w:szCs w:val="24"/>
        </w:rPr>
      </w:pPr>
    </w:p>
    <w:p w:rsidR="00877946" w:rsidRDefault="00877946" w:rsidP="00D44626">
      <w:pPr>
        <w:contextualSpacing/>
        <w:rPr>
          <w:rFonts w:asciiTheme="majorBidi" w:hAnsiTheme="majorBidi" w:cstheme="majorBidi"/>
          <w:sz w:val="24"/>
          <w:szCs w:val="24"/>
        </w:rPr>
      </w:pPr>
    </w:p>
    <w:p w:rsidR="00877946" w:rsidRPr="00877946" w:rsidRDefault="00877946" w:rsidP="00D44626">
      <w:pPr>
        <w:contextualSpacing/>
        <w:jc w:val="center"/>
        <w:rPr>
          <w:rFonts w:asciiTheme="majorBidi" w:hAnsiTheme="majorBidi" w:cstheme="majorBidi"/>
          <w:sz w:val="32"/>
          <w:szCs w:val="32"/>
        </w:rPr>
      </w:pPr>
      <w:r>
        <w:rPr>
          <w:rFonts w:asciiTheme="majorBidi" w:hAnsiTheme="majorBidi" w:cstheme="majorBidi"/>
          <w:sz w:val="32"/>
          <w:szCs w:val="32"/>
        </w:rPr>
        <w:t>Modeling the Action Potential of Neurons with Stochastic Sodium Channels</w:t>
      </w:r>
    </w:p>
    <w:p w:rsidR="00877946" w:rsidRDefault="00877946" w:rsidP="00D44626">
      <w:pPr>
        <w:contextualSpacing/>
        <w:rPr>
          <w:rFonts w:asciiTheme="majorBidi" w:hAnsiTheme="majorBidi" w:cstheme="majorBidi"/>
          <w:sz w:val="24"/>
          <w:szCs w:val="24"/>
        </w:rPr>
      </w:pPr>
    </w:p>
    <w:p w:rsidR="00877946" w:rsidRPr="00E137E8" w:rsidRDefault="00877946" w:rsidP="00D44626">
      <w:pPr>
        <w:contextualSpacing/>
        <w:jc w:val="center"/>
        <w:rPr>
          <w:rFonts w:asciiTheme="majorBidi" w:hAnsiTheme="majorBidi" w:cstheme="majorBidi"/>
          <w:b/>
          <w:bCs/>
          <w:sz w:val="24"/>
          <w:szCs w:val="24"/>
        </w:rPr>
      </w:pPr>
      <w:r w:rsidRPr="00E137E8">
        <w:rPr>
          <w:rFonts w:asciiTheme="majorBidi" w:hAnsiTheme="majorBidi" w:cstheme="majorBidi"/>
          <w:b/>
          <w:bCs/>
          <w:sz w:val="24"/>
          <w:szCs w:val="24"/>
        </w:rPr>
        <w:t>Abstract</w:t>
      </w:r>
    </w:p>
    <w:p w:rsidR="00877946" w:rsidRDefault="00877946" w:rsidP="00D44626">
      <w:pPr>
        <w:contextualSpacing/>
        <w:rPr>
          <w:rFonts w:asciiTheme="majorBidi" w:hAnsiTheme="majorBidi" w:cstheme="majorBidi"/>
          <w:sz w:val="24"/>
          <w:szCs w:val="24"/>
        </w:rPr>
      </w:pPr>
    </w:p>
    <w:p w:rsidR="00877946" w:rsidRPr="00513567" w:rsidRDefault="00877946" w:rsidP="00D44626">
      <w:pPr>
        <w:contextualSpacing/>
        <w:rPr>
          <w:rFonts w:asciiTheme="majorBidi" w:hAnsiTheme="majorBidi" w:cstheme="majorBidi"/>
          <w:sz w:val="24"/>
          <w:szCs w:val="24"/>
        </w:rPr>
      </w:pPr>
      <w:r w:rsidRPr="00513567">
        <w:rPr>
          <w:rFonts w:asciiTheme="majorBidi" w:hAnsiTheme="majorBidi" w:cstheme="majorBidi"/>
          <w:sz w:val="24"/>
          <w:szCs w:val="24"/>
        </w:rPr>
        <w:tab/>
        <w:t xml:space="preserve">The neuron is the core component of the nervous system and is responsible for transmitting information through the body. Information is transmitted within the body via the action potential, which is an electrical pulse that travels along the cell's axon and triggers further cells. The voltage in a cell is controlled by sodium and potassium channels, which open and close, changing the porosity/conductance of the cell membrane. </w:t>
      </w:r>
    </w:p>
    <w:p w:rsidR="00877946" w:rsidRPr="00513567" w:rsidRDefault="00877946" w:rsidP="00D44626">
      <w:pPr>
        <w:ind w:firstLine="720"/>
        <w:contextualSpacing/>
        <w:rPr>
          <w:rFonts w:asciiTheme="majorBidi" w:hAnsiTheme="majorBidi" w:cstheme="majorBidi"/>
          <w:sz w:val="24"/>
          <w:szCs w:val="24"/>
        </w:rPr>
      </w:pPr>
      <w:r w:rsidRPr="00513567">
        <w:rPr>
          <w:rFonts w:asciiTheme="majorBidi" w:hAnsiTheme="majorBidi" w:cstheme="majorBidi"/>
          <w:sz w:val="24"/>
          <w:szCs w:val="24"/>
        </w:rPr>
        <w:t xml:space="preserve">Reliable models of action potentials are important for analyzing sensory stimuli and </w:t>
      </w:r>
      <w:proofErr w:type="gramStart"/>
      <w:r w:rsidRPr="00513567">
        <w:rPr>
          <w:rFonts w:asciiTheme="majorBidi" w:hAnsiTheme="majorBidi" w:cstheme="majorBidi"/>
          <w:sz w:val="24"/>
          <w:szCs w:val="24"/>
        </w:rPr>
        <w:t>motor</w:t>
      </w:r>
      <w:proofErr w:type="gramEnd"/>
      <w:r w:rsidRPr="00513567">
        <w:rPr>
          <w:rFonts w:asciiTheme="majorBidi" w:hAnsiTheme="majorBidi" w:cstheme="majorBidi"/>
          <w:sz w:val="24"/>
          <w:szCs w:val="24"/>
        </w:rPr>
        <w:t xml:space="preserve"> control. The goal of this project was to simulate the action potential of a cell with two different methods and to compare the computational efficiency. The first method is a statistical method, which considers the total porosity as an expectation. The second method is a discrete </w:t>
      </w:r>
      <w:proofErr w:type="spellStart"/>
      <w:r w:rsidRPr="00513567">
        <w:rPr>
          <w:rFonts w:asciiTheme="majorBidi" w:hAnsiTheme="majorBidi" w:cstheme="majorBidi"/>
          <w:sz w:val="24"/>
          <w:szCs w:val="24"/>
        </w:rPr>
        <w:t>markov</w:t>
      </w:r>
      <w:proofErr w:type="spellEnd"/>
      <w:r w:rsidRPr="00513567">
        <w:rPr>
          <w:rFonts w:asciiTheme="majorBidi" w:hAnsiTheme="majorBidi" w:cstheme="majorBidi"/>
          <w:sz w:val="24"/>
          <w:szCs w:val="24"/>
        </w:rPr>
        <w:t xml:space="preserve"> model, which assumes a single channel is in a discrete number of states, and adds the conductance of each channel in the open state.</w:t>
      </w:r>
    </w:p>
    <w:p w:rsidR="00877946" w:rsidRPr="00513567" w:rsidRDefault="00FE5803" w:rsidP="00D44626">
      <w:pPr>
        <w:ind w:firstLine="720"/>
        <w:contextualSpacing/>
        <w:rPr>
          <w:rFonts w:asciiTheme="majorBidi" w:hAnsiTheme="majorBidi" w:cstheme="majorBidi"/>
          <w:sz w:val="24"/>
          <w:szCs w:val="24"/>
        </w:rPr>
      </w:pPr>
      <w:r w:rsidRPr="00513567">
        <w:rPr>
          <w:rFonts w:asciiTheme="majorBidi" w:hAnsiTheme="majorBidi" w:cstheme="majorBidi"/>
          <w:sz w:val="24"/>
          <w:szCs w:val="24"/>
        </w:rPr>
        <w:t xml:space="preserve">Qualitatively, the statistical model has the shape of an action potential, with reasonable magnitudes for time and voltage. Reducing the time step of the model produced a nearly identical result, validating the assumption that the model was correct. </w:t>
      </w:r>
    </w:p>
    <w:p w:rsidR="00FE5803" w:rsidRPr="00513567" w:rsidRDefault="00FE5803" w:rsidP="00D44626">
      <w:pPr>
        <w:ind w:firstLine="720"/>
        <w:contextualSpacing/>
        <w:rPr>
          <w:rFonts w:asciiTheme="majorBidi" w:hAnsiTheme="majorBidi" w:cstheme="majorBidi"/>
          <w:sz w:val="24"/>
          <w:szCs w:val="24"/>
        </w:rPr>
      </w:pPr>
      <w:r w:rsidRPr="00513567">
        <w:rPr>
          <w:rFonts w:asciiTheme="majorBidi" w:hAnsiTheme="majorBidi" w:cstheme="majorBidi"/>
          <w:sz w:val="24"/>
          <w:szCs w:val="24"/>
        </w:rPr>
        <w:t>The stochastic model did not produce reliable results. The shape of the simulated action potential was only correct under some conditions, and did not accurately describe the voltage magnitude or the time duration of the pulse.</w:t>
      </w:r>
    </w:p>
    <w:p w:rsidR="00FE5803" w:rsidRPr="00513567" w:rsidRDefault="00FE5803" w:rsidP="00D44626">
      <w:pPr>
        <w:ind w:firstLine="720"/>
        <w:contextualSpacing/>
        <w:rPr>
          <w:rFonts w:asciiTheme="majorBidi" w:hAnsiTheme="majorBidi" w:cstheme="majorBidi"/>
          <w:sz w:val="24"/>
          <w:szCs w:val="24"/>
        </w:rPr>
      </w:pPr>
      <w:r w:rsidRPr="00513567">
        <w:rPr>
          <w:rFonts w:asciiTheme="majorBidi" w:hAnsiTheme="majorBidi" w:cstheme="majorBidi"/>
          <w:sz w:val="24"/>
          <w:szCs w:val="24"/>
        </w:rPr>
        <w:t>The validity of both models is based on real data. Action potentials have been measured reliably by several independent research groups.</w:t>
      </w:r>
    </w:p>
    <w:p w:rsidR="00FE5803" w:rsidRPr="00FE5803" w:rsidRDefault="00FE5803" w:rsidP="00D44626">
      <w:pPr>
        <w:contextualSpacing/>
        <w:rPr>
          <w:rFonts w:asciiTheme="majorBidi" w:hAnsiTheme="majorBidi" w:cstheme="majorBidi"/>
          <w:sz w:val="24"/>
          <w:szCs w:val="24"/>
        </w:rPr>
      </w:pPr>
      <w:r>
        <w:rPr>
          <w:rFonts w:asciiTheme="majorBidi" w:hAnsiTheme="majorBidi" w:cstheme="majorBidi"/>
        </w:rPr>
        <w:br w:type="page"/>
      </w:r>
      <w:r w:rsidRPr="00FE5803">
        <w:rPr>
          <w:rFonts w:asciiTheme="majorBidi" w:hAnsiTheme="majorBidi" w:cstheme="majorBidi"/>
          <w:b/>
          <w:bCs/>
          <w:sz w:val="24"/>
          <w:szCs w:val="24"/>
        </w:rPr>
        <w:lastRenderedPageBreak/>
        <w:t>Introduction</w:t>
      </w:r>
    </w:p>
    <w:p w:rsidR="00FE5803" w:rsidRPr="00FE5803" w:rsidRDefault="00FE5803" w:rsidP="00D44626">
      <w:pPr>
        <w:contextualSpacing/>
        <w:rPr>
          <w:rFonts w:asciiTheme="majorBidi" w:hAnsiTheme="majorBidi" w:cstheme="majorBidi"/>
          <w:sz w:val="24"/>
          <w:szCs w:val="24"/>
        </w:rPr>
      </w:pPr>
      <w:r w:rsidRPr="00FE5803">
        <w:rPr>
          <w:rFonts w:asciiTheme="majorBidi" w:hAnsiTheme="majorBidi" w:cstheme="majorBidi"/>
          <w:sz w:val="24"/>
          <w:szCs w:val="24"/>
        </w:rPr>
        <w:tab/>
        <w:t xml:space="preserve">The neuron is the core component of the nervous system and is responsible for transmitting information through the body. A key element of the neuron's function is the action potential, which is an electrical pulse that travels along the cell's axon and triggers further cells. The voltage in a neuron is controlled by chemical- and voltage-controlled ion channels, which control the flow of sodium, potassium, and other ions. When the voltage in a neuron </w:t>
      </w:r>
      <w:proofErr w:type="gramStart"/>
      <w:r w:rsidRPr="00FE5803">
        <w:rPr>
          <w:rFonts w:asciiTheme="majorBidi" w:hAnsiTheme="majorBidi" w:cstheme="majorBidi"/>
          <w:sz w:val="24"/>
          <w:szCs w:val="24"/>
        </w:rPr>
        <w:t>rises</w:t>
      </w:r>
      <w:proofErr w:type="gramEnd"/>
      <w:r w:rsidRPr="00FE5803">
        <w:rPr>
          <w:rFonts w:asciiTheme="majorBidi" w:hAnsiTheme="majorBidi" w:cstheme="majorBidi"/>
          <w:sz w:val="24"/>
          <w:szCs w:val="24"/>
        </w:rPr>
        <w:t xml:space="preserve"> high enough to open a majority of the voltage-gated ion channels, ions flood into the cell and an action potential is generated. </w:t>
      </w:r>
    </w:p>
    <w:p w:rsidR="00FE5803" w:rsidRPr="00FE5803" w:rsidRDefault="00FE5803" w:rsidP="00D44626">
      <w:pPr>
        <w:contextualSpacing/>
        <w:rPr>
          <w:rFonts w:asciiTheme="majorBidi" w:hAnsiTheme="majorBidi" w:cstheme="majorBidi"/>
          <w:sz w:val="24"/>
          <w:szCs w:val="24"/>
        </w:rPr>
      </w:pPr>
      <w:r w:rsidRPr="00FE5803">
        <w:rPr>
          <w:rFonts w:asciiTheme="majorBidi" w:hAnsiTheme="majorBidi" w:cstheme="majorBidi"/>
          <w:sz w:val="24"/>
          <w:szCs w:val="24"/>
        </w:rPr>
        <w:tab/>
        <w:t xml:space="preserve">The nervous system is extremely relevant in current biomedical research. Neurons are known to control motor functions in the body by sending signals from the brain and spinal cord to muscles and other organs. In patients with spinal injuries, neural commands are issued in the brain, but do not reach limbs or other targets. Neural prosthetics hope to read neural commands from the brain in order to command the function of the arm, leg, or other prosthetic devices. </w:t>
      </w:r>
    </w:p>
    <w:p w:rsidR="00FE5803" w:rsidRPr="00FE5803" w:rsidRDefault="00FE5803" w:rsidP="00D44626">
      <w:pPr>
        <w:contextualSpacing/>
        <w:rPr>
          <w:rFonts w:asciiTheme="majorBidi" w:hAnsiTheme="majorBidi" w:cstheme="majorBidi"/>
          <w:sz w:val="24"/>
          <w:szCs w:val="24"/>
        </w:rPr>
      </w:pPr>
    </w:p>
    <w:p w:rsidR="00FE5803" w:rsidRPr="00FE5803" w:rsidRDefault="00FE5803" w:rsidP="00D44626">
      <w:pPr>
        <w:contextualSpacing/>
        <w:rPr>
          <w:rFonts w:asciiTheme="majorBidi" w:hAnsiTheme="majorBidi" w:cstheme="majorBidi"/>
          <w:sz w:val="24"/>
          <w:szCs w:val="24"/>
        </w:rPr>
      </w:pPr>
      <w:r w:rsidRPr="00FE5803">
        <w:rPr>
          <w:rFonts w:asciiTheme="majorBidi" w:hAnsiTheme="majorBidi" w:cstheme="majorBidi"/>
          <w:b/>
          <w:bCs/>
          <w:sz w:val="24"/>
          <w:szCs w:val="24"/>
        </w:rPr>
        <w:t>Background</w:t>
      </w:r>
    </w:p>
    <w:p w:rsidR="00FE5803" w:rsidRPr="00FE5803" w:rsidRDefault="00FE5803" w:rsidP="00D44626">
      <w:pPr>
        <w:contextualSpacing/>
        <w:rPr>
          <w:rFonts w:asciiTheme="majorBidi" w:hAnsiTheme="majorBidi" w:cstheme="majorBidi"/>
          <w:sz w:val="24"/>
          <w:szCs w:val="24"/>
        </w:rPr>
      </w:pPr>
      <w:r w:rsidRPr="00FE5803">
        <w:rPr>
          <w:rFonts w:asciiTheme="majorBidi" w:hAnsiTheme="majorBidi" w:cstheme="majorBidi"/>
          <w:sz w:val="24"/>
          <w:szCs w:val="24"/>
        </w:rPr>
        <w:tab/>
        <w:t>Hodgkin and Huxley wrote the pioneering paper studying action potentials in 1952 and received a Nobel Prize; in it they attempted to write a set of deterministic equations that describe the in-out characteristics of a general neuron based on measurements performed on a giant squid neuron</w:t>
      </w:r>
      <w:r w:rsidRPr="00FE5803">
        <w:rPr>
          <w:rFonts w:asciiTheme="majorBidi" w:hAnsiTheme="majorBidi" w:cstheme="majorBidi"/>
          <w:sz w:val="24"/>
          <w:szCs w:val="24"/>
          <w:vertAlign w:val="superscript"/>
        </w:rPr>
        <w:t>1</w:t>
      </w:r>
      <w:r w:rsidRPr="00FE5803">
        <w:rPr>
          <w:rFonts w:asciiTheme="majorBidi" w:hAnsiTheme="majorBidi" w:cstheme="majorBidi"/>
          <w:sz w:val="24"/>
          <w:szCs w:val="24"/>
        </w:rPr>
        <w:t xml:space="preserve">. Their equations modeled the action potential well in terms of duration, amplitude, and other parameters but further research found that some action potentials erupted spontaneously and the model does not account for that. The model of a neuron that emerged was a stochastic adaptation of Hodgkin and Huxley's original equations, which involves modeling the conductance of an ion channel as a Markov process. </w:t>
      </w:r>
    </w:p>
    <w:p w:rsidR="00FE5803" w:rsidRPr="00FE5803" w:rsidRDefault="00FE5803" w:rsidP="00D44626">
      <w:pPr>
        <w:contextualSpacing/>
        <w:rPr>
          <w:rFonts w:asciiTheme="majorBidi" w:hAnsiTheme="majorBidi" w:cstheme="majorBidi"/>
          <w:sz w:val="24"/>
          <w:szCs w:val="24"/>
        </w:rPr>
      </w:pPr>
      <w:r w:rsidRPr="00FE5803">
        <w:rPr>
          <w:rFonts w:asciiTheme="majorBidi" w:hAnsiTheme="majorBidi" w:cstheme="majorBidi"/>
          <w:sz w:val="24"/>
          <w:szCs w:val="24"/>
        </w:rPr>
        <w:tab/>
        <w:t xml:space="preserve">The first paper employing stochastic methods was by </w:t>
      </w:r>
      <w:proofErr w:type="spellStart"/>
      <w:r w:rsidRPr="00FE5803">
        <w:rPr>
          <w:rFonts w:asciiTheme="majorBidi" w:hAnsiTheme="majorBidi" w:cstheme="majorBidi"/>
          <w:sz w:val="24"/>
          <w:szCs w:val="24"/>
        </w:rPr>
        <w:t>Strassberg</w:t>
      </w:r>
      <w:proofErr w:type="spellEnd"/>
      <w:r w:rsidRPr="00FE5803">
        <w:rPr>
          <w:rFonts w:asciiTheme="majorBidi" w:hAnsiTheme="majorBidi" w:cstheme="majorBidi"/>
          <w:sz w:val="24"/>
          <w:szCs w:val="24"/>
        </w:rPr>
        <w:t xml:space="preserve"> and </w:t>
      </w:r>
      <w:proofErr w:type="spellStart"/>
      <w:r w:rsidRPr="00FE5803">
        <w:rPr>
          <w:rFonts w:asciiTheme="majorBidi" w:hAnsiTheme="majorBidi" w:cstheme="majorBidi"/>
          <w:sz w:val="24"/>
          <w:szCs w:val="24"/>
        </w:rPr>
        <w:t>Defelice</w:t>
      </w:r>
      <w:proofErr w:type="spellEnd"/>
      <w:r w:rsidRPr="00FE5803">
        <w:rPr>
          <w:rFonts w:asciiTheme="majorBidi" w:hAnsiTheme="majorBidi" w:cstheme="majorBidi"/>
          <w:sz w:val="24"/>
          <w:szCs w:val="24"/>
        </w:rPr>
        <w:t xml:space="preserve"> in 1993</w:t>
      </w:r>
      <w:r w:rsidRPr="00FE5803">
        <w:rPr>
          <w:rFonts w:asciiTheme="majorBidi" w:hAnsiTheme="majorBidi" w:cstheme="majorBidi"/>
          <w:sz w:val="24"/>
          <w:szCs w:val="24"/>
          <w:vertAlign w:val="superscript"/>
        </w:rPr>
        <w:t>3</w:t>
      </w:r>
      <w:r w:rsidRPr="00FE5803">
        <w:rPr>
          <w:rFonts w:asciiTheme="majorBidi" w:hAnsiTheme="majorBidi" w:cstheme="majorBidi"/>
          <w:sz w:val="24"/>
          <w:szCs w:val="24"/>
        </w:rPr>
        <w:t xml:space="preserve">, and in 1997 Fox used an approximation of Hodgkin and Huxley's equations using </w:t>
      </w:r>
      <w:proofErr w:type="spellStart"/>
      <w:r w:rsidRPr="00FE5803">
        <w:rPr>
          <w:rFonts w:asciiTheme="majorBidi" w:hAnsiTheme="majorBidi" w:cstheme="majorBidi"/>
          <w:sz w:val="24"/>
          <w:szCs w:val="24"/>
        </w:rPr>
        <w:t>Langevin's</w:t>
      </w:r>
      <w:proofErr w:type="spellEnd"/>
      <w:r w:rsidRPr="00FE5803">
        <w:rPr>
          <w:rFonts w:asciiTheme="majorBidi" w:hAnsiTheme="majorBidi" w:cstheme="majorBidi"/>
          <w:sz w:val="24"/>
          <w:szCs w:val="24"/>
        </w:rPr>
        <w:t xml:space="preserve"> equation</w:t>
      </w:r>
      <w:r w:rsidRPr="00FE5803">
        <w:rPr>
          <w:rFonts w:asciiTheme="majorBidi" w:hAnsiTheme="majorBidi" w:cstheme="majorBidi"/>
          <w:sz w:val="24"/>
          <w:szCs w:val="24"/>
          <w:vertAlign w:val="superscript"/>
        </w:rPr>
        <w:t>4</w:t>
      </w:r>
      <w:r w:rsidRPr="00FE5803">
        <w:rPr>
          <w:rFonts w:asciiTheme="majorBidi" w:hAnsiTheme="majorBidi" w:cstheme="majorBidi"/>
          <w:sz w:val="24"/>
          <w:szCs w:val="24"/>
        </w:rPr>
        <w:t xml:space="preserve">. Mino, </w:t>
      </w:r>
      <w:proofErr w:type="spellStart"/>
      <w:r w:rsidRPr="00FE5803">
        <w:rPr>
          <w:rFonts w:asciiTheme="majorBidi" w:hAnsiTheme="majorBidi" w:cstheme="majorBidi"/>
          <w:sz w:val="24"/>
          <w:szCs w:val="24"/>
        </w:rPr>
        <w:t>Rubinstien</w:t>
      </w:r>
      <w:proofErr w:type="spellEnd"/>
      <w:r w:rsidRPr="00FE5803">
        <w:rPr>
          <w:rFonts w:asciiTheme="majorBidi" w:hAnsiTheme="majorBidi" w:cstheme="majorBidi"/>
          <w:sz w:val="24"/>
          <w:szCs w:val="24"/>
        </w:rPr>
        <w:t xml:space="preserve">, and White compared the methods of </w:t>
      </w:r>
      <w:proofErr w:type="spellStart"/>
      <w:r w:rsidRPr="00FE5803">
        <w:rPr>
          <w:rFonts w:asciiTheme="majorBidi" w:hAnsiTheme="majorBidi" w:cstheme="majorBidi"/>
          <w:sz w:val="24"/>
          <w:szCs w:val="24"/>
        </w:rPr>
        <w:t>Strassberg</w:t>
      </w:r>
      <w:proofErr w:type="spellEnd"/>
      <w:r w:rsidRPr="00FE5803">
        <w:rPr>
          <w:rFonts w:asciiTheme="majorBidi" w:hAnsiTheme="majorBidi" w:cstheme="majorBidi"/>
          <w:sz w:val="24"/>
          <w:szCs w:val="24"/>
        </w:rPr>
        <w:t xml:space="preserve"> and </w:t>
      </w:r>
      <w:proofErr w:type="spellStart"/>
      <w:r w:rsidRPr="00FE5803">
        <w:rPr>
          <w:rFonts w:asciiTheme="majorBidi" w:hAnsiTheme="majorBidi" w:cstheme="majorBidi"/>
          <w:sz w:val="24"/>
          <w:szCs w:val="24"/>
        </w:rPr>
        <w:t>Defelice</w:t>
      </w:r>
      <w:proofErr w:type="spellEnd"/>
      <w:r w:rsidRPr="00FE5803">
        <w:rPr>
          <w:rFonts w:asciiTheme="majorBidi" w:hAnsiTheme="majorBidi" w:cstheme="majorBidi"/>
          <w:sz w:val="24"/>
          <w:szCs w:val="24"/>
        </w:rPr>
        <w:t>, Fox, and several other authors in a paper in 2002</w:t>
      </w:r>
      <w:r w:rsidRPr="00FE5803">
        <w:rPr>
          <w:rFonts w:asciiTheme="majorBidi" w:hAnsiTheme="majorBidi" w:cstheme="majorBidi"/>
          <w:sz w:val="24"/>
          <w:szCs w:val="24"/>
          <w:vertAlign w:val="superscript"/>
        </w:rPr>
        <w:t>2</w:t>
      </w:r>
      <w:r w:rsidRPr="00FE5803">
        <w:rPr>
          <w:rFonts w:asciiTheme="majorBidi" w:hAnsiTheme="majorBidi" w:cstheme="majorBidi"/>
          <w:sz w:val="24"/>
          <w:szCs w:val="24"/>
        </w:rPr>
        <w:t>.</w:t>
      </w:r>
    </w:p>
    <w:p w:rsidR="00FE5803" w:rsidRPr="00FE5803" w:rsidRDefault="00FE5803" w:rsidP="00D44626">
      <w:pPr>
        <w:contextualSpacing/>
        <w:rPr>
          <w:rFonts w:asciiTheme="majorBidi" w:hAnsiTheme="majorBidi" w:cstheme="majorBidi"/>
          <w:sz w:val="24"/>
          <w:szCs w:val="24"/>
        </w:rPr>
      </w:pPr>
    </w:p>
    <w:p w:rsidR="00FE5803" w:rsidRPr="00FE5803" w:rsidRDefault="00FE5803" w:rsidP="00D44626">
      <w:pPr>
        <w:contextualSpacing/>
        <w:rPr>
          <w:rFonts w:asciiTheme="majorBidi" w:hAnsiTheme="majorBidi" w:cstheme="majorBidi"/>
          <w:sz w:val="24"/>
          <w:szCs w:val="24"/>
        </w:rPr>
      </w:pPr>
      <w:r w:rsidRPr="00FE5803">
        <w:rPr>
          <w:rFonts w:asciiTheme="majorBidi" w:hAnsiTheme="majorBidi" w:cstheme="majorBidi"/>
          <w:b/>
          <w:bCs/>
          <w:sz w:val="24"/>
          <w:szCs w:val="24"/>
        </w:rPr>
        <w:t>Objective</w:t>
      </w:r>
    </w:p>
    <w:p w:rsidR="00CC2AB7" w:rsidRDefault="00FE5803" w:rsidP="00D44626">
      <w:pPr>
        <w:contextualSpacing/>
        <w:rPr>
          <w:rFonts w:asciiTheme="majorBidi" w:hAnsiTheme="majorBidi" w:cstheme="majorBidi"/>
          <w:sz w:val="24"/>
          <w:szCs w:val="24"/>
        </w:rPr>
      </w:pPr>
      <w:r w:rsidRPr="00FE5803">
        <w:rPr>
          <w:rFonts w:asciiTheme="majorBidi" w:hAnsiTheme="majorBidi" w:cstheme="majorBidi"/>
          <w:sz w:val="24"/>
          <w:szCs w:val="24"/>
        </w:rPr>
        <w:tab/>
      </w:r>
      <w:r w:rsidR="00CC2AB7">
        <w:rPr>
          <w:rFonts w:asciiTheme="majorBidi" w:hAnsiTheme="majorBidi" w:cstheme="majorBidi"/>
          <w:sz w:val="24"/>
          <w:szCs w:val="24"/>
        </w:rPr>
        <w:t xml:space="preserve">The goal of this project was to employ both stochastic methods and approximation methods to solve Hodgkin and Huxley’s equations, and to compare the runtime of the two methods. </w:t>
      </w:r>
    </w:p>
    <w:p w:rsidR="00FE5803" w:rsidRDefault="00CC2AB7" w:rsidP="00D44626">
      <w:pPr>
        <w:ind w:firstLine="720"/>
        <w:contextualSpacing/>
        <w:rPr>
          <w:rFonts w:asciiTheme="majorBidi" w:hAnsiTheme="majorBidi" w:cstheme="majorBidi"/>
          <w:sz w:val="24"/>
          <w:szCs w:val="24"/>
        </w:rPr>
      </w:pPr>
      <w:r>
        <w:rPr>
          <w:rFonts w:asciiTheme="majorBidi" w:hAnsiTheme="majorBidi" w:cstheme="majorBidi"/>
          <w:sz w:val="24"/>
          <w:szCs w:val="24"/>
        </w:rPr>
        <w:t>One of the stated goals of the proposal was to ‘animate the time course of the action potential,’ which assumed there would be a spatial dependence in the equation. Hodgkin and Huxley gave a relation for the propagation of an action potential, but there was not enough time to complete this part of the project.</w:t>
      </w:r>
    </w:p>
    <w:p w:rsidR="00CC2AB7" w:rsidRPr="00FE5803" w:rsidRDefault="00CC2AB7" w:rsidP="00D44626">
      <w:pPr>
        <w:contextualSpacing/>
        <w:rPr>
          <w:rFonts w:asciiTheme="majorBidi" w:hAnsiTheme="majorBidi" w:cstheme="majorBidi"/>
          <w:sz w:val="24"/>
          <w:szCs w:val="24"/>
        </w:rPr>
      </w:pPr>
    </w:p>
    <w:p w:rsidR="00FE5803" w:rsidRPr="00FE5803" w:rsidRDefault="00FE5803" w:rsidP="00D44626">
      <w:pPr>
        <w:contextualSpacing/>
        <w:rPr>
          <w:rFonts w:asciiTheme="majorBidi" w:hAnsiTheme="majorBidi" w:cstheme="majorBidi"/>
          <w:sz w:val="24"/>
          <w:szCs w:val="24"/>
        </w:rPr>
      </w:pPr>
      <w:r w:rsidRPr="00FE5803">
        <w:rPr>
          <w:rFonts w:asciiTheme="majorBidi" w:hAnsiTheme="majorBidi" w:cstheme="majorBidi"/>
          <w:b/>
          <w:bCs/>
          <w:sz w:val="24"/>
          <w:szCs w:val="24"/>
        </w:rPr>
        <w:t>Methods</w:t>
      </w:r>
      <w:r w:rsidRPr="00FE5803">
        <w:rPr>
          <w:rFonts w:asciiTheme="majorBidi" w:hAnsiTheme="majorBidi" w:cstheme="majorBidi"/>
          <w:b/>
          <w:bCs/>
          <w:sz w:val="24"/>
          <w:szCs w:val="24"/>
        </w:rPr>
        <w:br/>
      </w:r>
      <w:r w:rsidRPr="00FE5803">
        <w:rPr>
          <w:rFonts w:asciiTheme="majorBidi" w:hAnsiTheme="majorBidi" w:cstheme="majorBidi"/>
          <w:sz w:val="24"/>
          <w:szCs w:val="24"/>
        </w:rPr>
        <w:tab/>
        <w:t xml:space="preserve">The </w:t>
      </w:r>
      <w:r w:rsidR="00CC2AB7">
        <w:rPr>
          <w:rFonts w:asciiTheme="majorBidi" w:hAnsiTheme="majorBidi" w:cstheme="majorBidi"/>
          <w:sz w:val="24"/>
          <w:szCs w:val="24"/>
        </w:rPr>
        <w:t>governing equations relating the membrane potential and current is</w:t>
      </w:r>
    </w:p>
    <w:p w:rsidR="00FE5803" w:rsidRPr="00FE5803" w:rsidRDefault="00CD3205" w:rsidP="00D44626">
      <w:pPr>
        <w:contextualSpacing/>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m</m:t>
              </m:r>
            </m:sub>
          </m:sSub>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m:t>
                  </m:r>
                </m:sub>
              </m:sSub>
              <m:r>
                <w:rPr>
                  <w:rFonts w:ascii="Cambria Math" w:hAnsi="Cambria Math" w:cstheme="majorBidi"/>
                  <w:sz w:val="24"/>
                  <w:szCs w:val="24"/>
                </w:rPr>
                <m:t>(t)</m:t>
              </m:r>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Na</m:t>
              </m:r>
            </m:sub>
          </m:sSub>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Na</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K</m:t>
              </m:r>
            </m:sub>
          </m:sSub>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K</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L</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L</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app</m:t>
              </m:r>
            </m:sub>
          </m:sSub>
          <m:r>
            <w:rPr>
              <w:rFonts w:ascii="Cambria Math" w:hAnsi="Cambria Math" w:cstheme="majorBidi"/>
              <w:sz w:val="24"/>
              <w:szCs w:val="24"/>
            </w:rPr>
            <m:t>(t)</m:t>
          </m:r>
        </m:oMath>
      </m:oMathPara>
    </w:p>
    <w:p w:rsidR="00FE5803" w:rsidRDefault="00FE5803" w:rsidP="00D44626">
      <w:pPr>
        <w:contextualSpacing/>
        <w:rPr>
          <w:rFonts w:asciiTheme="majorBidi" w:hAnsiTheme="majorBidi" w:cstheme="majorBidi"/>
          <w:sz w:val="24"/>
          <w:szCs w:val="24"/>
        </w:rPr>
      </w:pPr>
      <w:r w:rsidRPr="00FE5803">
        <w:rPr>
          <w:rFonts w:asciiTheme="majorBidi" w:hAnsiTheme="majorBidi" w:cstheme="majorBidi"/>
          <w:sz w:val="24"/>
          <w:szCs w:val="24"/>
        </w:rPr>
        <w:lastRenderedPageBreak/>
        <w:t xml:space="preserve">where </w:t>
      </w:r>
      <w:proofErr w:type="spellStart"/>
      <w:r w:rsidRPr="00FE5803">
        <w:rPr>
          <w:rFonts w:asciiTheme="majorBidi" w:hAnsiTheme="majorBidi" w:cstheme="majorBidi"/>
          <w:sz w:val="24"/>
          <w:szCs w:val="24"/>
        </w:rPr>
        <w:t>I</w:t>
      </w:r>
      <w:r w:rsidRPr="00FE5803">
        <w:rPr>
          <w:rFonts w:asciiTheme="majorBidi" w:hAnsiTheme="majorBidi" w:cstheme="majorBidi"/>
          <w:sz w:val="24"/>
          <w:szCs w:val="24"/>
          <w:vertAlign w:val="subscript"/>
        </w:rPr>
        <w:t>app</w:t>
      </w:r>
      <w:proofErr w:type="spellEnd"/>
      <w:r w:rsidRPr="00FE5803">
        <w:rPr>
          <w:rFonts w:asciiTheme="majorBidi" w:hAnsiTheme="majorBidi" w:cstheme="majorBidi"/>
          <w:sz w:val="24"/>
          <w:szCs w:val="24"/>
        </w:rPr>
        <w:t xml:space="preserve">(t) is the applied current, </w:t>
      </w:r>
      <w:proofErr w:type="spellStart"/>
      <w:r w:rsidRPr="00FE5803">
        <w:rPr>
          <w:rFonts w:asciiTheme="majorBidi" w:hAnsiTheme="majorBidi" w:cstheme="majorBidi"/>
          <w:sz w:val="24"/>
          <w:szCs w:val="24"/>
        </w:rPr>
        <w:t>V</w:t>
      </w:r>
      <w:r w:rsidRPr="00FE5803">
        <w:rPr>
          <w:rFonts w:asciiTheme="majorBidi" w:hAnsiTheme="majorBidi" w:cstheme="majorBidi"/>
          <w:sz w:val="24"/>
          <w:szCs w:val="24"/>
          <w:vertAlign w:val="subscript"/>
        </w:rPr>
        <w:t>m</w:t>
      </w:r>
      <w:proofErr w:type="spellEnd"/>
      <w:r w:rsidR="004354C1">
        <w:rPr>
          <w:rFonts w:asciiTheme="majorBidi" w:hAnsiTheme="majorBidi" w:cstheme="majorBidi"/>
          <w:sz w:val="24"/>
          <w:szCs w:val="24"/>
        </w:rPr>
        <w:t xml:space="preserve">  and</w:t>
      </w:r>
      <w:r w:rsidRPr="00FE5803">
        <w:rPr>
          <w:rFonts w:asciiTheme="majorBidi" w:hAnsiTheme="majorBidi" w:cstheme="majorBidi"/>
          <w:sz w:val="24"/>
          <w:szCs w:val="24"/>
        </w:rPr>
        <w:t xml:space="preserve"> C</w:t>
      </w:r>
      <w:r w:rsidRPr="00FE5803">
        <w:rPr>
          <w:rFonts w:asciiTheme="majorBidi" w:hAnsiTheme="majorBidi" w:cstheme="majorBidi"/>
          <w:sz w:val="24"/>
          <w:szCs w:val="24"/>
          <w:vertAlign w:val="subscript"/>
        </w:rPr>
        <w:t>m</w:t>
      </w:r>
      <w:r w:rsidRPr="00FE5803">
        <w:rPr>
          <w:rFonts w:asciiTheme="majorBidi" w:hAnsiTheme="majorBidi" w:cstheme="majorBidi"/>
          <w:sz w:val="24"/>
          <w:szCs w:val="24"/>
        </w:rPr>
        <w:t xml:space="preserve"> are the </w:t>
      </w:r>
      <w:proofErr w:type="spellStart"/>
      <w:r w:rsidR="004354C1">
        <w:rPr>
          <w:rFonts w:asciiTheme="majorBidi" w:hAnsiTheme="majorBidi" w:cstheme="majorBidi"/>
          <w:sz w:val="24"/>
          <w:szCs w:val="24"/>
        </w:rPr>
        <w:t>transmembrane</w:t>
      </w:r>
      <w:proofErr w:type="spellEnd"/>
      <w:r w:rsidR="004354C1">
        <w:rPr>
          <w:rFonts w:asciiTheme="majorBidi" w:hAnsiTheme="majorBidi" w:cstheme="majorBidi"/>
          <w:sz w:val="24"/>
          <w:szCs w:val="24"/>
        </w:rPr>
        <w:t xml:space="preserve"> </w:t>
      </w:r>
      <w:r w:rsidRPr="00FE5803">
        <w:rPr>
          <w:rFonts w:asciiTheme="majorBidi" w:hAnsiTheme="majorBidi" w:cstheme="majorBidi"/>
          <w:sz w:val="24"/>
          <w:szCs w:val="24"/>
        </w:rPr>
        <w:t>voltage</w:t>
      </w:r>
      <w:r w:rsidR="004354C1">
        <w:rPr>
          <w:rFonts w:asciiTheme="majorBidi" w:hAnsiTheme="majorBidi" w:cstheme="majorBidi"/>
          <w:sz w:val="24"/>
          <w:szCs w:val="24"/>
        </w:rPr>
        <w:t xml:space="preserve"> and capacitance, </w:t>
      </w:r>
      <w:proofErr w:type="spellStart"/>
      <w:r w:rsidR="004354C1">
        <w:rPr>
          <w:rFonts w:asciiTheme="majorBidi" w:hAnsiTheme="majorBidi" w:cstheme="majorBidi"/>
          <w:sz w:val="24"/>
          <w:szCs w:val="24"/>
        </w:rPr>
        <w:t>g</w:t>
      </w:r>
      <w:r w:rsidRPr="00FE5803">
        <w:rPr>
          <w:rFonts w:asciiTheme="majorBidi" w:hAnsiTheme="majorBidi" w:cstheme="majorBidi"/>
          <w:sz w:val="24"/>
          <w:szCs w:val="24"/>
          <w:vertAlign w:val="subscript"/>
        </w:rPr>
        <w:t>Na</w:t>
      </w:r>
      <w:proofErr w:type="spellEnd"/>
      <w:r w:rsidR="00E55AB1">
        <w:rPr>
          <w:rFonts w:asciiTheme="majorBidi" w:hAnsiTheme="majorBidi" w:cstheme="majorBidi"/>
          <w:sz w:val="24"/>
          <w:szCs w:val="24"/>
          <w:vertAlign w:val="subscript"/>
        </w:rPr>
        <w:t xml:space="preserve">, </w:t>
      </w:r>
      <w:proofErr w:type="spellStart"/>
      <w:r w:rsidR="00E55AB1">
        <w:rPr>
          <w:rFonts w:asciiTheme="majorBidi" w:hAnsiTheme="majorBidi" w:cstheme="majorBidi"/>
          <w:sz w:val="24"/>
          <w:szCs w:val="24"/>
        </w:rPr>
        <w:t>g</w:t>
      </w:r>
      <w:r w:rsidR="00E55AB1">
        <w:rPr>
          <w:rFonts w:asciiTheme="majorBidi" w:hAnsiTheme="majorBidi" w:cstheme="majorBidi"/>
          <w:sz w:val="24"/>
          <w:szCs w:val="24"/>
          <w:vertAlign w:val="subscript"/>
        </w:rPr>
        <w:t>K</w:t>
      </w:r>
      <w:proofErr w:type="spellEnd"/>
      <w:r w:rsidR="00E55AB1">
        <w:rPr>
          <w:rFonts w:asciiTheme="majorBidi" w:hAnsiTheme="majorBidi" w:cstheme="majorBidi"/>
          <w:sz w:val="24"/>
          <w:szCs w:val="24"/>
          <w:vertAlign w:val="subscript"/>
        </w:rPr>
        <w:t>,</w:t>
      </w:r>
      <w:r w:rsidR="00E55AB1">
        <w:rPr>
          <w:rFonts w:asciiTheme="majorBidi" w:hAnsiTheme="majorBidi" w:cstheme="majorBidi"/>
          <w:sz w:val="24"/>
          <w:szCs w:val="24"/>
        </w:rPr>
        <w:t xml:space="preserve"> and</w:t>
      </w:r>
      <w:r w:rsidR="00E55AB1">
        <w:rPr>
          <w:rFonts w:asciiTheme="majorBidi" w:hAnsiTheme="majorBidi" w:cstheme="majorBidi"/>
          <w:sz w:val="24"/>
          <w:szCs w:val="24"/>
          <w:vertAlign w:val="subscript"/>
        </w:rPr>
        <w:t xml:space="preserve"> </w:t>
      </w:r>
      <w:proofErr w:type="spellStart"/>
      <w:r w:rsidR="00E55AB1">
        <w:rPr>
          <w:rFonts w:asciiTheme="majorBidi" w:hAnsiTheme="majorBidi" w:cstheme="majorBidi"/>
          <w:sz w:val="24"/>
          <w:szCs w:val="24"/>
        </w:rPr>
        <w:t>g</w:t>
      </w:r>
      <w:r w:rsidR="00E55AB1">
        <w:rPr>
          <w:rFonts w:asciiTheme="majorBidi" w:hAnsiTheme="majorBidi" w:cstheme="majorBidi"/>
          <w:sz w:val="24"/>
          <w:szCs w:val="24"/>
          <w:vertAlign w:val="subscript"/>
        </w:rPr>
        <w:t>L</w:t>
      </w:r>
      <w:proofErr w:type="spellEnd"/>
      <w:r w:rsidRPr="00FE5803">
        <w:rPr>
          <w:rFonts w:asciiTheme="majorBidi" w:hAnsiTheme="majorBidi" w:cstheme="majorBidi"/>
          <w:sz w:val="24"/>
          <w:szCs w:val="24"/>
        </w:rPr>
        <w:t xml:space="preserve"> </w:t>
      </w:r>
      <w:r w:rsidR="00E55AB1">
        <w:rPr>
          <w:rFonts w:asciiTheme="majorBidi" w:hAnsiTheme="majorBidi" w:cstheme="majorBidi"/>
          <w:sz w:val="24"/>
          <w:szCs w:val="24"/>
        </w:rPr>
        <w:t xml:space="preserve">are </w:t>
      </w:r>
      <w:r w:rsidRPr="00FE5803">
        <w:rPr>
          <w:rFonts w:asciiTheme="majorBidi" w:hAnsiTheme="majorBidi" w:cstheme="majorBidi"/>
          <w:sz w:val="24"/>
          <w:szCs w:val="24"/>
        </w:rPr>
        <w:t>the</w:t>
      </w:r>
      <w:r w:rsidR="00E55AB1">
        <w:rPr>
          <w:rFonts w:asciiTheme="majorBidi" w:hAnsiTheme="majorBidi" w:cstheme="majorBidi"/>
          <w:sz w:val="24"/>
          <w:szCs w:val="24"/>
        </w:rPr>
        <w:t xml:space="preserve"> sodium, potassium, and leakage conductance,  and </w:t>
      </w:r>
      <w:proofErr w:type="spellStart"/>
      <w:r w:rsidR="00E55AB1">
        <w:rPr>
          <w:rFonts w:asciiTheme="majorBidi" w:hAnsiTheme="majorBidi" w:cstheme="majorBidi"/>
          <w:sz w:val="24"/>
          <w:szCs w:val="24"/>
        </w:rPr>
        <w:t>E</w:t>
      </w:r>
      <w:r w:rsidR="00E55AB1" w:rsidRPr="00FE5803">
        <w:rPr>
          <w:rFonts w:asciiTheme="majorBidi" w:hAnsiTheme="majorBidi" w:cstheme="majorBidi"/>
          <w:sz w:val="24"/>
          <w:szCs w:val="24"/>
          <w:vertAlign w:val="subscript"/>
        </w:rPr>
        <w:t>Na</w:t>
      </w:r>
      <w:proofErr w:type="spellEnd"/>
      <w:r w:rsidR="00E55AB1">
        <w:rPr>
          <w:rFonts w:asciiTheme="majorBidi" w:hAnsiTheme="majorBidi" w:cstheme="majorBidi"/>
          <w:sz w:val="24"/>
          <w:szCs w:val="24"/>
          <w:vertAlign w:val="subscript"/>
        </w:rPr>
        <w:t xml:space="preserve">, </w:t>
      </w:r>
      <w:r w:rsidR="00E55AB1">
        <w:rPr>
          <w:rFonts w:asciiTheme="majorBidi" w:hAnsiTheme="majorBidi" w:cstheme="majorBidi"/>
          <w:sz w:val="24"/>
          <w:szCs w:val="24"/>
        </w:rPr>
        <w:t>E</w:t>
      </w:r>
      <w:r w:rsidR="00E55AB1">
        <w:rPr>
          <w:rFonts w:asciiTheme="majorBidi" w:hAnsiTheme="majorBidi" w:cstheme="majorBidi"/>
          <w:sz w:val="24"/>
          <w:szCs w:val="24"/>
          <w:vertAlign w:val="subscript"/>
        </w:rPr>
        <w:t>K,</w:t>
      </w:r>
      <w:r w:rsidR="00E55AB1">
        <w:rPr>
          <w:rFonts w:asciiTheme="majorBidi" w:hAnsiTheme="majorBidi" w:cstheme="majorBidi"/>
          <w:sz w:val="24"/>
          <w:szCs w:val="24"/>
        </w:rPr>
        <w:t xml:space="preserve"> and</w:t>
      </w:r>
      <w:r w:rsidR="00E55AB1">
        <w:rPr>
          <w:rFonts w:asciiTheme="majorBidi" w:hAnsiTheme="majorBidi" w:cstheme="majorBidi"/>
          <w:sz w:val="24"/>
          <w:szCs w:val="24"/>
          <w:vertAlign w:val="subscript"/>
        </w:rPr>
        <w:t xml:space="preserve"> </w:t>
      </w:r>
      <w:r w:rsidR="00E55AB1">
        <w:rPr>
          <w:rFonts w:asciiTheme="majorBidi" w:hAnsiTheme="majorBidi" w:cstheme="majorBidi"/>
          <w:sz w:val="24"/>
          <w:szCs w:val="24"/>
        </w:rPr>
        <w:t>E</w:t>
      </w:r>
      <w:r w:rsidR="00E55AB1">
        <w:rPr>
          <w:rFonts w:asciiTheme="majorBidi" w:hAnsiTheme="majorBidi" w:cstheme="majorBidi"/>
          <w:sz w:val="24"/>
          <w:szCs w:val="24"/>
          <w:vertAlign w:val="subscript"/>
        </w:rPr>
        <w:t>L</w:t>
      </w:r>
      <w:r w:rsidR="00E55AB1">
        <w:rPr>
          <w:rFonts w:asciiTheme="majorBidi" w:hAnsiTheme="majorBidi" w:cstheme="majorBidi"/>
          <w:sz w:val="24"/>
          <w:szCs w:val="24"/>
        </w:rPr>
        <w:t xml:space="preserve"> are the resting potential of sodium ions, potassium ions, and other ions in the cell. Resting potential has been measured experimentally, as has capacitance. Current and voltage are independent and dependent </w:t>
      </w:r>
      <w:proofErr w:type="gramStart"/>
      <w:r w:rsidR="00E55AB1">
        <w:rPr>
          <w:rFonts w:asciiTheme="majorBidi" w:hAnsiTheme="majorBidi" w:cstheme="majorBidi"/>
          <w:sz w:val="24"/>
          <w:szCs w:val="24"/>
        </w:rPr>
        <w:t>variables,</w:t>
      </w:r>
      <w:proofErr w:type="gramEnd"/>
      <w:r w:rsidR="00E55AB1">
        <w:rPr>
          <w:rFonts w:asciiTheme="majorBidi" w:hAnsiTheme="majorBidi" w:cstheme="majorBidi"/>
          <w:sz w:val="24"/>
          <w:szCs w:val="24"/>
        </w:rPr>
        <w:t xml:space="preserve"> and </w:t>
      </w:r>
      <w:proofErr w:type="spellStart"/>
      <w:r w:rsidR="00E55AB1">
        <w:rPr>
          <w:rFonts w:asciiTheme="majorBidi" w:hAnsiTheme="majorBidi" w:cstheme="majorBidi"/>
          <w:sz w:val="24"/>
          <w:szCs w:val="24"/>
        </w:rPr>
        <w:t>conductances</w:t>
      </w:r>
      <w:proofErr w:type="spellEnd"/>
      <w:r w:rsidR="00E55AB1">
        <w:rPr>
          <w:rFonts w:asciiTheme="majorBidi" w:hAnsiTheme="majorBidi" w:cstheme="majorBidi"/>
          <w:sz w:val="24"/>
          <w:szCs w:val="24"/>
        </w:rPr>
        <w:t xml:space="preserve"> are dependent on voltage, and are calculated differently for the different models.</w:t>
      </w:r>
    </w:p>
    <w:p w:rsidR="00FE5803" w:rsidRDefault="00FE5803" w:rsidP="00D44626">
      <w:pPr>
        <w:contextualSpacing/>
        <w:rPr>
          <w:rFonts w:asciiTheme="majorBidi" w:hAnsiTheme="majorBidi" w:cstheme="majorBidi"/>
          <w:sz w:val="24"/>
          <w:szCs w:val="24"/>
        </w:rPr>
      </w:pPr>
      <w:r w:rsidRPr="00FE5803">
        <w:rPr>
          <w:rFonts w:asciiTheme="majorBidi" w:hAnsiTheme="majorBidi" w:cstheme="majorBidi"/>
          <w:sz w:val="24"/>
          <w:szCs w:val="24"/>
        </w:rPr>
        <w:tab/>
      </w:r>
      <w:r w:rsidR="004B0584">
        <w:rPr>
          <w:rFonts w:asciiTheme="majorBidi" w:hAnsiTheme="majorBidi" w:cstheme="majorBidi"/>
          <w:sz w:val="24"/>
          <w:szCs w:val="24"/>
        </w:rPr>
        <w:t xml:space="preserve">Calculating the conductance for the Markov </w:t>
      </w:r>
      <w:r w:rsidRPr="00FE5803">
        <w:rPr>
          <w:rFonts w:asciiTheme="majorBidi" w:hAnsiTheme="majorBidi" w:cstheme="majorBidi"/>
          <w:sz w:val="24"/>
          <w:szCs w:val="24"/>
        </w:rPr>
        <w:t>process</w:t>
      </w:r>
      <w:r w:rsidR="004B0584">
        <w:rPr>
          <w:rFonts w:asciiTheme="majorBidi" w:hAnsiTheme="majorBidi" w:cstheme="majorBidi"/>
          <w:sz w:val="24"/>
          <w:szCs w:val="24"/>
        </w:rPr>
        <w:t xml:space="preserve"> is done by counting the number of gates in the open state and multiplying by the conductance of a single state. A single sodium channel is modeled</w:t>
      </w:r>
      <w:r w:rsidRPr="00FE5803">
        <w:rPr>
          <w:rFonts w:asciiTheme="majorBidi" w:hAnsiTheme="majorBidi" w:cstheme="majorBidi"/>
          <w:sz w:val="24"/>
          <w:szCs w:val="24"/>
        </w:rPr>
        <w:t xml:space="preserve"> as three activating gates with 4 states and one inactivating gate with two states, for a total of 8 states</w:t>
      </w:r>
      <w:r w:rsidR="00E55AB1">
        <w:rPr>
          <w:rFonts w:asciiTheme="majorBidi" w:hAnsiTheme="majorBidi" w:cstheme="majorBidi"/>
          <w:sz w:val="24"/>
          <w:szCs w:val="24"/>
        </w:rPr>
        <w:t>, and</w:t>
      </w:r>
      <w:r w:rsidR="005A2DF5">
        <w:rPr>
          <w:rFonts w:asciiTheme="majorBidi" w:hAnsiTheme="majorBidi" w:cstheme="majorBidi"/>
          <w:sz w:val="24"/>
          <w:szCs w:val="24"/>
        </w:rPr>
        <w:t xml:space="preserve"> a single</w:t>
      </w:r>
      <w:r w:rsidR="00E55AB1">
        <w:rPr>
          <w:rFonts w:asciiTheme="majorBidi" w:hAnsiTheme="majorBidi" w:cstheme="majorBidi"/>
          <w:sz w:val="24"/>
          <w:szCs w:val="24"/>
        </w:rPr>
        <w:t xml:space="preserve"> potassium channel as for activating gates with five states. The two channels are independent, barring voltage. They are</w:t>
      </w:r>
      <w:r w:rsidRPr="00FE5803">
        <w:rPr>
          <w:rFonts w:asciiTheme="majorBidi" w:hAnsiTheme="majorBidi" w:cstheme="majorBidi"/>
          <w:sz w:val="24"/>
          <w:szCs w:val="24"/>
        </w:rPr>
        <w:t xml:space="preserve"> </w:t>
      </w:r>
      <w:r w:rsidR="00E55AB1">
        <w:rPr>
          <w:rFonts w:asciiTheme="majorBidi" w:hAnsiTheme="majorBidi" w:cstheme="majorBidi"/>
          <w:sz w:val="24"/>
          <w:szCs w:val="24"/>
        </w:rPr>
        <w:t>illustrated in the figure below.</w:t>
      </w:r>
    </w:p>
    <w:p w:rsidR="00E55AB1" w:rsidRPr="00FE5803" w:rsidRDefault="00E55AB1" w:rsidP="00D44626">
      <w:pPr>
        <w:contextualSpacing/>
        <w:rPr>
          <w:rFonts w:asciiTheme="majorBidi" w:hAnsiTheme="majorBidi" w:cstheme="majorBidi"/>
          <w:sz w:val="24"/>
          <w:szCs w:val="24"/>
        </w:rPr>
      </w:pPr>
    </w:p>
    <w:p w:rsidR="00FE5803" w:rsidRDefault="00FE5803" w:rsidP="00D44626">
      <w:pPr>
        <w:contextualSpacing/>
        <w:jc w:val="center"/>
        <w:rPr>
          <w:rFonts w:asciiTheme="majorBidi" w:hAnsiTheme="majorBidi" w:cstheme="majorBidi"/>
          <w:sz w:val="24"/>
          <w:szCs w:val="24"/>
        </w:rPr>
      </w:pPr>
      <w:r w:rsidRPr="00FE5803">
        <w:rPr>
          <w:rFonts w:asciiTheme="majorBidi" w:hAnsiTheme="majorBidi" w:cstheme="majorBidi"/>
          <w:noProof/>
          <w:sz w:val="24"/>
          <w:szCs w:val="24"/>
        </w:rPr>
        <w:drawing>
          <wp:inline distT="0" distB="0" distL="0" distR="0" wp14:anchorId="502CE4E9" wp14:editId="6556A0F3">
            <wp:extent cx="2543175"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1209675"/>
                    </a:xfrm>
                    <a:prstGeom prst="rect">
                      <a:avLst/>
                    </a:prstGeom>
                    <a:noFill/>
                    <a:ln>
                      <a:noFill/>
                    </a:ln>
                  </pic:spPr>
                </pic:pic>
              </a:graphicData>
            </a:graphic>
          </wp:inline>
        </w:drawing>
      </w:r>
    </w:p>
    <w:p w:rsidR="00E55AB1" w:rsidRDefault="00E55AB1" w:rsidP="00D44626">
      <w:pPr>
        <w:contextualSpacing/>
        <w:jc w:val="center"/>
        <w:rPr>
          <w:rFonts w:asciiTheme="majorBidi" w:hAnsiTheme="majorBidi" w:cstheme="majorBidi"/>
          <w:sz w:val="24"/>
          <w:szCs w:val="24"/>
        </w:rPr>
      </w:pPr>
      <w:r>
        <w:rPr>
          <w:rFonts w:asciiTheme="majorBidi" w:hAnsiTheme="majorBidi" w:cstheme="majorBidi"/>
          <w:sz w:val="24"/>
          <w:szCs w:val="24"/>
        </w:rPr>
        <w:t>Figure 1: Sodium state transitions</w:t>
      </w:r>
      <w:r w:rsidR="00FA1CDC">
        <w:rPr>
          <w:rFonts w:asciiTheme="majorBidi" w:hAnsiTheme="majorBidi" w:cstheme="majorBidi"/>
          <w:sz w:val="24"/>
          <w:szCs w:val="24"/>
        </w:rPr>
        <w:t xml:space="preserve">. The first row represents the three activating gates’ states and the closed state of the inactivating gate. The second row represents the three activating gates’ states and the open state of the inactivating gate. </w:t>
      </w:r>
      <w:proofErr w:type="gramStart"/>
      <w:r w:rsidR="00FA1CDC">
        <w:rPr>
          <w:rFonts w:asciiTheme="majorBidi" w:hAnsiTheme="majorBidi" w:cstheme="majorBidi"/>
          <w:sz w:val="24"/>
          <w:szCs w:val="24"/>
        </w:rPr>
        <w:t>m</w:t>
      </w:r>
      <w:r w:rsidR="00FA1CDC" w:rsidRPr="00FA1CDC">
        <w:rPr>
          <w:rFonts w:asciiTheme="majorBidi" w:hAnsiTheme="majorBidi" w:cstheme="majorBidi"/>
          <w:sz w:val="24"/>
          <w:szCs w:val="24"/>
          <w:vertAlign w:val="subscript"/>
        </w:rPr>
        <w:t>3</w:t>
      </w:r>
      <w:r w:rsidR="00FA1CDC">
        <w:rPr>
          <w:rFonts w:asciiTheme="majorBidi" w:hAnsiTheme="majorBidi" w:cstheme="majorBidi"/>
          <w:sz w:val="24"/>
          <w:szCs w:val="24"/>
        </w:rPr>
        <w:t>h</w:t>
      </w:r>
      <w:r w:rsidR="00FA1CDC" w:rsidRPr="00FA1CDC">
        <w:rPr>
          <w:rFonts w:asciiTheme="majorBidi" w:hAnsiTheme="majorBidi" w:cstheme="majorBidi"/>
          <w:sz w:val="24"/>
          <w:szCs w:val="24"/>
          <w:vertAlign w:val="subscript"/>
        </w:rPr>
        <w:t>1</w:t>
      </w:r>
      <w:proofErr w:type="gramEnd"/>
      <w:r w:rsidR="00FA1CDC">
        <w:rPr>
          <w:rFonts w:asciiTheme="majorBidi" w:hAnsiTheme="majorBidi" w:cstheme="majorBidi"/>
          <w:sz w:val="24"/>
          <w:szCs w:val="24"/>
        </w:rPr>
        <w:t xml:space="preserve"> is the open state. </w:t>
      </w:r>
    </w:p>
    <w:p w:rsidR="00E55AB1" w:rsidRDefault="00E55AB1" w:rsidP="00D44626">
      <w:pPr>
        <w:contextualSpacing/>
        <w:jc w:val="center"/>
        <w:rPr>
          <w:rFonts w:asciiTheme="majorBidi" w:hAnsiTheme="majorBidi" w:cstheme="majorBidi"/>
          <w:sz w:val="24"/>
          <w:szCs w:val="24"/>
        </w:rPr>
      </w:pPr>
    </w:p>
    <w:p w:rsidR="00E55AB1" w:rsidRDefault="00E55AB1" w:rsidP="00D44626">
      <w:pPr>
        <w:contextualSpacing/>
        <w:jc w:val="center"/>
        <w:rPr>
          <w:rFonts w:asciiTheme="majorBidi" w:hAnsiTheme="majorBidi" w:cstheme="majorBidi"/>
          <w:sz w:val="24"/>
          <w:szCs w:val="24"/>
        </w:rPr>
      </w:pPr>
      <w:r w:rsidRPr="00E55AB1">
        <w:rPr>
          <w:rFonts w:asciiTheme="majorBidi" w:hAnsiTheme="majorBidi" w:cstheme="majorBidi"/>
          <w:noProof/>
          <w:sz w:val="24"/>
          <w:szCs w:val="24"/>
        </w:rPr>
        <w:drawing>
          <wp:inline distT="0" distB="0" distL="0" distR="0" wp14:anchorId="4769701B" wp14:editId="32FE8FE1">
            <wp:extent cx="2733675" cy="388062"/>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062" cy="394647"/>
                    </a:xfrm>
                    <a:prstGeom prst="rect">
                      <a:avLst/>
                    </a:prstGeom>
                    <a:noFill/>
                    <a:ln>
                      <a:noFill/>
                    </a:ln>
                    <a:effectLst/>
                    <a:extLst/>
                  </pic:spPr>
                </pic:pic>
              </a:graphicData>
            </a:graphic>
          </wp:inline>
        </w:drawing>
      </w:r>
    </w:p>
    <w:p w:rsidR="00E55AB1" w:rsidRDefault="00E55AB1" w:rsidP="00D44626">
      <w:pPr>
        <w:contextualSpacing/>
        <w:jc w:val="center"/>
        <w:rPr>
          <w:rFonts w:asciiTheme="majorBidi" w:hAnsiTheme="majorBidi" w:cstheme="majorBidi"/>
          <w:sz w:val="24"/>
          <w:szCs w:val="24"/>
        </w:rPr>
      </w:pPr>
      <w:r>
        <w:rPr>
          <w:rFonts w:asciiTheme="majorBidi" w:hAnsiTheme="majorBidi" w:cstheme="majorBidi"/>
          <w:sz w:val="24"/>
          <w:szCs w:val="24"/>
        </w:rPr>
        <w:t>Figure 2: Potassium state transitions</w:t>
      </w:r>
      <w:r w:rsidR="00FA1CDC">
        <w:rPr>
          <w:rFonts w:asciiTheme="majorBidi" w:hAnsiTheme="majorBidi" w:cstheme="majorBidi"/>
          <w:sz w:val="24"/>
          <w:szCs w:val="24"/>
        </w:rPr>
        <w:t xml:space="preserve">. </w:t>
      </w:r>
      <w:proofErr w:type="gramStart"/>
      <w:r w:rsidR="00FA1CDC">
        <w:rPr>
          <w:rFonts w:asciiTheme="majorBidi" w:hAnsiTheme="majorBidi" w:cstheme="majorBidi"/>
          <w:sz w:val="24"/>
          <w:szCs w:val="24"/>
        </w:rPr>
        <w:t>n</w:t>
      </w:r>
      <w:r w:rsidR="00FA1CDC" w:rsidRPr="00FA1CDC">
        <w:rPr>
          <w:rFonts w:asciiTheme="majorBidi" w:hAnsiTheme="majorBidi" w:cstheme="majorBidi"/>
          <w:sz w:val="24"/>
          <w:szCs w:val="24"/>
          <w:vertAlign w:val="subscript"/>
        </w:rPr>
        <w:t>4</w:t>
      </w:r>
      <w:proofErr w:type="gramEnd"/>
      <w:r w:rsidR="00FA1CDC">
        <w:rPr>
          <w:rFonts w:asciiTheme="majorBidi" w:hAnsiTheme="majorBidi" w:cstheme="majorBidi"/>
          <w:sz w:val="24"/>
          <w:szCs w:val="24"/>
        </w:rPr>
        <w:t xml:space="preserve"> is the open state.</w:t>
      </w:r>
    </w:p>
    <w:p w:rsidR="00E55AB1" w:rsidRPr="00FE5803" w:rsidRDefault="00E55AB1" w:rsidP="00D44626">
      <w:pPr>
        <w:contextualSpacing/>
        <w:jc w:val="center"/>
        <w:rPr>
          <w:rFonts w:asciiTheme="majorBidi" w:hAnsiTheme="majorBidi" w:cstheme="majorBidi"/>
          <w:sz w:val="24"/>
          <w:szCs w:val="24"/>
        </w:rPr>
      </w:pPr>
    </w:p>
    <w:p w:rsidR="00FE5803" w:rsidRPr="00FE5803" w:rsidRDefault="00FE5803" w:rsidP="00D44626">
      <w:pPr>
        <w:ind w:firstLine="720"/>
        <w:contextualSpacing/>
        <w:rPr>
          <w:rFonts w:asciiTheme="majorBidi" w:hAnsiTheme="majorBidi" w:cstheme="majorBidi"/>
          <w:sz w:val="24"/>
          <w:szCs w:val="24"/>
        </w:rPr>
      </w:pPr>
      <w:r w:rsidRPr="00FE5803">
        <w:rPr>
          <w:rFonts w:asciiTheme="majorBidi" w:hAnsiTheme="majorBidi" w:cstheme="majorBidi"/>
          <w:sz w:val="24"/>
          <w:szCs w:val="24"/>
        </w:rPr>
        <w:t xml:space="preserve">The transition rates </w:t>
      </w:r>
      <w:r w:rsidR="0094268E" w:rsidRPr="00FE5803">
        <w:rPr>
          <w:rFonts w:asciiTheme="majorBidi" w:hAnsiTheme="majorBidi" w:cstheme="majorBidi"/>
          <w:sz w:val="24"/>
          <w:szCs w:val="24"/>
        </w:rPr>
        <w:t>α</w:t>
      </w:r>
      <w:r w:rsidR="0094268E">
        <w:rPr>
          <w:rFonts w:asciiTheme="majorBidi" w:hAnsiTheme="majorBidi" w:cstheme="majorBidi"/>
          <w:sz w:val="24"/>
          <w:szCs w:val="24"/>
          <w:vertAlign w:val="subscript"/>
        </w:rPr>
        <w:t>n</w:t>
      </w:r>
      <w:r w:rsidR="0094268E" w:rsidRPr="00FE5803">
        <w:rPr>
          <w:rFonts w:asciiTheme="majorBidi" w:hAnsiTheme="majorBidi" w:cstheme="majorBidi"/>
          <w:sz w:val="24"/>
          <w:szCs w:val="24"/>
        </w:rPr>
        <w:t>, β</w:t>
      </w:r>
      <w:r w:rsidR="0094268E">
        <w:rPr>
          <w:rFonts w:asciiTheme="majorBidi" w:hAnsiTheme="majorBidi" w:cstheme="majorBidi"/>
          <w:sz w:val="24"/>
          <w:szCs w:val="24"/>
          <w:vertAlign w:val="subscript"/>
        </w:rPr>
        <w:t>n</w:t>
      </w:r>
      <w:r w:rsidR="0094268E" w:rsidRPr="00FE5803">
        <w:rPr>
          <w:rFonts w:asciiTheme="majorBidi" w:hAnsiTheme="majorBidi" w:cstheme="majorBidi"/>
          <w:sz w:val="24"/>
          <w:szCs w:val="24"/>
        </w:rPr>
        <w:t>, α</w:t>
      </w:r>
      <w:r w:rsidR="0094268E" w:rsidRPr="00FE5803">
        <w:rPr>
          <w:rFonts w:asciiTheme="majorBidi" w:hAnsiTheme="majorBidi" w:cstheme="majorBidi"/>
          <w:sz w:val="24"/>
          <w:szCs w:val="24"/>
          <w:vertAlign w:val="subscript"/>
        </w:rPr>
        <w:t>m</w:t>
      </w:r>
      <w:r w:rsidR="0094268E" w:rsidRPr="00FE5803">
        <w:rPr>
          <w:rFonts w:asciiTheme="majorBidi" w:hAnsiTheme="majorBidi" w:cstheme="majorBidi"/>
          <w:sz w:val="24"/>
          <w:szCs w:val="24"/>
        </w:rPr>
        <w:t>, β</w:t>
      </w:r>
      <w:r w:rsidR="0094268E" w:rsidRPr="00FE5803">
        <w:rPr>
          <w:rFonts w:asciiTheme="majorBidi" w:hAnsiTheme="majorBidi" w:cstheme="majorBidi"/>
          <w:sz w:val="24"/>
          <w:szCs w:val="24"/>
          <w:vertAlign w:val="subscript"/>
        </w:rPr>
        <w:t>m</w:t>
      </w:r>
      <w:r w:rsidR="0094268E" w:rsidRPr="00FE5803">
        <w:rPr>
          <w:rFonts w:asciiTheme="majorBidi" w:hAnsiTheme="majorBidi" w:cstheme="majorBidi"/>
          <w:sz w:val="24"/>
          <w:szCs w:val="24"/>
        </w:rPr>
        <w:t xml:space="preserve">, </w:t>
      </w:r>
      <w:r w:rsidRPr="00FE5803">
        <w:rPr>
          <w:rFonts w:asciiTheme="majorBidi" w:hAnsiTheme="majorBidi" w:cstheme="majorBidi"/>
          <w:sz w:val="24"/>
          <w:szCs w:val="24"/>
        </w:rPr>
        <w:t>α</w:t>
      </w:r>
      <w:r w:rsidRPr="00FE5803">
        <w:rPr>
          <w:rFonts w:asciiTheme="majorBidi" w:hAnsiTheme="majorBidi" w:cstheme="majorBidi"/>
          <w:sz w:val="24"/>
          <w:szCs w:val="24"/>
          <w:vertAlign w:val="subscript"/>
        </w:rPr>
        <w:t>h</w:t>
      </w:r>
      <w:r w:rsidRPr="00FE5803">
        <w:rPr>
          <w:rFonts w:asciiTheme="majorBidi" w:hAnsiTheme="majorBidi" w:cstheme="majorBidi"/>
          <w:sz w:val="24"/>
          <w:szCs w:val="24"/>
        </w:rPr>
        <w:t>, and β</w:t>
      </w:r>
      <w:r w:rsidRPr="00FE5803">
        <w:rPr>
          <w:rFonts w:asciiTheme="majorBidi" w:hAnsiTheme="majorBidi" w:cstheme="majorBidi"/>
          <w:sz w:val="24"/>
          <w:szCs w:val="24"/>
          <w:vertAlign w:val="subscript"/>
        </w:rPr>
        <w:t>h</w:t>
      </w:r>
      <w:r w:rsidRPr="00FE5803">
        <w:rPr>
          <w:rFonts w:asciiTheme="majorBidi" w:hAnsiTheme="majorBidi" w:cstheme="majorBidi"/>
          <w:sz w:val="24"/>
          <w:szCs w:val="24"/>
        </w:rPr>
        <w:t xml:space="preserve"> are dependent on membrane voltage, so the current equation and the state transitions are simultaneous equations of voltage. </w:t>
      </w:r>
    </w:p>
    <w:p w:rsidR="005A2DF5" w:rsidRDefault="00FE5803" w:rsidP="00D44626">
      <w:pPr>
        <w:contextualSpacing/>
        <w:rPr>
          <w:rFonts w:asciiTheme="majorBidi" w:hAnsiTheme="majorBidi" w:cstheme="majorBidi"/>
          <w:sz w:val="24"/>
          <w:szCs w:val="24"/>
        </w:rPr>
      </w:pPr>
      <w:r w:rsidRPr="00FE5803">
        <w:rPr>
          <w:rFonts w:asciiTheme="majorBidi" w:hAnsiTheme="majorBidi" w:cstheme="majorBidi"/>
          <w:sz w:val="24"/>
          <w:szCs w:val="24"/>
        </w:rPr>
        <w:tab/>
      </w:r>
      <w:r w:rsidR="005A2DF5">
        <w:rPr>
          <w:rFonts w:asciiTheme="majorBidi" w:hAnsiTheme="majorBidi" w:cstheme="majorBidi"/>
          <w:sz w:val="24"/>
          <w:szCs w:val="24"/>
        </w:rPr>
        <w:t>Calculating the conductance for</w:t>
      </w:r>
      <w:r w:rsidRPr="00FE5803">
        <w:rPr>
          <w:rFonts w:asciiTheme="majorBidi" w:hAnsiTheme="majorBidi" w:cstheme="majorBidi"/>
          <w:sz w:val="24"/>
          <w:szCs w:val="24"/>
        </w:rPr>
        <w:t xml:space="preserve"> approximation algorithm</w:t>
      </w:r>
      <w:r w:rsidR="00F92A50">
        <w:rPr>
          <w:rFonts w:asciiTheme="majorBidi" w:hAnsiTheme="majorBidi" w:cstheme="majorBidi"/>
          <w:sz w:val="24"/>
          <w:szCs w:val="24"/>
        </w:rPr>
        <w:t xml:space="preserve"> </w:t>
      </w:r>
      <w:r w:rsidR="00D30CE6">
        <w:rPr>
          <w:rFonts w:asciiTheme="majorBidi" w:hAnsiTheme="majorBidi" w:cstheme="majorBidi"/>
          <w:sz w:val="24"/>
          <w:szCs w:val="24"/>
        </w:rPr>
        <w:t>uses the ordinary differential equations:</w:t>
      </w:r>
    </w:p>
    <w:p w:rsidR="00D30CE6" w:rsidRPr="00FE5803" w:rsidRDefault="00CD3205" w:rsidP="00D44626">
      <w:pPr>
        <w:contextualSpacing/>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dn(t)</m:t>
              </m:r>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n</m:t>
              </m:r>
            </m:sub>
          </m:sSub>
          <m:d>
            <m:dPr>
              <m:begChr m:val="["/>
              <m:endChr m:val="]"/>
              <m:ctrlPr>
                <w:rPr>
                  <w:rFonts w:ascii="Cambria Math" w:hAnsi="Cambria Math" w:cstheme="majorBidi"/>
                  <w:i/>
                  <w:sz w:val="24"/>
                  <w:szCs w:val="24"/>
                </w:rPr>
              </m:ctrlPr>
            </m:dPr>
            <m:e>
              <m:r>
                <w:rPr>
                  <w:rFonts w:ascii="Cambria Math" w:hAnsi="Cambria Math" w:cstheme="majorBidi"/>
                  <w:sz w:val="24"/>
                  <w:szCs w:val="24"/>
                </w:rPr>
                <m:t>1-n</m:t>
              </m:r>
              <m:d>
                <m:dPr>
                  <m:ctrlPr>
                    <w:rPr>
                      <w:rFonts w:ascii="Cambria Math" w:hAnsi="Cambria Math" w:cstheme="majorBidi"/>
                      <w:i/>
                      <w:sz w:val="24"/>
                      <w:szCs w:val="24"/>
                    </w:rPr>
                  </m:ctrlPr>
                </m:dPr>
                <m:e>
                  <m:r>
                    <w:rPr>
                      <w:rFonts w:ascii="Cambria Math" w:hAnsi="Cambria Math" w:cstheme="majorBidi"/>
                      <w:sz w:val="24"/>
                      <w:szCs w:val="24"/>
                    </w:rPr>
                    <m:t>t</m:t>
                  </m:r>
                </m:e>
              </m:d>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n</m:t>
              </m:r>
            </m:sub>
          </m:sSub>
          <m:r>
            <w:rPr>
              <w:rFonts w:ascii="Cambria Math" w:hAnsi="Cambria Math" w:cstheme="majorBidi"/>
              <w:sz w:val="24"/>
              <w:szCs w:val="24"/>
            </w:rPr>
            <m:t>n</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n</m:t>
              </m:r>
            </m:sub>
          </m:sSub>
          <m:r>
            <w:rPr>
              <w:rFonts w:ascii="Cambria Math" w:hAnsi="Cambria Math" w:cstheme="majorBidi"/>
              <w:sz w:val="24"/>
              <w:szCs w:val="24"/>
            </w:rPr>
            <m:t>(t)</m:t>
          </m:r>
        </m:oMath>
      </m:oMathPara>
    </w:p>
    <w:p w:rsidR="00D30CE6" w:rsidRPr="00FE5803" w:rsidRDefault="00CD3205" w:rsidP="00D44626">
      <w:pPr>
        <w:contextualSpacing/>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dm(t)</m:t>
              </m:r>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m</m:t>
              </m:r>
            </m:sub>
          </m:sSub>
          <m:d>
            <m:dPr>
              <m:begChr m:val="["/>
              <m:endChr m:val="]"/>
              <m:ctrlPr>
                <w:rPr>
                  <w:rFonts w:ascii="Cambria Math" w:hAnsi="Cambria Math" w:cstheme="majorBidi"/>
                  <w:i/>
                  <w:sz w:val="24"/>
                  <w:szCs w:val="24"/>
                </w:rPr>
              </m:ctrlPr>
            </m:dPr>
            <m:e>
              <m:r>
                <w:rPr>
                  <w:rFonts w:ascii="Cambria Math" w:hAnsi="Cambria Math" w:cstheme="majorBidi"/>
                  <w:sz w:val="24"/>
                  <w:szCs w:val="24"/>
                </w:rPr>
                <m:t>1-m</m:t>
              </m:r>
              <m:d>
                <m:dPr>
                  <m:ctrlPr>
                    <w:rPr>
                      <w:rFonts w:ascii="Cambria Math" w:hAnsi="Cambria Math" w:cstheme="majorBidi"/>
                      <w:i/>
                      <w:sz w:val="24"/>
                      <w:szCs w:val="24"/>
                    </w:rPr>
                  </m:ctrlPr>
                </m:dPr>
                <m:e>
                  <m:r>
                    <w:rPr>
                      <w:rFonts w:ascii="Cambria Math" w:hAnsi="Cambria Math" w:cstheme="majorBidi"/>
                      <w:sz w:val="24"/>
                      <w:szCs w:val="24"/>
                    </w:rPr>
                    <m:t>t</m:t>
                  </m:r>
                </m:e>
              </m:d>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m</m:t>
              </m:r>
            </m:sub>
          </m:sSub>
          <m:r>
            <w:rPr>
              <w:rFonts w:ascii="Cambria Math" w:hAnsi="Cambria Math" w:cstheme="majorBidi"/>
              <w:sz w:val="24"/>
              <w:szCs w:val="24"/>
            </w:rPr>
            <m:t>m</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m</m:t>
              </m:r>
            </m:sub>
          </m:sSub>
          <m:r>
            <w:rPr>
              <w:rFonts w:ascii="Cambria Math" w:hAnsi="Cambria Math" w:cstheme="majorBidi"/>
              <w:sz w:val="24"/>
              <w:szCs w:val="24"/>
            </w:rPr>
            <m:t>(t)</m:t>
          </m:r>
        </m:oMath>
      </m:oMathPara>
    </w:p>
    <w:p w:rsidR="00FE5803" w:rsidRPr="00FE5803" w:rsidRDefault="00CD3205" w:rsidP="00D44626">
      <w:pPr>
        <w:contextualSpacing/>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dh(t)</m:t>
              </m:r>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h</m:t>
              </m:r>
            </m:sub>
          </m:sSub>
          <m:d>
            <m:dPr>
              <m:begChr m:val="["/>
              <m:endChr m:val="]"/>
              <m:ctrlPr>
                <w:rPr>
                  <w:rFonts w:ascii="Cambria Math" w:hAnsi="Cambria Math" w:cstheme="majorBidi"/>
                  <w:i/>
                  <w:sz w:val="24"/>
                  <w:szCs w:val="24"/>
                </w:rPr>
              </m:ctrlPr>
            </m:dPr>
            <m:e>
              <m:r>
                <w:rPr>
                  <w:rFonts w:ascii="Cambria Math" w:hAnsi="Cambria Math" w:cstheme="majorBidi"/>
                  <w:sz w:val="24"/>
                  <w:szCs w:val="24"/>
                </w:rPr>
                <m:t>1-</m:t>
              </m:r>
              <m:r>
                <w:rPr>
                  <w:rFonts w:ascii="Cambria Math" w:hAnsi="Cambria Math" w:cstheme="majorBidi"/>
                  <w:sz w:val="24"/>
                  <w:szCs w:val="24"/>
                </w:rPr>
                <m:t>h</m:t>
              </m:r>
              <m:d>
                <m:dPr>
                  <m:ctrlPr>
                    <w:rPr>
                      <w:rFonts w:ascii="Cambria Math" w:hAnsi="Cambria Math" w:cstheme="majorBidi"/>
                      <w:i/>
                      <w:sz w:val="24"/>
                      <w:szCs w:val="24"/>
                    </w:rPr>
                  </m:ctrlPr>
                </m:dPr>
                <m:e>
                  <m:r>
                    <w:rPr>
                      <w:rFonts w:ascii="Cambria Math" w:hAnsi="Cambria Math" w:cstheme="majorBidi"/>
                      <w:sz w:val="24"/>
                      <w:szCs w:val="24"/>
                    </w:rPr>
                    <m:t>t</m:t>
                  </m:r>
                </m:e>
              </m:d>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h</m:t>
              </m:r>
            </m:sub>
          </m:sSub>
          <m:r>
            <w:rPr>
              <w:rFonts w:ascii="Cambria Math" w:hAnsi="Cambria Math" w:cstheme="majorBidi"/>
              <w:sz w:val="24"/>
              <w:szCs w:val="24"/>
            </w:rPr>
            <m:t>h</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h</m:t>
              </m:r>
            </m:sub>
          </m:sSub>
          <m:r>
            <w:rPr>
              <w:rFonts w:ascii="Cambria Math" w:hAnsi="Cambria Math" w:cstheme="majorBidi"/>
              <w:sz w:val="24"/>
              <w:szCs w:val="24"/>
            </w:rPr>
            <m:t>(t)</m:t>
          </m:r>
        </m:oMath>
      </m:oMathPara>
    </w:p>
    <w:p w:rsidR="00D30CE6" w:rsidRPr="00FE5803" w:rsidRDefault="00AC3708" w:rsidP="00D44626">
      <w:pPr>
        <w:contextualSpacing/>
        <w:rPr>
          <w:rFonts w:asciiTheme="majorBidi" w:hAnsiTheme="majorBidi" w:cstheme="majorBidi"/>
          <w:sz w:val="24"/>
          <w:szCs w:val="24"/>
        </w:rPr>
      </w:pPr>
      <w:proofErr w:type="gramStart"/>
      <w:r>
        <w:rPr>
          <w:rFonts w:asciiTheme="majorBidi" w:hAnsiTheme="majorBidi" w:cstheme="majorBidi"/>
          <w:sz w:val="24"/>
          <w:szCs w:val="24"/>
        </w:rPr>
        <w:t>where</w:t>
      </w:r>
      <w:proofErr w:type="gramEnd"/>
      <w:r w:rsidR="00FE5803" w:rsidRPr="00FE5803">
        <w:rPr>
          <w:rFonts w:asciiTheme="majorBidi" w:hAnsiTheme="majorBidi" w:cstheme="majorBidi"/>
          <w:sz w:val="24"/>
          <w:szCs w:val="24"/>
        </w:rPr>
        <w:t xml:space="preserve"> </w:t>
      </w:r>
      <w:proofErr w:type="spellStart"/>
      <w:r w:rsidR="00FE5803" w:rsidRPr="00FE5803">
        <w:rPr>
          <w:rFonts w:asciiTheme="majorBidi" w:hAnsiTheme="majorBidi" w:cstheme="majorBidi"/>
          <w:sz w:val="24"/>
          <w:szCs w:val="24"/>
        </w:rPr>
        <w:t>g</w:t>
      </w:r>
      <w:r w:rsidR="00FE5803" w:rsidRPr="00FE5803">
        <w:rPr>
          <w:rFonts w:asciiTheme="majorBidi" w:hAnsiTheme="majorBidi" w:cstheme="majorBidi"/>
          <w:sz w:val="24"/>
          <w:szCs w:val="24"/>
          <w:vertAlign w:val="subscript"/>
        </w:rPr>
        <w:t>m</w:t>
      </w:r>
      <w:proofErr w:type="spellEnd"/>
      <w:r w:rsidR="00FE5803" w:rsidRPr="00FE5803">
        <w:rPr>
          <w:rFonts w:asciiTheme="majorBidi" w:hAnsiTheme="majorBidi" w:cstheme="majorBidi"/>
          <w:sz w:val="24"/>
          <w:szCs w:val="24"/>
        </w:rPr>
        <w:t xml:space="preserve">(t) and </w:t>
      </w:r>
      <w:proofErr w:type="spellStart"/>
      <w:r w:rsidR="00FE5803" w:rsidRPr="00FE5803">
        <w:rPr>
          <w:rFonts w:asciiTheme="majorBidi" w:hAnsiTheme="majorBidi" w:cstheme="majorBidi"/>
          <w:sz w:val="24"/>
          <w:szCs w:val="24"/>
        </w:rPr>
        <w:t>g</w:t>
      </w:r>
      <w:r w:rsidR="00FE5803" w:rsidRPr="00FE5803">
        <w:rPr>
          <w:rFonts w:asciiTheme="majorBidi" w:hAnsiTheme="majorBidi" w:cstheme="majorBidi"/>
          <w:sz w:val="24"/>
          <w:szCs w:val="24"/>
          <w:vertAlign w:val="subscript"/>
        </w:rPr>
        <w:t>h</w:t>
      </w:r>
      <w:proofErr w:type="spellEnd"/>
      <w:r w:rsidR="00FE5803" w:rsidRPr="00FE5803">
        <w:rPr>
          <w:rFonts w:asciiTheme="majorBidi" w:hAnsiTheme="majorBidi" w:cstheme="majorBidi"/>
          <w:sz w:val="24"/>
          <w:szCs w:val="24"/>
        </w:rPr>
        <w:t>(t) are Gaussian random variables.</w:t>
      </w:r>
      <w:r w:rsidR="00D30CE6">
        <w:rPr>
          <w:rFonts w:asciiTheme="majorBidi" w:hAnsiTheme="majorBidi" w:cstheme="majorBidi"/>
          <w:sz w:val="24"/>
          <w:szCs w:val="24"/>
        </w:rPr>
        <w:t xml:space="preserve"> The conductance is then calculated as (maximum sodium conductance)*m</w:t>
      </w:r>
      <w:r w:rsidR="00D30CE6" w:rsidRPr="00D30CE6">
        <w:rPr>
          <w:rFonts w:asciiTheme="majorBidi" w:hAnsiTheme="majorBidi" w:cstheme="majorBidi"/>
          <w:sz w:val="24"/>
          <w:szCs w:val="24"/>
          <w:vertAlign w:val="superscript"/>
        </w:rPr>
        <w:t>3</w:t>
      </w:r>
      <w:r w:rsidR="00D30CE6">
        <w:rPr>
          <w:rFonts w:asciiTheme="majorBidi" w:hAnsiTheme="majorBidi" w:cstheme="majorBidi"/>
          <w:sz w:val="24"/>
          <w:szCs w:val="24"/>
        </w:rPr>
        <w:t>*h and (maximum potassium conductance)*n</w:t>
      </w:r>
      <w:r w:rsidR="00D30CE6" w:rsidRPr="00D30CE6">
        <w:rPr>
          <w:rFonts w:asciiTheme="majorBidi" w:hAnsiTheme="majorBidi" w:cstheme="majorBidi"/>
          <w:sz w:val="24"/>
          <w:szCs w:val="24"/>
          <w:vertAlign w:val="superscript"/>
        </w:rPr>
        <w:t>4</w:t>
      </w:r>
      <w:r w:rsidR="00D30CE6">
        <w:rPr>
          <w:rFonts w:asciiTheme="majorBidi" w:hAnsiTheme="majorBidi" w:cstheme="majorBidi"/>
          <w:sz w:val="24"/>
          <w:szCs w:val="24"/>
        </w:rPr>
        <w:t>.</w:t>
      </w:r>
    </w:p>
    <w:p w:rsidR="00FE5803" w:rsidRDefault="00FE5803" w:rsidP="00D44626">
      <w:pPr>
        <w:contextualSpacing/>
        <w:rPr>
          <w:rFonts w:asciiTheme="majorBidi" w:hAnsiTheme="majorBidi" w:cstheme="majorBidi"/>
          <w:sz w:val="24"/>
          <w:szCs w:val="24"/>
        </w:rPr>
      </w:pPr>
      <w:r w:rsidRPr="00FE5803">
        <w:rPr>
          <w:rFonts w:asciiTheme="majorBidi" w:hAnsiTheme="majorBidi" w:cstheme="majorBidi"/>
          <w:sz w:val="24"/>
          <w:szCs w:val="24"/>
        </w:rPr>
        <w:lastRenderedPageBreak/>
        <w:tab/>
        <w:t xml:space="preserve">Simulation of the models involves applying either a small pulse or two-step input to </w:t>
      </w:r>
      <w:proofErr w:type="spellStart"/>
      <w:proofErr w:type="gramStart"/>
      <w:r w:rsidRPr="00FE5803">
        <w:rPr>
          <w:rFonts w:asciiTheme="majorBidi" w:hAnsiTheme="majorBidi" w:cstheme="majorBidi"/>
          <w:sz w:val="24"/>
          <w:szCs w:val="24"/>
        </w:rPr>
        <w:t>I</w:t>
      </w:r>
      <w:r w:rsidRPr="00FE5803">
        <w:rPr>
          <w:rFonts w:asciiTheme="majorBidi" w:hAnsiTheme="majorBidi" w:cstheme="majorBidi"/>
          <w:sz w:val="24"/>
          <w:szCs w:val="24"/>
          <w:vertAlign w:val="subscript"/>
        </w:rPr>
        <w:t>app</w:t>
      </w:r>
      <w:proofErr w:type="spellEnd"/>
      <w:r w:rsidRPr="00FE5803">
        <w:rPr>
          <w:rFonts w:asciiTheme="majorBidi" w:hAnsiTheme="majorBidi" w:cstheme="majorBidi"/>
          <w:sz w:val="24"/>
          <w:szCs w:val="24"/>
        </w:rPr>
        <w:t>(</w:t>
      </w:r>
      <w:proofErr w:type="gramEnd"/>
      <w:r w:rsidRPr="00FE5803">
        <w:rPr>
          <w:rFonts w:asciiTheme="majorBidi" w:hAnsiTheme="majorBidi" w:cstheme="majorBidi"/>
          <w:sz w:val="24"/>
          <w:szCs w:val="24"/>
        </w:rPr>
        <w:t>t) in order to trigger an action potential. The output of both models is the number of sodium channels activated and the membrane voltage.</w:t>
      </w:r>
    </w:p>
    <w:p w:rsidR="00DD3BC4" w:rsidRDefault="00DD3BC4" w:rsidP="00D44626">
      <w:pPr>
        <w:contextualSpacing/>
        <w:rPr>
          <w:rFonts w:asciiTheme="majorBidi" w:hAnsiTheme="majorBidi" w:cstheme="majorBidi"/>
          <w:sz w:val="24"/>
          <w:szCs w:val="24"/>
        </w:rPr>
      </w:pPr>
      <w:r>
        <w:rPr>
          <w:rFonts w:asciiTheme="majorBidi" w:hAnsiTheme="majorBidi" w:cstheme="majorBidi"/>
          <w:sz w:val="24"/>
          <w:szCs w:val="24"/>
        </w:rPr>
        <w:tab/>
        <w:t xml:space="preserve">Below is the table of values used. </w:t>
      </w:r>
    </w:p>
    <w:p w:rsidR="00DD3BC4" w:rsidRPr="00FE5803" w:rsidRDefault="00DD3BC4" w:rsidP="00DD3BC4">
      <w:pPr>
        <w:contextualSpacing/>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943475" cy="2324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2324100"/>
                    </a:xfrm>
                    <a:prstGeom prst="rect">
                      <a:avLst/>
                    </a:prstGeom>
                    <a:noFill/>
                    <a:ln>
                      <a:noFill/>
                    </a:ln>
                  </pic:spPr>
                </pic:pic>
              </a:graphicData>
            </a:graphic>
          </wp:inline>
        </w:drawing>
      </w:r>
    </w:p>
    <w:p w:rsidR="00FE5803" w:rsidRDefault="00E137E8" w:rsidP="00D44626">
      <w:pPr>
        <w:contextualSpacing/>
        <w:rPr>
          <w:rFonts w:asciiTheme="majorBidi" w:hAnsiTheme="majorBidi" w:cstheme="majorBidi"/>
          <w:b/>
          <w:bCs/>
          <w:sz w:val="24"/>
          <w:szCs w:val="24"/>
        </w:rPr>
      </w:pPr>
      <w:r>
        <w:rPr>
          <w:rFonts w:asciiTheme="majorBidi" w:hAnsiTheme="majorBidi" w:cstheme="majorBidi"/>
          <w:sz w:val="24"/>
          <w:szCs w:val="24"/>
        </w:rPr>
        <w:br/>
      </w:r>
      <w:r w:rsidRPr="00E137E8">
        <w:rPr>
          <w:rFonts w:asciiTheme="majorBidi" w:hAnsiTheme="majorBidi" w:cstheme="majorBidi"/>
          <w:b/>
          <w:bCs/>
          <w:sz w:val="24"/>
          <w:szCs w:val="24"/>
        </w:rPr>
        <w:t>Results</w:t>
      </w:r>
    </w:p>
    <w:p w:rsidR="00AC3708" w:rsidRDefault="00AC3708" w:rsidP="00D44626">
      <w:pPr>
        <w:contextualSpacing/>
        <w:rPr>
          <w:rFonts w:asciiTheme="majorBidi" w:hAnsiTheme="majorBidi" w:cstheme="majorBidi"/>
          <w:sz w:val="24"/>
          <w:szCs w:val="24"/>
          <w:u w:val="single"/>
        </w:rPr>
      </w:pPr>
    </w:p>
    <w:p w:rsidR="00AC3708" w:rsidRPr="00C524F6" w:rsidRDefault="00AC3708" w:rsidP="00D44626">
      <w:pPr>
        <w:contextualSpacing/>
        <w:rPr>
          <w:rFonts w:asciiTheme="majorBidi" w:hAnsiTheme="majorBidi" w:cstheme="majorBidi"/>
          <w:sz w:val="24"/>
          <w:szCs w:val="24"/>
          <w:u w:val="single"/>
        </w:rPr>
      </w:pPr>
      <w:r w:rsidRPr="00C524F6">
        <w:rPr>
          <w:rFonts w:asciiTheme="majorBidi" w:hAnsiTheme="majorBidi" w:cstheme="majorBidi"/>
          <w:sz w:val="24"/>
          <w:szCs w:val="24"/>
          <w:u w:val="single"/>
        </w:rPr>
        <w:t>Computational Time</w:t>
      </w:r>
    </w:p>
    <w:p w:rsidR="00AC3708" w:rsidRDefault="00AC3708" w:rsidP="00D44626">
      <w:pPr>
        <w:ind w:firstLine="720"/>
        <w:contextualSpacing/>
        <w:rPr>
          <w:rFonts w:asciiTheme="majorBidi" w:hAnsiTheme="majorBidi" w:cstheme="majorBidi"/>
          <w:sz w:val="24"/>
          <w:szCs w:val="24"/>
        </w:rPr>
      </w:pPr>
      <w:r w:rsidRPr="00FE5803">
        <w:rPr>
          <w:rFonts w:asciiTheme="majorBidi" w:hAnsiTheme="majorBidi" w:cstheme="majorBidi"/>
          <w:sz w:val="24"/>
          <w:szCs w:val="24"/>
        </w:rPr>
        <w:t xml:space="preserve">Mino, </w:t>
      </w:r>
      <w:proofErr w:type="spellStart"/>
      <w:r w:rsidRPr="00FE5803">
        <w:rPr>
          <w:rFonts w:asciiTheme="majorBidi" w:hAnsiTheme="majorBidi" w:cstheme="majorBidi"/>
          <w:sz w:val="24"/>
          <w:szCs w:val="24"/>
        </w:rPr>
        <w:t>Rubinstien</w:t>
      </w:r>
      <w:proofErr w:type="spellEnd"/>
      <w:r w:rsidRPr="00FE5803">
        <w:rPr>
          <w:rFonts w:asciiTheme="majorBidi" w:hAnsiTheme="majorBidi" w:cstheme="majorBidi"/>
          <w:sz w:val="24"/>
          <w:szCs w:val="24"/>
        </w:rPr>
        <w:t>, and White</w:t>
      </w:r>
      <w:r>
        <w:rPr>
          <w:rFonts w:asciiTheme="majorBidi" w:hAnsiTheme="majorBidi" w:cstheme="majorBidi"/>
          <w:sz w:val="24"/>
          <w:szCs w:val="24"/>
        </w:rPr>
        <w:t xml:space="preserve"> claimed that the ratio of runtime of the differential model (Fox) and the stochastic model (</w:t>
      </w:r>
      <w:proofErr w:type="spellStart"/>
      <w:r>
        <w:rPr>
          <w:rFonts w:asciiTheme="majorBidi" w:hAnsiTheme="majorBidi" w:cstheme="majorBidi"/>
          <w:sz w:val="24"/>
          <w:szCs w:val="24"/>
        </w:rPr>
        <w:t>Strassberg</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Defelice</w:t>
      </w:r>
      <w:proofErr w:type="spellEnd"/>
      <w:r>
        <w:rPr>
          <w:rFonts w:asciiTheme="majorBidi" w:hAnsiTheme="majorBidi" w:cstheme="majorBidi"/>
          <w:sz w:val="24"/>
          <w:szCs w:val="24"/>
        </w:rPr>
        <w:t xml:space="preserve">) was 1:36, when 1000 gates were simulated. I was unable to verify this claim. </w:t>
      </w:r>
    </w:p>
    <w:p w:rsidR="00AC3708" w:rsidRDefault="00AC3708" w:rsidP="00D44626">
      <w:pPr>
        <w:contextualSpacing/>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AE27CEF" wp14:editId="0DDFC0A2">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comparison.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C3708" w:rsidRDefault="00AC3708" w:rsidP="00D44626">
      <w:pPr>
        <w:contextualSpacing/>
        <w:jc w:val="center"/>
        <w:rPr>
          <w:rFonts w:asciiTheme="majorBidi" w:hAnsiTheme="majorBidi" w:cstheme="majorBidi"/>
          <w:sz w:val="24"/>
          <w:szCs w:val="24"/>
        </w:rPr>
      </w:pPr>
      <w:r>
        <w:rPr>
          <w:rFonts w:asciiTheme="majorBidi" w:hAnsiTheme="majorBidi" w:cstheme="majorBidi"/>
          <w:sz w:val="24"/>
          <w:szCs w:val="24"/>
        </w:rPr>
        <w:t xml:space="preserve">Figure 3: Runtime of the stochastic model </w:t>
      </w:r>
      <w:proofErr w:type="spellStart"/>
      <w:r>
        <w:rPr>
          <w:rFonts w:asciiTheme="majorBidi" w:hAnsiTheme="majorBidi" w:cstheme="majorBidi"/>
          <w:sz w:val="24"/>
          <w:szCs w:val="24"/>
        </w:rPr>
        <w:t>vs</w:t>
      </w:r>
      <w:proofErr w:type="spellEnd"/>
      <w:r>
        <w:rPr>
          <w:rFonts w:asciiTheme="majorBidi" w:hAnsiTheme="majorBidi" w:cstheme="majorBidi"/>
          <w:sz w:val="24"/>
          <w:szCs w:val="24"/>
        </w:rPr>
        <w:t xml:space="preserve"> number of sodium gates simulated.</w:t>
      </w:r>
    </w:p>
    <w:p w:rsidR="00AC3708" w:rsidRDefault="00AC3708" w:rsidP="00D44626">
      <w:pPr>
        <w:contextualSpacing/>
        <w:rPr>
          <w:rFonts w:asciiTheme="majorBidi" w:hAnsiTheme="majorBidi" w:cstheme="majorBidi"/>
          <w:sz w:val="24"/>
          <w:szCs w:val="24"/>
        </w:rPr>
      </w:pPr>
    </w:p>
    <w:p w:rsidR="00AC3708" w:rsidRDefault="00AC3708" w:rsidP="00D44626">
      <w:pPr>
        <w:contextualSpacing/>
        <w:rPr>
          <w:rFonts w:asciiTheme="majorBidi" w:hAnsiTheme="majorBidi" w:cstheme="majorBidi"/>
          <w:sz w:val="24"/>
          <w:szCs w:val="24"/>
        </w:rPr>
      </w:pPr>
      <w:r>
        <w:rPr>
          <w:rFonts w:asciiTheme="majorBidi" w:hAnsiTheme="majorBidi" w:cstheme="majorBidi"/>
          <w:sz w:val="24"/>
          <w:szCs w:val="24"/>
        </w:rPr>
        <w:tab/>
        <w:t xml:space="preserve">Figure 3 shows the relationship between runtime and number of sodium gates. The relationship is apparently linear, and is around 15ms at 1000 gates. The runtime of the probabilistic method was about .1ms, and doesn’t depend on the number of gates. </w:t>
      </w:r>
    </w:p>
    <w:p w:rsidR="00AC3708" w:rsidRDefault="00AC3708" w:rsidP="00D44626">
      <w:pPr>
        <w:contextualSpacing/>
        <w:rPr>
          <w:rFonts w:asciiTheme="majorBidi" w:hAnsiTheme="majorBidi" w:cstheme="majorBidi"/>
          <w:sz w:val="24"/>
          <w:szCs w:val="24"/>
        </w:rPr>
      </w:pPr>
    </w:p>
    <w:p w:rsidR="00C524F6" w:rsidRDefault="002616B5" w:rsidP="00D44626">
      <w:pPr>
        <w:contextualSpacing/>
        <w:rPr>
          <w:rFonts w:asciiTheme="majorBidi" w:hAnsiTheme="majorBidi" w:cstheme="majorBidi"/>
          <w:sz w:val="24"/>
          <w:szCs w:val="24"/>
          <w:u w:val="single"/>
        </w:rPr>
      </w:pPr>
      <w:r>
        <w:rPr>
          <w:rFonts w:asciiTheme="majorBidi" w:hAnsiTheme="majorBidi" w:cstheme="majorBidi"/>
          <w:sz w:val="24"/>
          <w:szCs w:val="24"/>
          <w:u w:val="single"/>
        </w:rPr>
        <w:t>Accuracy</w:t>
      </w:r>
    </w:p>
    <w:p w:rsidR="00C524F6" w:rsidRDefault="002616B5" w:rsidP="00D44626">
      <w:pPr>
        <w:ind w:firstLine="720"/>
        <w:contextualSpacing/>
        <w:rPr>
          <w:rFonts w:asciiTheme="majorBidi" w:hAnsiTheme="majorBidi" w:cstheme="majorBidi"/>
          <w:sz w:val="24"/>
          <w:szCs w:val="24"/>
        </w:rPr>
      </w:pPr>
      <w:r>
        <w:rPr>
          <w:rFonts w:asciiTheme="majorBidi" w:hAnsiTheme="majorBidi" w:cstheme="majorBidi"/>
          <w:sz w:val="24"/>
          <w:szCs w:val="24"/>
        </w:rPr>
        <w:t>The best measure of the model’s success is how closely it follows what is intended.</w:t>
      </w:r>
    </w:p>
    <w:p w:rsidR="002616B5" w:rsidRDefault="002616B5" w:rsidP="00D44626">
      <w:pPr>
        <w:ind w:firstLine="720"/>
        <w:contextualSpacing/>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BEDB83A" wp14:editId="49C17DCF">
            <wp:extent cx="2562225" cy="191824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able_action_potential.jpg"/>
                    <pic:cNvPicPr/>
                  </pic:nvPicPr>
                  <pic:blipFill>
                    <a:blip r:embed="rId11">
                      <a:extLst>
                        <a:ext uri="{28A0092B-C50C-407E-A947-70E740481C1C}">
                          <a14:useLocalDpi xmlns:a14="http://schemas.microsoft.com/office/drawing/2010/main" val="0"/>
                        </a:ext>
                      </a:extLst>
                    </a:blip>
                    <a:stretch>
                      <a:fillRect/>
                    </a:stretch>
                  </pic:blipFill>
                  <pic:spPr>
                    <a:xfrm>
                      <a:off x="0" y="0"/>
                      <a:ext cx="2562225" cy="1918243"/>
                    </a:xfrm>
                    <a:prstGeom prst="rect">
                      <a:avLst/>
                    </a:prstGeom>
                  </pic:spPr>
                </pic:pic>
              </a:graphicData>
            </a:graphic>
          </wp:inline>
        </w:drawing>
      </w:r>
      <w:r>
        <w:rPr>
          <w:rFonts w:asciiTheme="majorBidi" w:hAnsiTheme="majorBidi" w:cstheme="majorBidi"/>
          <w:noProof/>
          <w:sz w:val="24"/>
          <w:szCs w:val="24"/>
        </w:rPr>
        <w:drawing>
          <wp:inline distT="0" distB="0" distL="0" distR="0" wp14:anchorId="1F0447E4" wp14:editId="0246B991">
            <wp:extent cx="268983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action.png"/>
                    <pic:cNvPicPr/>
                  </pic:nvPicPr>
                  <pic:blipFill>
                    <a:blip r:embed="rId12">
                      <a:extLst>
                        <a:ext uri="{28A0092B-C50C-407E-A947-70E740481C1C}">
                          <a14:useLocalDpi xmlns:a14="http://schemas.microsoft.com/office/drawing/2010/main" val="0"/>
                        </a:ext>
                      </a:extLst>
                    </a:blip>
                    <a:stretch>
                      <a:fillRect/>
                    </a:stretch>
                  </pic:blipFill>
                  <pic:spPr>
                    <a:xfrm>
                      <a:off x="0" y="0"/>
                      <a:ext cx="2690206" cy="1829056"/>
                    </a:xfrm>
                    <a:prstGeom prst="rect">
                      <a:avLst/>
                    </a:prstGeom>
                  </pic:spPr>
                </pic:pic>
              </a:graphicData>
            </a:graphic>
          </wp:inline>
        </w:drawing>
      </w:r>
    </w:p>
    <w:p w:rsidR="002616B5" w:rsidRDefault="002616B5" w:rsidP="00D44626">
      <w:pPr>
        <w:contextualSpacing/>
        <w:jc w:val="center"/>
        <w:rPr>
          <w:rFonts w:asciiTheme="majorBidi" w:hAnsiTheme="majorBidi" w:cstheme="majorBidi"/>
          <w:sz w:val="24"/>
          <w:szCs w:val="24"/>
        </w:rPr>
      </w:pPr>
      <w:r>
        <w:rPr>
          <w:rFonts w:asciiTheme="majorBidi" w:hAnsiTheme="majorBidi" w:cstheme="majorBidi"/>
          <w:sz w:val="24"/>
          <w:szCs w:val="24"/>
        </w:rPr>
        <w:t>Figure 4, left; figure 5, right</w:t>
      </w:r>
    </w:p>
    <w:p w:rsidR="002616B5" w:rsidRDefault="002616B5" w:rsidP="00D44626">
      <w:pPr>
        <w:contextualSpacing/>
        <w:rPr>
          <w:rFonts w:asciiTheme="majorBidi" w:hAnsiTheme="majorBidi" w:cstheme="majorBidi"/>
          <w:sz w:val="24"/>
          <w:szCs w:val="24"/>
        </w:rPr>
      </w:pPr>
    </w:p>
    <w:p w:rsidR="002616B5" w:rsidRDefault="002616B5" w:rsidP="00D44626">
      <w:pPr>
        <w:ind w:firstLine="720"/>
        <w:contextualSpacing/>
        <w:rPr>
          <w:rFonts w:asciiTheme="majorBidi" w:hAnsiTheme="majorBidi" w:cstheme="majorBidi"/>
          <w:sz w:val="24"/>
          <w:szCs w:val="24"/>
        </w:rPr>
      </w:pPr>
      <w:r>
        <w:rPr>
          <w:rFonts w:asciiTheme="majorBidi" w:hAnsiTheme="majorBidi" w:cstheme="majorBidi"/>
          <w:sz w:val="24"/>
          <w:szCs w:val="24"/>
        </w:rPr>
        <w:lastRenderedPageBreak/>
        <w:t xml:space="preserve">Figures 4 and 5 provide a side-by side comparison of probabilistic simulation and the original model. The time course of figure 4 is much shorter – the pulse duration is only about a .25ms and the refractory period is less than 5ms. The dip in voltage during the refractory period is also too deep, going to nearly -30mV, and the shape is a little too pointed. </w:t>
      </w:r>
    </w:p>
    <w:p w:rsidR="002616B5" w:rsidRDefault="002616B5" w:rsidP="00D44626">
      <w:pPr>
        <w:contextualSpacing/>
        <w:jc w:val="center"/>
        <w:rPr>
          <w:rFonts w:asciiTheme="majorBidi" w:hAnsiTheme="majorBidi" w:cstheme="majorBidi"/>
          <w:sz w:val="24"/>
          <w:szCs w:val="24"/>
        </w:rPr>
      </w:pPr>
      <w:r>
        <w:rPr>
          <w:noProof/>
        </w:rPr>
        <w:drawing>
          <wp:inline distT="0" distB="0" distL="0" distR="0" wp14:anchorId="6E49AAF1" wp14:editId="1B2FD365">
            <wp:extent cx="4567442" cy="34194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hastic_action_potential.jpg"/>
                    <pic:cNvPicPr/>
                  </pic:nvPicPr>
                  <pic:blipFill>
                    <a:blip r:embed="rId13">
                      <a:extLst>
                        <a:ext uri="{28A0092B-C50C-407E-A947-70E740481C1C}">
                          <a14:useLocalDpi xmlns:a14="http://schemas.microsoft.com/office/drawing/2010/main" val="0"/>
                        </a:ext>
                      </a:extLst>
                    </a:blip>
                    <a:stretch>
                      <a:fillRect/>
                    </a:stretch>
                  </pic:blipFill>
                  <pic:spPr>
                    <a:xfrm>
                      <a:off x="0" y="0"/>
                      <a:ext cx="4567442" cy="3419475"/>
                    </a:xfrm>
                    <a:prstGeom prst="rect">
                      <a:avLst/>
                    </a:prstGeom>
                  </pic:spPr>
                </pic:pic>
              </a:graphicData>
            </a:graphic>
          </wp:inline>
        </w:drawing>
      </w:r>
    </w:p>
    <w:p w:rsidR="00D44626" w:rsidRDefault="00D44626" w:rsidP="00D44626">
      <w:pPr>
        <w:contextualSpacing/>
        <w:jc w:val="center"/>
        <w:rPr>
          <w:rFonts w:asciiTheme="majorBidi" w:hAnsiTheme="majorBidi" w:cstheme="majorBidi"/>
          <w:sz w:val="24"/>
          <w:szCs w:val="24"/>
        </w:rPr>
      </w:pPr>
      <w:r>
        <w:rPr>
          <w:rFonts w:asciiTheme="majorBidi" w:hAnsiTheme="majorBidi" w:cstheme="majorBidi"/>
          <w:sz w:val="24"/>
          <w:szCs w:val="24"/>
        </w:rPr>
        <w:t>Figure 6: stochastic simulation of the action potential</w:t>
      </w:r>
    </w:p>
    <w:p w:rsidR="00D44626" w:rsidRDefault="00D44626" w:rsidP="00D44626">
      <w:pPr>
        <w:contextualSpacing/>
        <w:rPr>
          <w:rFonts w:asciiTheme="majorBidi" w:hAnsiTheme="majorBidi" w:cstheme="majorBidi"/>
          <w:sz w:val="24"/>
          <w:szCs w:val="24"/>
        </w:rPr>
      </w:pPr>
    </w:p>
    <w:p w:rsidR="00D44626" w:rsidRDefault="00557F3D" w:rsidP="00D44626">
      <w:pPr>
        <w:contextualSpacing/>
        <w:rPr>
          <w:rFonts w:asciiTheme="majorBidi" w:hAnsiTheme="majorBidi" w:cstheme="majorBidi"/>
          <w:sz w:val="24"/>
          <w:szCs w:val="24"/>
        </w:rPr>
      </w:pPr>
      <w:r>
        <w:rPr>
          <w:rFonts w:asciiTheme="majorBidi" w:hAnsiTheme="majorBidi" w:cstheme="majorBidi"/>
          <w:sz w:val="24"/>
          <w:szCs w:val="24"/>
        </w:rPr>
        <w:tab/>
        <w:t>In contrast to the probabi</w:t>
      </w:r>
      <w:r w:rsidR="00D44626">
        <w:rPr>
          <w:rFonts w:asciiTheme="majorBidi" w:hAnsiTheme="majorBidi" w:cstheme="majorBidi"/>
          <w:sz w:val="24"/>
          <w:szCs w:val="24"/>
        </w:rPr>
        <w:t xml:space="preserve">listic simulation, the stochastic action potential does not have a deep enough refractory </w:t>
      </w:r>
      <w:proofErr w:type="gramStart"/>
      <w:r w:rsidR="00D44626">
        <w:rPr>
          <w:rFonts w:asciiTheme="majorBidi" w:hAnsiTheme="majorBidi" w:cstheme="majorBidi"/>
          <w:sz w:val="24"/>
          <w:szCs w:val="24"/>
        </w:rPr>
        <w:t>period</w:t>
      </w:r>
      <w:proofErr w:type="gramEnd"/>
      <w:r w:rsidR="00D44626">
        <w:rPr>
          <w:rFonts w:asciiTheme="majorBidi" w:hAnsiTheme="majorBidi" w:cstheme="majorBidi"/>
          <w:sz w:val="24"/>
          <w:szCs w:val="24"/>
        </w:rPr>
        <w:t>, and drops too quickly in voltage.</w:t>
      </w:r>
    </w:p>
    <w:p w:rsidR="00D44626" w:rsidRDefault="00D44626" w:rsidP="00D44626">
      <w:pPr>
        <w:contextualSpacing/>
        <w:rPr>
          <w:rFonts w:asciiTheme="majorBidi" w:hAnsiTheme="majorBidi" w:cstheme="majorBidi"/>
          <w:sz w:val="24"/>
          <w:szCs w:val="24"/>
        </w:rPr>
      </w:pPr>
    </w:p>
    <w:p w:rsidR="00D44626" w:rsidRPr="00267E75" w:rsidRDefault="00D44626" w:rsidP="00D44626">
      <w:pPr>
        <w:contextualSpacing/>
        <w:rPr>
          <w:rFonts w:asciiTheme="majorBidi" w:hAnsiTheme="majorBidi" w:cstheme="majorBidi"/>
          <w:sz w:val="24"/>
          <w:szCs w:val="24"/>
        </w:rPr>
      </w:pPr>
      <w:r>
        <w:rPr>
          <w:rFonts w:asciiTheme="majorBidi" w:hAnsiTheme="majorBidi" w:cstheme="majorBidi"/>
          <w:b/>
          <w:bCs/>
          <w:sz w:val="24"/>
          <w:szCs w:val="24"/>
        </w:rPr>
        <w:t>Conclusion</w:t>
      </w:r>
    </w:p>
    <w:p w:rsidR="001F67F9" w:rsidRDefault="00D44626" w:rsidP="001F67F9">
      <w:pPr>
        <w:contextualSpacing/>
        <w:rPr>
          <w:rFonts w:asciiTheme="majorBidi" w:hAnsiTheme="majorBidi" w:cstheme="majorBidi"/>
          <w:sz w:val="24"/>
          <w:szCs w:val="24"/>
        </w:rPr>
      </w:pPr>
      <w:r>
        <w:rPr>
          <w:rFonts w:asciiTheme="majorBidi" w:hAnsiTheme="majorBidi" w:cstheme="majorBidi"/>
          <w:sz w:val="24"/>
          <w:szCs w:val="24"/>
        </w:rPr>
        <w:tab/>
      </w:r>
      <w:r w:rsidR="00267E75">
        <w:rPr>
          <w:rFonts w:asciiTheme="majorBidi" w:hAnsiTheme="majorBidi" w:cstheme="majorBidi"/>
          <w:sz w:val="24"/>
          <w:szCs w:val="24"/>
        </w:rPr>
        <w:t xml:space="preserve">The </w:t>
      </w:r>
      <w:r w:rsidR="00FA4E4F">
        <w:rPr>
          <w:rFonts w:asciiTheme="majorBidi" w:hAnsiTheme="majorBidi" w:cstheme="majorBidi"/>
          <w:sz w:val="24"/>
          <w:szCs w:val="24"/>
        </w:rPr>
        <w:t>results of the runtime simulations are</w:t>
      </w:r>
      <w:r w:rsidR="00267E75">
        <w:rPr>
          <w:rFonts w:asciiTheme="majorBidi" w:hAnsiTheme="majorBidi" w:cstheme="majorBidi"/>
          <w:sz w:val="24"/>
          <w:szCs w:val="24"/>
        </w:rPr>
        <w:t xml:space="preserve"> not surprising. Both methods employed 4</w:t>
      </w:r>
      <w:r w:rsidR="00267E75" w:rsidRPr="00267E75">
        <w:rPr>
          <w:rFonts w:asciiTheme="majorBidi" w:hAnsiTheme="majorBidi" w:cstheme="majorBidi"/>
          <w:sz w:val="24"/>
          <w:szCs w:val="24"/>
          <w:vertAlign w:val="superscript"/>
        </w:rPr>
        <w:t>th</w:t>
      </w:r>
      <w:r w:rsidR="00267E75">
        <w:rPr>
          <w:rFonts w:asciiTheme="majorBidi" w:hAnsiTheme="majorBidi" w:cstheme="majorBidi"/>
          <w:sz w:val="24"/>
          <w:szCs w:val="24"/>
        </w:rPr>
        <w:t xml:space="preserve"> order </w:t>
      </w:r>
      <w:proofErr w:type="spellStart"/>
      <w:r w:rsidR="00267E75">
        <w:rPr>
          <w:rFonts w:asciiTheme="majorBidi" w:hAnsiTheme="majorBidi" w:cstheme="majorBidi"/>
          <w:sz w:val="24"/>
          <w:szCs w:val="24"/>
        </w:rPr>
        <w:t>Runge-Kutta</w:t>
      </w:r>
      <w:proofErr w:type="spellEnd"/>
      <w:r w:rsidR="00267E75">
        <w:rPr>
          <w:rFonts w:asciiTheme="majorBidi" w:hAnsiTheme="majorBidi" w:cstheme="majorBidi"/>
          <w:sz w:val="24"/>
          <w:szCs w:val="24"/>
        </w:rPr>
        <w:t xml:space="preserve"> approximation. The differential method performed </w:t>
      </w:r>
      <w:proofErr w:type="spellStart"/>
      <w:r w:rsidR="00267E75">
        <w:rPr>
          <w:rFonts w:asciiTheme="majorBidi" w:hAnsiTheme="majorBidi" w:cstheme="majorBidi"/>
          <w:sz w:val="24"/>
          <w:szCs w:val="24"/>
        </w:rPr>
        <w:t>Runge-Kutta</w:t>
      </w:r>
      <w:proofErr w:type="spellEnd"/>
      <w:r w:rsidR="00267E75">
        <w:rPr>
          <w:rFonts w:asciiTheme="majorBidi" w:hAnsiTheme="majorBidi" w:cstheme="majorBidi"/>
          <w:sz w:val="24"/>
          <w:szCs w:val="24"/>
        </w:rPr>
        <w:t xml:space="preserve"> on a system of differential equations, </w:t>
      </w:r>
      <w:r w:rsidR="006866AB">
        <w:rPr>
          <w:rFonts w:asciiTheme="majorBidi" w:hAnsiTheme="majorBidi" w:cstheme="majorBidi"/>
          <w:sz w:val="24"/>
          <w:szCs w:val="24"/>
        </w:rPr>
        <w:t>and solving a system of ODE’s would have comparable runtime to solving a single ODE. Suppose the differential method performed 100 calculations</w:t>
      </w:r>
      <w:r w:rsidR="00FA4E4F">
        <w:rPr>
          <w:rFonts w:asciiTheme="majorBidi" w:hAnsiTheme="majorBidi" w:cstheme="majorBidi"/>
          <w:sz w:val="24"/>
          <w:szCs w:val="24"/>
        </w:rPr>
        <w:t xml:space="preserve"> per step</w:t>
      </w:r>
      <w:r w:rsidR="006866AB">
        <w:rPr>
          <w:rFonts w:asciiTheme="majorBidi" w:hAnsiTheme="majorBidi" w:cstheme="majorBidi"/>
          <w:sz w:val="24"/>
          <w:szCs w:val="24"/>
        </w:rPr>
        <w:t>. The stochastic method, for 1000 gates, performs in the thousands, perhaps 5000 or more calculations</w:t>
      </w:r>
      <w:r w:rsidR="00561A41">
        <w:rPr>
          <w:rFonts w:asciiTheme="majorBidi" w:hAnsiTheme="majorBidi" w:cstheme="majorBidi"/>
          <w:sz w:val="24"/>
          <w:szCs w:val="24"/>
        </w:rPr>
        <w:t xml:space="preserve"> per step</w:t>
      </w:r>
      <w:r w:rsidR="006866AB">
        <w:rPr>
          <w:rFonts w:asciiTheme="majorBidi" w:hAnsiTheme="majorBidi" w:cstheme="majorBidi"/>
          <w:sz w:val="24"/>
          <w:szCs w:val="24"/>
        </w:rPr>
        <w:t>.</w:t>
      </w:r>
      <w:r w:rsidR="005D7DA2">
        <w:rPr>
          <w:rFonts w:asciiTheme="majorBidi" w:hAnsiTheme="majorBidi" w:cstheme="majorBidi"/>
          <w:sz w:val="24"/>
          <w:szCs w:val="24"/>
        </w:rPr>
        <w:t xml:space="preserve"> The differential method is therefore much faster</w:t>
      </w:r>
      <w:r w:rsidR="004F4C3D">
        <w:rPr>
          <w:rFonts w:asciiTheme="majorBidi" w:hAnsiTheme="majorBidi" w:cstheme="majorBidi"/>
          <w:sz w:val="24"/>
          <w:szCs w:val="24"/>
        </w:rPr>
        <w:t>.</w:t>
      </w:r>
    </w:p>
    <w:p w:rsidR="00267E75" w:rsidRDefault="001F67F9" w:rsidP="001F67F9">
      <w:pPr>
        <w:ind w:firstLine="720"/>
        <w:contextualSpacing/>
        <w:rPr>
          <w:rFonts w:asciiTheme="majorBidi" w:hAnsiTheme="majorBidi" w:cstheme="majorBidi"/>
          <w:sz w:val="24"/>
          <w:szCs w:val="24"/>
        </w:rPr>
      </w:pPr>
      <w:r w:rsidRPr="00FE5803">
        <w:rPr>
          <w:rFonts w:asciiTheme="majorBidi" w:hAnsiTheme="majorBidi" w:cstheme="majorBidi"/>
          <w:sz w:val="24"/>
          <w:szCs w:val="24"/>
        </w:rPr>
        <w:t xml:space="preserve">Mino, </w:t>
      </w:r>
      <w:proofErr w:type="spellStart"/>
      <w:r w:rsidRPr="00FE5803">
        <w:rPr>
          <w:rFonts w:asciiTheme="majorBidi" w:hAnsiTheme="majorBidi" w:cstheme="majorBidi"/>
          <w:sz w:val="24"/>
          <w:szCs w:val="24"/>
        </w:rPr>
        <w:t>Rubinstien</w:t>
      </w:r>
      <w:proofErr w:type="spellEnd"/>
      <w:r w:rsidRPr="00FE5803">
        <w:rPr>
          <w:rFonts w:asciiTheme="majorBidi" w:hAnsiTheme="majorBidi" w:cstheme="majorBidi"/>
          <w:sz w:val="24"/>
          <w:szCs w:val="24"/>
        </w:rPr>
        <w:t>, and White</w:t>
      </w:r>
      <w:r>
        <w:rPr>
          <w:rFonts w:asciiTheme="majorBidi" w:hAnsiTheme="majorBidi" w:cstheme="majorBidi"/>
          <w:sz w:val="24"/>
          <w:szCs w:val="24"/>
        </w:rPr>
        <w:t xml:space="preserve"> used a model that didn’t consider potassium conductance. It is possible that they made some further simplifications that resulted in speedups. </w:t>
      </w:r>
    </w:p>
    <w:p w:rsidR="001F67F9" w:rsidRDefault="00D44626" w:rsidP="005E3A8A">
      <w:pPr>
        <w:ind w:firstLine="720"/>
        <w:contextualSpacing/>
        <w:rPr>
          <w:rFonts w:asciiTheme="majorBidi" w:hAnsiTheme="majorBidi" w:cstheme="majorBidi"/>
          <w:sz w:val="24"/>
          <w:szCs w:val="24"/>
        </w:rPr>
      </w:pPr>
      <w:r>
        <w:rPr>
          <w:rFonts w:asciiTheme="majorBidi" w:hAnsiTheme="majorBidi" w:cstheme="majorBidi"/>
          <w:sz w:val="24"/>
          <w:szCs w:val="24"/>
        </w:rPr>
        <w:t xml:space="preserve">The </w:t>
      </w:r>
      <w:r w:rsidR="005E3A8A">
        <w:rPr>
          <w:rFonts w:asciiTheme="majorBidi" w:hAnsiTheme="majorBidi" w:cstheme="majorBidi"/>
          <w:sz w:val="24"/>
          <w:szCs w:val="24"/>
        </w:rPr>
        <w:t>failure of the</w:t>
      </w:r>
      <w:r w:rsidR="001F67F9">
        <w:rPr>
          <w:rFonts w:asciiTheme="majorBidi" w:hAnsiTheme="majorBidi" w:cstheme="majorBidi"/>
          <w:sz w:val="24"/>
          <w:szCs w:val="24"/>
        </w:rPr>
        <w:t xml:space="preserve"> stochastic model was</w:t>
      </w:r>
      <w:r w:rsidR="005E3A8A">
        <w:rPr>
          <w:rFonts w:asciiTheme="majorBidi" w:hAnsiTheme="majorBidi" w:cstheme="majorBidi"/>
          <w:sz w:val="24"/>
          <w:szCs w:val="24"/>
        </w:rPr>
        <w:t xml:space="preserve"> due to time constraints. Unit analysis was not performed</w:t>
      </w:r>
      <w:r w:rsidR="001F67F9">
        <w:rPr>
          <w:rFonts w:asciiTheme="majorBidi" w:hAnsiTheme="majorBidi" w:cstheme="majorBidi"/>
          <w:sz w:val="24"/>
          <w:szCs w:val="24"/>
        </w:rPr>
        <w:t>.</w:t>
      </w:r>
      <w:r w:rsidR="005E3A8A">
        <w:rPr>
          <w:rFonts w:asciiTheme="majorBidi" w:hAnsiTheme="majorBidi" w:cstheme="majorBidi"/>
          <w:sz w:val="24"/>
          <w:szCs w:val="24"/>
        </w:rPr>
        <w:t xml:space="preserve"> If unit analysis was performed, the model might produce results with reliable magnitudes.</w:t>
      </w:r>
    </w:p>
    <w:p w:rsidR="005E3A8A" w:rsidRDefault="009A4012" w:rsidP="00CD3205">
      <w:pPr>
        <w:ind w:firstLine="720"/>
        <w:contextualSpacing/>
        <w:rPr>
          <w:rFonts w:asciiTheme="majorBidi" w:hAnsiTheme="majorBidi" w:cstheme="majorBidi"/>
          <w:sz w:val="24"/>
          <w:szCs w:val="24"/>
        </w:rPr>
      </w:pPr>
      <w:r>
        <w:rPr>
          <w:rFonts w:asciiTheme="majorBidi" w:hAnsiTheme="majorBidi" w:cstheme="majorBidi"/>
          <w:sz w:val="24"/>
          <w:szCs w:val="24"/>
        </w:rPr>
        <w:t xml:space="preserve">The probabilistic model had some success. An action potential of proper form and reasonable voltage magnitude was achieved. </w:t>
      </w:r>
      <w:r w:rsidR="001F67F9">
        <w:rPr>
          <w:rFonts w:asciiTheme="majorBidi" w:hAnsiTheme="majorBidi" w:cstheme="majorBidi"/>
          <w:sz w:val="24"/>
          <w:szCs w:val="24"/>
        </w:rPr>
        <w:t xml:space="preserve">If the goal is to reproduce Hodgkin and Huxley’s </w:t>
      </w:r>
      <w:r w:rsidR="001F67F9">
        <w:rPr>
          <w:rFonts w:asciiTheme="majorBidi" w:hAnsiTheme="majorBidi" w:cstheme="majorBidi"/>
          <w:sz w:val="24"/>
          <w:szCs w:val="24"/>
        </w:rPr>
        <w:lastRenderedPageBreak/>
        <w:t xml:space="preserve">voltage equations, it does not make sense to apply a current pulse; </w:t>
      </w:r>
      <w:r w:rsidR="009E62C7">
        <w:rPr>
          <w:rFonts w:asciiTheme="majorBidi" w:hAnsiTheme="majorBidi" w:cstheme="majorBidi"/>
          <w:sz w:val="24"/>
          <w:szCs w:val="24"/>
        </w:rPr>
        <w:t>one should instead apply the current that H&amp;H achieved at output</w:t>
      </w:r>
      <w:r w:rsidR="001F67F9">
        <w:rPr>
          <w:rFonts w:asciiTheme="majorBidi" w:hAnsiTheme="majorBidi" w:cstheme="majorBidi"/>
          <w:sz w:val="24"/>
          <w:szCs w:val="24"/>
        </w:rPr>
        <w:t>.</w:t>
      </w:r>
      <w:r w:rsidR="00CD3205">
        <w:rPr>
          <w:rFonts w:asciiTheme="majorBidi" w:hAnsiTheme="majorBidi" w:cstheme="majorBidi"/>
          <w:sz w:val="24"/>
          <w:szCs w:val="24"/>
        </w:rPr>
        <w:t xml:space="preserve"> Furthermore</w:t>
      </w:r>
      <w:r w:rsidR="001F67F9">
        <w:rPr>
          <w:rFonts w:asciiTheme="majorBidi" w:hAnsiTheme="majorBidi" w:cstheme="majorBidi"/>
          <w:sz w:val="24"/>
          <w:szCs w:val="24"/>
        </w:rPr>
        <w:t xml:space="preserve"> </w:t>
      </w:r>
      <w:r w:rsidR="00CD3205">
        <w:rPr>
          <w:rFonts w:asciiTheme="majorBidi" w:hAnsiTheme="majorBidi" w:cstheme="majorBidi"/>
          <w:sz w:val="24"/>
          <w:szCs w:val="24"/>
        </w:rPr>
        <w:t>t</w:t>
      </w:r>
      <w:r w:rsidR="001F67F9">
        <w:rPr>
          <w:rFonts w:asciiTheme="majorBidi" w:hAnsiTheme="majorBidi" w:cstheme="majorBidi"/>
          <w:sz w:val="24"/>
          <w:szCs w:val="24"/>
        </w:rPr>
        <w:t xml:space="preserve">he effect of voltage threshold was not </w:t>
      </w:r>
      <w:r w:rsidR="00CD3205">
        <w:rPr>
          <w:rFonts w:asciiTheme="majorBidi" w:hAnsiTheme="majorBidi" w:cstheme="majorBidi"/>
          <w:sz w:val="24"/>
          <w:szCs w:val="24"/>
        </w:rPr>
        <w:t>tested</w:t>
      </w:r>
      <w:r w:rsidR="001F67F9">
        <w:rPr>
          <w:rFonts w:asciiTheme="majorBidi" w:hAnsiTheme="majorBidi" w:cstheme="majorBidi"/>
          <w:sz w:val="24"/>
          <w:szCs w:val="24"/>
        </w:rPr>
        <w:t>.</w:t>
      </w:r>
      <w:bookmarkStart w:id="0" w:name="_GoBack"/>
      <w:bookmarkEnd w:id="0"/>
    </w:p>
    <w:sectPr w:rsidR="005E3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43600"/>
    <w:multiLevelType w:val="hybridMultilevel"/>
    <w:tmpl w:val="C4241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6F6025"/>
    <w:multiLevelType w:val="hybridMultilevel"/>
    <w:tmpl w:val="8EE09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946"/>
    <w:rsid w:val="001F67F9"/>
    <w:rsid w:val="002616B5"/>
    <w:rsid w:val="00267E75"/>
    <w:rsid w:val="003E0A0F"/>
    <w:rsid w:val="004354C1"/>
    <w:rsid w:val="004B0584"/>
    <w:rsid w:val="004F4C3D"/>
    <w:rsid w:val="00513567"/>
    <w:rsid w:val="00557F3D"/>
    <w:rsid w:val="00561A41"/>
    <w:rsid w:val="005A2DF5"/>
    <w:rsid w:val="005D7DA2"/>
    <w:rsid w:val="005E3A8A"/>
    <w:rsid w:val="00657F18"/>
    <w:rsid w:val="00681BF9"/>
    <w:rsid w:val="006866AB"/>
    <w:rsid w:val="008600C6"/>
    <w:rsid w:val="00877946"/>
    <w:rsid w:val="0094268E"/>
    <w:rsid w:val="009A4012"/>
    <w:rsid w:val="009E62C7"/>
    <w:rsid w:val="00AC3708"/>
    <w:rsid w:val="00BA57FD"/>
    <w:rsid w:val="00C524F6"/>
    <w:rsid w:val="00CC2AB7"/>
    <w:rsid w:val="00CD3205"/>
    <w:rsid w:val="00D30CE6"/>
    <w:rsid w:val="00D44626"/>
    <w:rsid w:val="00DD3BC4"/>
    <w:rsid w:val="00E137E8"/>
    <w:rsid w:val="00E55AB1"/>
    <w:rsid w:val="00F92A50"/>
    <w:rsid w:val="00FA1CDC"/>
    <w:rsid w:val="00FA4E4F"/>
    <w:rsid w:val="00FE58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946"/>
    <w:pPr>
      <w:ind w:left="720"/>
      <w:contextualSpacing/>
    </w:pPr>
  </w:style>
  <w:style w:type="paragraph" w:styleId="BalloonText">
    <w:name w:val="Balloon Text"/>
    <w:basedOn w:val="Normal"/>
    <w:link w:val="BalloonTextChar"/>
    <w:uiPriority w:val="99"/>
    <w:semiHidden/>
    <w:unhideWhenUsed/>
    <w:rsid w:val="00FE5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8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946"/>
    <w:pPr>
      <w:ind w:left="720"/>
      <w:contextualSpacing/>
    </w:pPr>
  </w:style>
  <w:style w:type="paragraph" w:styleId="BalloonText">
    <w:name w:val="Balloon Text"/>
    <w:basedOn w:val="Normal"/>
    <w:link w:val="BalloonTextChar"/>
    <w:uiPriority w:val="99"/>
    <w:semiHidden/>
    <w:unhideWhenUsed/>
    <w:rsid w:val="00FE5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8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5EAE0-72F7-45F8-A72F-9F86CF28A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Classtech</dc:creator>
  <cp:keywords/>
  <dc:description/>
  <cp:lastModifiedBy>Classtech</cp:lastModifiedBy>
  <cp:revision>22</cp:revision>
  <dcterms:created xsi:type="dcterms:W3CDTF">2013-05-05T16:34:00Z</dcterms:created>
  <dcterms:modified xsi:type="dcterms:W3CDTF">2013-05-06T02:20:00Z</dcterms:modified>
</cp:coreProperties>
</file>