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9000191cefd3a1970e85c1e8ea4063e7571e957"/>
    <w:p>
      <w:pPr>
        <w:pStyle w:val="Heading1"/>
      </w:pPr>
      <w:r>
        <w:t xml:space="preserve">Supplementary Text S2 — Nested-CV LASSO Pipeline</w:t>
      </w:r>
    </w:p>
    <w:p>
      <w:pPr>
        <w:pStyle w:val="FirstParagraph"/>
      </w:pPr>
      <w:r>
        <w:t xml:space="preserve">This document details the leakage-free cross-validation procedure underlying the AUC values reported in Section 3.4 (LASSO outer LOOCV AUC = 0.650; ElasticNet 0.686).</w:t>
      </w:r>
    </w:p>
    <w:bookmarkStart w:id="9" w:name="s21-motivation"/>
    <w:p>
      <w:pPr>
        <w:pStyle w:val="Heading2"/>
      </w:pPr>
      <w:r>
        <w:t xml:space="preserve">S2.1 Motivation</w:t>
      </w:r>
    </w:p>
    <w:p>
      <w:pPr>
        <w:pStyle w:val="FirstParagraph"/>
      </w:pPr>
      <w:r>
        <w:t xml:space="preserve">An earlier internal analysis selected features on the full training set and then evaluated a LASSO classifier by leave-one-out cross-validation, yielding AUC = 0.755. Because the feature-selection step had access to the held-out fold, this estimate is optimistically biased. We re-implemented the predictor with full nesting to obtain a leakage-free estimate; the honest nested-CV AUC of 0.65–0.69 is the reference value used throughout the manuscript.</w:t>
      </w:r>
    </w:p>
    <w:bookmarkEnd w:id="9"/>
    <w:bookmarkStart w:id="10" w:name="s22-pseudocode"/>
    <w:p>
      <w:pPr>
        <w:pStyle w:val="Heading2"/>
      </w:pPr>
      <w:r>
        <w:t xml:space="preserve">S2.2 Pseudocode</w:t>
      </w:r>
    </w:p>
    <w:p>
      <w:pPr>
        <w:pStyle w:val="SourceCode"/>
      </w:pP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  X  : 35 × 37 feature matrix (clinical + WES + RNA features, Table S1)</w:t>
      </w:r>
      <w:r>
        <w:br/>
      </w:r>
      <w:r>
        <w:rPr>
          <w:rStyle w:val="VerbatimChar"/>
        </w:rPr>
        <w:t xml:space="preserve">  y  : 35-vector binary response (good = 1, bad = 0)</w:t>
      </w:r>
      <w:r>
        <w:br/>
      </w:r>
      <w:r>
        <w:rPr>
          <w:rStyle w:val="VerbatimChar"/>
        </w:rPr>
        <w:t xml:space="preserve">  K_outer = leave-one-out (n_outer = 35)</w:t>
      </w:r>
      <w:r>
        <w:br/>
      </w:r>
      <w:r>
        <w:rPr>
          <w:rStyle w:val="VerbatimChar"/>
        </w:rPr>
        <w:t xml:space="preserve">  K_inner = 5-fold stratified</w:t>
      </w:r>
      <w:r>
        <w:br/>
      </w:r>
      <w:r>
        <w:rPr>
          <w:rStyle w:val="VerbatimChar"/>
        </w:rPr>
        <w:t xml:space="preserve">  k_grid = {5, 8, 12}      # number of features to retain</w:t>
      </w:r>
      <w:r>
        <w:br/>
      </w:r>
      <w:r>
        <w:rPr>
          <w:rStyle w:val="VerbatimChar"/>
        </w:rPr>
        <w:t xml:space="preserve">  C_grid = {0.1, 0.3, 1, 3} # inverse L2 strength</w:t>
      </w:r>
      <w:r>
        <w:br/>
      </w:r>
      <w:r>
        <w:br/>
      </w:r>
      <w:r>
        <w:rPr>
          <w:rStyle w:val="VerbatimChar"/>
        </w:rPr>
        <w:t xml:space="preserve">For i in 1..n_outer:</w:t>
      </w:r>
      <w:r>
        <w:br/>
      </w:r>
      <w:r>
        <w:rPr>
          <w:rStyle w:val="VerbatimChar"/>
        </w:rPr>
        <w:t xml:space="preserve">  X_train, X_test = X[-i], X[i]</w:t>
      </w:r>
      <w:r>
        <w:br/>
      </w:r>
      <w:r>
        <w:rPr>
          <w:rStyle w:val="VerbatimChar"/>
        </w:rPr>
        <w:t xml:space="preserve">  y_train, y_test = y[-i], y[i]</w:t>
      </w:r>
      <w:r>
        <w:br/>
      </w:r>
      <w:r>
        <w:br/>
      </w:r>
      <w:r>
        <w:rPr>
          <w:rStyle w:val="VerbatimChar"/>
        </w:rPr>
        <w:t xml:space="preserve">  best_score, best_k, best_C = -inf, NA, NA</w:t>
      </w:r>
      <w:r>
        <w:br/>
      </w:r>
      <w:r>
        <w:rPr>
          <w:rStyle w:val="VerbatimChar"/>
        </w:rPr>
        <w:t xml:space="preserve">  For k in k_grid:</w:t>
      </w:r>
      <w:r>
        <w:br/>
      </w:r>
      <w:r>
        <w:rPr>
          <w:rStyle w:val="VerbatimChar"/>
        </w:rPr>
        <w:t xml:space="preserve">    For C in C_grid:</w:t>
      </w:r>
      <w:r>
        <w:br/>
      </w:r>
      <w:r>
        <w:rPr>
          <w:rStyle w:val="VerbatimChar"/>
        </w:rPr>
        <w:t xml:space="preserve">      inner_scores = []</w:t>
      </w:r>
      <w:r>
        <w:br/>
      </w:r>
      <w:r>
        <w:rPr>
          <w:rStyle w:val="VerbatimChar"/>
        </w:rPr>
        <w:t xml:space="preserve">      For each inner fold (X_inner_tr, y_inner_tr, X_inner_va, y_inner_va):</w:t>
      </w:r>
      <w:r>
        <w:br/>
      </w:r>
      <w:r>
        <w:rPr>
          <w:rStyle w:val="VerbatimChar"/>
        </w:rPr>
        <w:t xml:space="preserve">        # FEATURE SELECTION inside inner training set only</w:t>
      </w:r>
      <w:r>
        <w:br/>
      </w:r>
      <w:r>
        <w:rPr>
          <w:rStyle w:val="VerbatimChar"/>
        </w:rPr>
        <w:t xml:space="preserve">        feats = SelectKBest(f_classif, k=k).fit(X_inner_tr, y_inner_tr)</w:t>
      </w:r>
      <w:r>
        <w:br/>
      </w:r>
      <w:r>
        <w:rPr>
          <w:rStyle w:val="VerbatimChar"/>
        </w:rPr>
        <w:t xml:space="preserve">        X_inner_tr_sel = feats.transform(X_inner_tr)</w:t>
      </w:r>
      <w:r>
        <w:br/>
      </w:r>
      <w:r>
        <w:rPr>
          <w:rStyle w:val="VerbatimChar"/>
        </w:rPr>
        <w:t xml:space="preserve">        X_inner_va_sel = feats.transform(X_inner_va)</w:t>
      </w:r>
      <w:r>
        <w:br/>
      </w:r>
      <w:r>
        <w:rPr>
          <w:rStyle w:val="VerbatimChar"/>
        </w:rPr>
        <w:t xml:space="preserve">        clf = LogisticRegression(penalty='l1', C=C, solver='liblinear')</w:t>
      </w:r>
      <w:r>
        <w:br/>
      </w:r>
      <w:r>
        <w:rPr>
          <w:rStyle w:val="VerbatimChar"/>
        </w:rPr>
        <w:t xml:space="preserve">        clf.fit(X_inner_tr_sel, y_inner_tr)</w:t>
      </w:r>
      <w:r>
        <w:br/>
      </w:r>
      <w:r>
        <w:rPr>
          <w:rStyle w:val="VerbatimChar"/>
        </w:rPr>
        <w:t xml:space="preserve">        inner_scores.append(roc_auc_score(y_inner_va, clf.predict_proba(X_inner_va_sel)[:,1]))</w:t>
      </w:r>
      <w:r>
        <w:br/>
      </w:r>
      <w:r>
        <w:rPr>
          <w:rStyle w:val="VerbatimChar"/>
        </w:rPr>
        <w:t xml:space="preserve">      mean_inner = mean(inner_scores)</w:t>
      </w:r>
      <w:r>
        <w:br/>
      </w:r>
      <w:r>
        <w:rPr>
          <w:rStyle w:val="VerbatimChar"/>
        </w:rPr>
        <w:t xml:space="preserve">      If mean_inner &gt; best_score:</w:t>
      </w:r>
      <w:r>
        <w:br/>
      </w:r>
      <w:r>
        <w:rPr>
          <w:rStyle w:val="VerbatimChar"/>
        </w:rPr>
        <w:t xml:space="preserve">        best_score, best_k, best_C = mean_inner, k, C</w:t>
      </w:r>
      <w:r>
        <w:br/>
      </w:r>
      <w:r>
        <w:br/>
      </w:r>
      <w:r>
        <w:rPr>
          <w:rStyle w:val="VerbatimChar"/>
        </w:rPr>
        <w:t xml:space="preserve">  # Refit on full outer training set with selected hyperparameters</w:t>
      </w:r>
      <w:r>
        <w:br/>
      </w:r>
      <w:r>
        <w:rPr>
          <w:rStyle w:val="VerbatimChar"/>
        </w:rPr>
        <w:t xml:space="preserve">  feats = SelectKBest(f_classif, k=best_k).fit(X_train, y_train)</w:t>
      </w:r>
      <w:r>
        <w:br/>
      </w:r>
      <w:r>
        <w:rPr>
          <w:rStyle w:val="VerbatimChar"/>
        </w:rPr>
        <w:t xml:space="preserve">  X_train_sel = feats.transform(X_train)</w:t>
      </w:r>
      <w:r>
        <w:br/>
      </w:r>
      <w:r>
        <w:rPr>
          <w:rStyle w:val="VerbatimChar"/>
        </w:rPr>
        <w:t xml:space="preserve">  X_test_sel  = feats.transform(X_test)</w:t>
      </w:r>
      <w:r>
        <w:br/>
      </w:r>
      <w:r>
        <w:rPr>
          <w:rStyle w:val="VerbatimChar"/>
        </w:rPr>
        <w:t xml:space="preserve">  clf = LogisticRegression(penalty='l1', C=best_C, solver='liblinear')</w:t>
      </w:r>
      <w:r>
        <w:br/>
      </w:r>
      <w:r>
        <w:rPr>
          <w:rStyle w:val="VerbatimChar"/>
        </w:rPr>
        <w:t xml:space="preserve">  clf.fit(X_train_sel, y_train)</w:t>
      </w:r>
      <w:r>
        <w:br/>
      </w:r>
      <w:r>
        <w:rPr>
          <w:rStyle w:val="VerbatimChar"/>
        </w:rPr>
        <w:t xml:space="preserve">  outer_pred[i] = clf.predict_proba(X_test_sel)[:,1]</w:t>
      </w:r>
      <w:r>
        <w:br/>
      </w:r>
      <w:r>
        <w:rPr>
          <w:rStyle w:val="VerbatimChar"/>
        </w:rPr>
        <w:t xml:space="preserve">  outer_features[i] = list of selected features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  outer_auc = roc_auc_score(y, outer_pred)            # = 0.650</w:t>
      </w:r>
      <w:r>
        <w:br/>
      </w:r>
      <w:r>
        <w:rPr>
          <w:rStyle w:val="VerbatimChar"/>
        </w:rPr>
        <w:t xml:space="preserve">  outer_auc_CI = bootstrap_2000(outer_auc) = [0.45, 0.83]</w:t>
      </w:r>
      <w:r>
        <w:br/>
      </w:r>
      <w:r>
        <w:rPr>
          <w:rStyle w:val="VerbatimChar"/>
        </w:rPr>
        <w:t xml:space="preserve">  feature_stability = frequency of each feature across n_outer folds</w:t>
      </w:r>
    </w:p>
    <w:bookmarkEnd w:id="10"/>
    <w:bookmarkStart w:id="11" w:name="s23-feature-stability-across-outer-folds"/>
    <w:p>
      <w:pPr>
        <w:pStyle w:val="Heading2"/>
      </w:pPr>
      <w:r>
        <w:t xml:space="preserve">S2.3 Feature stability across outer folds</w:t>
      </w:r>
    </w:p>
    <w:p>
      <w:pPr>
        <w:pStyle w:val="FirstParagraph"/>
      </w:pPr>
      <w:r>
        <w:t xml:space="preserve">Across the 35 outer LOOCV folds, the ten features most frequently selected (frequency in parentheses) were:</w:t>
      </w:r>
      <w:r>
        <w:t xml:space="preserve"> </w:t>
      </w:r>
      <w:r>
        <w:t xml:space="preserve">MYC_targets_V2 (35/35), DSB_repair (33/35), HDR (31/35), Hypoxia (29/35), MHC_II (28/35), genomic_deletion_fraction (26/35), DNA_repair (25/35), TLS_Cabrita (23/35), G2M_checkpoint (22/35), CD8_proliferation_legacy (19/35).</w:t>
      </w:r>
    </w:p>
    <w:p>
      <w:pPr>
        <w:pStyle w:val="BodyText"/>
      </w:pPr>
      <w:r>
        <w:t xml:space="preserve">The recurrence of cell-cycle/DNA-repair features (MYC V2, DSB, HDR, G2M, DNA repair) across nearly every outer fold is the basis of the discovery-stage tumor-intrinsic predictor described in §3.4. The Hypoxia and MHC II features are stable secondary contributors. Per-fold selected feature lists are tabulated in</w:t>
      </w:r>
      <w:r>
        <w:t xml:space="preserve"> </w:t>
      </w:r>
      <w:r>
        <w:rPr>
          <w:rStyle w:val="VerbatimChar"/>
        </w:rPr>
        <w:t xml:space="preserve">10_ml_predictor/nested_cv_features_per_fold.tsv</w:t>
      </w:r>
      <w:r>
        <w:t xml:space="preserve">.</w:t>
      </w:r>
    </w:p>
    <w:bookmarkEnd w:id="11"/>
    <w:bookmarkStart w:id="12" w:name="s24-comparator-models"/>
    <w:p>
      <w:pPr>
        <w:pStyle w:val="Heading2"/>
      </w:pPr>
      <w:r>
        <w:t xml:space="preserve">S2.4 Comparator models</w:t>
      </w:r>
    </w:p>
    <w:p>
      <w:pPr>
        <w:pStyle w:val="FirstParagraph"/>
      </w:pPr>
      <w:r>
        <w:t xml:space="preserve">ElasticNet (</w:t>
      </w:r>
      <w:r>
        <w:rPr>
          <w:rStyle w:val="VerbatimChar"/>
        </w:rPr>
        <w:t xml:space="preserve">l1_ratio</w:t>
      </w:r>
      <w:r>
        <w:t xml:space="preserve"> </w:t>
      </w:r>
      <w:r>
        <w:t xml:space="preserve">∈ {0.3, 0.5, 0.7, 0.9}; same nested protocol) gave outer AUC = 0.686 (95% CI 0.49–0.85). RandomForest (</w:t>
      </w:r>
      <w:r>
        <w:rPr>
          <w:rStyle w:val="VerbatimChar"/>
        </w:rPr>
        <w:t xml:space="preserve">n_estimators</w:t>
      </w:r>
      <w:r>
        <w:t xml:space="preserve"> </w:t>
      </w:r>
      <w:r>
        <w:t xml:space="preserve">= 500, default depth, same nested protocol) gave outer AUC = 0.581. SVM-RBF was not tested. LASSO and ElasticNet show overlapping CIs and are reported jointly; RandomForest's lower performance suggests the signal is approximately linear in the selected feature space.</w:t>
      </w:r>
    </w:p>
    <w:bookmarkEnd w:id="12"/>
    <w:bookmarkStart w:id="13" w:name="s25-permutation-null"/>
    <w:p>
      <w:pPr>
        <w:pStyle w:val="Heading2"/>
      </w:pPr>
      <w:r>
        <w:t xml:space="preserve">S2.5 Permutation null</w:t>
      </w:r>
    </w:p>
    <w:p>
      <w:pPr>
        <w:pStyle w:val="FirstParagraph"/>
      </w:pPr>
      <w:r>
        <w:t xml:space="preserve">A 1,000-permutation null was attempted in which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labels were shuffled inside the outer loop and the nested pipeline re-run. Wall-clock was prohibitive (estimated 14 hours on the available compute) and the 95% bootstrap CI of the unpermuted AUC ([0.45, 0.83]) already touches 0.5, transparently bounding the predictor's discriminative power. Per the project's pragmatism principle, the permutation test was deferred to an external multi-cohort validation effort.</w:t>
      </w:r>
    </w:p>
    <w:bookmarkEnd w:id="13"/>
    <w:bookmarkStart w:id="14" w:name="s26-code"/>
    <w:p>
      <w:pPr>
        <w:pStyle w:val="Heading2"/>
      </w:pPr>
      <w:r>
        <w:t xml:space="preserve">S2.6 Code</w:t>
      </w:r>
    </w:p>
    <w:p>
      <w:pPr>
        <w:pStyle w:val="FirstParagraph"/>
      </w:pPr>
      <w:r>
        <w:rPr>
          <w:rStyle w:val="VerbatimChar"/>
        </w:rPr>
        <w:t xml:space="preserve">scripts/28_nested_cv_permutation.py</w:t>
      </w:r>
      <w:r>
        <w:t xml:space="preserve"> </w:t>
      </w:r>
      <w:r>
        <w:t xml:space="preserve">(final nested pipeline).</w:t>
      </w:r>
      <w:r>
        <w:t xml:space="preserve"> </w:t>
      </w:r>
      <w:r>
        <w:rPr>
          <w:rStyle w:val="VerbatimChar"/>
        </w:rPr>
        <w:t xml:space="preserve">10_ml_predictor/nested_cv_results.tsv</w:t>
      </w:r>
      <w:r>
        <w:t xml:space="preserve"> </w:t>
      </w:r>
      <w:r>
        <w:t xml:space="preserve">(per-fold predictions).</w:t>
      </w:r>
      <w:r>
        <w:t xml:space="preserve"> </w:t>
      </w:r>
      <w:r>
        <w:rPr>
          <w:rStyle w:val="VerbatimChar"/>
        </w:rPr>
        <w:t xml:space="preserve">figures/panels_v3/Fig5B_nested_ROC.{pdf,png}</w:t>
      </w:r>
      <w:r>
        <w:t xml:space="preserve"> </w:t>
      </w:r>
      <w:r>
        <w:t xml:space="preserve">(rendered ROC).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2026-04-25T16:52:17Z</dcterms:created>
  <dcterms:modified xsi:type="dcterms:W3CDTF">2026-04-25T16:52:17Z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