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F40E" w14:textId="22BA27DF" w:rsidR="00A77A39" w:rsidRDefault="009E1F39">
      <w:r>
        <w:t>Introduction</w:t>
      </w:r>
    </w:p>
    <w:p w14:paraId="60735872" w14:textId="443A7DD5" w:rsidR="009E1F39" w:rsidRDefault="003E2118" w:rsidP="003E2118">
      <w:pPr>
        <w:tabs>
          <w:tab w:val="left" w:pos="3210"/>
          <w:tab w:val="left" w:pos="7150"/>
        </w:tabs>
      </w:pPr>
      <w:r>
        <w:t xml:space="preserve"> </w:t>
      </w:r>
      <w:r w:rsidR="009E1F39">
        <w:t xml:space="preserve">Basically, it is divided </w:t>
      </w:r>
      <w:r>
        <w:t>into</w:t>
      </w:r>
      <w:r w:rsidR="009E1F39">
        <w:t xml:space="preserve"> 8 tenets, including Good Faith, Integrity, </w:t>
      </w:r>
      <w:r>
        <w:rPr>
          <w:rFonts w:hint="eastAsia"/>
        </w:rPr>
        <w:t>C</w:t>
      </w:r>
      <w:r>
        <w:t>ommunity-focus, Skills, Continuous Development, Informed Consent, Managed Conflicts of Interest, and Competence. However, one of them, which is the most controversial, is Informed Consent, which means that m</w:t>
      </w:r>
      <w:r w:rsidRPr="003E2118">
        <w:t>embers shall take reasonable steps to inform themselves, their clients</w:t>
      </w:r>
      <w:r>
        <w:t>,</w:t>
      </w:r>
      <w:r w:rsidRPr="003E2118">
        <w:t xml:space="preserve"> or employers of the economic, social, environmental</w:t>
      </w:r>
      <w:r>
        <w:t>,</w:t>
      </w:r>
      <w:r w:rsidRPr="003E2118">
        <w:t xml:space="preserve"> or legal consequences which may arise from their actions</w:t>
      </w:r>
      <w:r>
        <w:t xml:space="preserve">. It can make it beneficial for the prevention of being abused by employees. For instance, </w:t>
      </w:r>
      <w:r w:rsidR="006779D6">
        <w:t>the employee, whose name is Sam and who had worked as a developer, received lower wages than she thought, since she did not contract with the employer.</w:t>
      </w:r>
    </w:p>
    <w:p w14:paraId="468264D5" w14:textId="77777777" w:rsidR="006779D6" w:rsidRDefault="006779D6" w:rsidP="006779D6"/>
    <w:p w14:paraId="166013E1" w14:textId="05B687BF" w:rsidR="006779D6" w:rsidRDefault="006779D6" w:rsidP="006779D6">
      <w:sdt>
        <w:sdtPr>
          <w:id w:val="-60881526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IRE22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>
            <w:rPr>
              <w:noProof/>
            </w:rPr>
            <w:t>(CHAPPLE, 2022)</w:t>
          </w:r>
          <w:r>
            <w:fldChar w:fldCharType="end"/>
          </w:r>
        </w:sdtContent>
      </w:sdt>
    </w:p>
    <w:p w14:paraId="03569F1B" w14:textId="77777777" w:rsidR="006779D6" w:rsidRDefault="006779D6" w:rsidP="006779D6"/>
    <w:sdt>
      <w:sdtPr>
        <w:rPr>
          <w:lang w:val="en-GB"/>
        </w:rPr>
        <w:id w:val="17312677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41E50D3F" w14:textId="26E829CF" w:rsidR="006779D6" w:rsidRDefault="006779D6">
          <w:pPr>
            <w:pStyle w:val="Heading1"/>
          </w:pPr>
          <w:r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Content>
            <w:p w14:paraId="286586B2" w14:textId="77777777" w:rsidR="006779D6" w:rsidRDefault="006779D6" w:rsidP="006779D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CHAPPLE, I. (2022, June 6th). </w:t>
              </w:r>
              <w:r>
                <w:rPr>
                  <w:i/>
                  <w:iCs/>
                  <w:noProof/>
                </w:rPr>
                <w:t>Contractor says employment bill open to abuse</w:t>
              </w:r>
              <w:r>
                <w:rPr>
                  <w:noProof/>
                </w:rPr>
                <w:t>. nzherald: https://www.nzherald.co.nz/business/contractor-says-employment-bill-open-to-abuse/T4X2KIFCZG562OQASJHLDHSTWY/</w:t>
              </w:r>
            </w:p>
            <w:p w14:paraId="0B39F51E" w14:textId="4E58274A" w:rsidR="006779D6" w:rsidRDefault="006779D6" w:rsidP="006779D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1DAE7C" w14:textId="77777777" w:rsidR="006779D6" w:rsidRDefault="006779D6" w:rsidP="006779D6"/>
    <w:p w14:paraId="22C8E9BC" w14:textId="77777777" w:rsidR="006779D6" w:rsidRDefault="006779D6" w:rsidP="003E2118">
      <w:pPr>
        <w:tabs>
          <w:tab w:val="left" w:pos="3210"/>
          <w:tab w:val="left" w:pos="7150"/>
        </w:tabs>
      </w:pPr>
    </w:p>
    <w:sectPr w:rsidR="006779D6" w:rsidSect="00BE0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F"/>
    <w:rsid w:val="000D1DCF"/>
    <w:rsid w:val="003E2118"/>
    <w:rsid w:val="006779D6"/>
    <w:rsid w:val="008A2BF1"/>
    <w:rsid w:val="00963C36"/>
    <w:rsid w:val="009E1F39"/>
    <w:rsid w:val="00A77A39"/>
    <w:rsid w:val="00BE0A66"/>
    <w:rsid w:val="00CB1DE7"/>
    <w:rsid w:val="00D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08BF"/>
  <w15:chartTrackingRefBased/>
  <w15:docId w15:val="{4CF2EE20-D603-40C2-83FF-91AF6997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79D6"/>
    <w:pPr>
      <w:keepNext/>
      <w:keepLines/>
      <w:widowControl/>
      <w:wordWrap/>
      <w:autoSpaceDE/>
      <w:autoSpaceDN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7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IRE22</b:Tag>
    <b:SourceType>InternetSite</b:SourceType>
    <b:Guid>{4C27CFEA-3104-49E0-89A4-5BC7A8B86063}</b:Guid>
    <b:Title>Contractor says employment bill open to abuse</b:Title>
    <b:Year>2022</b:Year>
    <b:Month>June</b:Month>
    <b:Day>6th</b:Day>
    <b:URL>https://www.nzherald.co.nz/business/contractor-says-employment-bill-open-to-abuse/T4X2KIFCZG562OQASJHLDHSTWY/</b:URL>
    <b:LCID>en-NZ</b:LCID>
    <b:Author>
      <b:Author>
        <b:NameList>
          <b:Person>
            <b:Last>CHAPPLE</b:Last>
            <b:First>IRENE</b:First>
          </b:Person>
        </b:NameList>
      </b:Author>
    </b:Author>
    <b:InternetSiteTitle>nzherald</b:InternetSiteTitle>
    <b:RefOrder>1</b:RefOrder>
  </b:Source>
</b:Sources>
</file>

<file path=customXml/itemProps1.xml><?xml version="1.0" encoding="utf-8"?>
<ds:datastoreItem xmlns:ds="http://schemas.openxmlformats.org/officeDocument/2006/customXml" ds:itemID="{2C11139F-A58C-43B6-82C2-2DE1CA18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EuiSeok</dc:creator>
  <cp:keywords/>
  <dc:description/>
  <cp:lastModifiedBy>JEONG, EuiSeok</cp:lastModifiedBy>
  <cp:revision>2</cp:revision>
  <dcterms:created xsi:type="dcterms:W3CDTF">2023-06-19T00:42:00Z</dcterms:created>
  <dcterms:modified xsi:type="dcterms:W3CDTF">2023-06-19T00:42:00Z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2eb072ce0149afeff5475634dcb6869ca583db49cfecaad69e7521af465a887f</vt:lpwstr>
  </property>
</Properties>
</file>