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F7A" w:rsidRPr="00BD3F7A" w:rsidRDefault="00BD3F7A" w:rsidP="00BD3F7A">
      <w:pPr>
        <w:pStyle w:val="Heading2"/>
        <w:spacing w:before="0" w:beforeAutospacing="0"/>
        <w:rPr>
          <w:rFonts w:asciiTheme="minorHAnsi" w:hAnsiTheme="minorHAnsi" w:cstheme="minorHAnsi"/>
          <w:sz w:val="28"/>
          <w:szCs w:val="24"/>
        </w:rPr>
      </w:pPr>
      <w:r w:rsidRPr="00BD3F7A">
        <w:rPr>
          <w:rFonts w:asciiTheme="minorHAnsi" w:hAnsiTheme="minorHAnsi" w:cstheme="minorHAnsi"/>
          <w:sz w:val="28"/>
          <w:szCs w:val="24"/>
        </w:rPr>
        <w:t>Maritime Incident:</w:t>
      </w:r>
    </w:p>
    <w:p w:rsidR="00BD3F7A" w:rsidRPr="00E77518" w:rsidRDefault="00BD3F7A" w:rsidP="00BD3F7A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E77518">
        <w:rPr>
          <w:rFonts w:asciiTheme="minorHAnsi" w:hAnsiTheme="minorHAnsi" w:cstheme="minorHAnsi"/>
          <w:sz w:val="24"/>
          <w:szCs w:val="24"/>
        </w:rPr>
        <w:t xml:space="preserve">Fire Aboard Oil Tanker M.T. </w:t>
      </w:r>
      <w:proofErr w:type="spellStart"/>
      <w:r w:rsidRPr="00E77518">
        <w:rPr>
          <w:rFonts w:asciiTheme="minorHAnsi" w:hAnsiTheme="minorHAnsi" w:cstheme="minorHAnsi"/>
          <w:sz w:val="24"/>
          <w:szCs w:val="24"/>
        </w:rPr>
        <w:t>Genessa</w:t>
      </w:r>
      <w:proofErr w:type="spellEnd"/>
      <w:r w:rsidRPr="00E77518">
        <w:rPr>
          <w:rFonts w:asciiTheme="minorHAnsi" w:hAnsiTheme="minorHAnsi" w:cstheme="minorHAnsi"/>
          <w:sz w:val="24"/>
          <w:szCs w:val="24"/>
        </w:rPr>
        <w:t xml:space="preserve"> Off Kandla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BD3F7A" w:rsidRPr="00E77518" w:rsidRDefault="00BD3F7A" w:rsidP="00BD3F7A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E77518">
        <w:rPr>
          <w:rFonts w:asciiTheme="minorHAnsi" w:hAnsiTheme="minorHAnsi" w:cstheme="minorHAnsi"/>
          <w:i w:val="0"/>
          <w:sz w:val="24"/>
          <w:szCs w:val="24"/>
        </w:rPr>
        <w:t>Casualty Vessel and Location</w:t>
      </w:r>
    </w:p>
    <w:p w:rsidR="00BD3F7A" w:rsidRPr="00E77518" w:rsidRDefault="00BD3F7A" w:rsidP="00BD3F7A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</w:rPr>
        <w:t xml:space="preserve">The vessel involved was the </w:t>
      </w:r>
      <w:r w:rsidRPr="00E77518">
        <w:rPr>
          <w:rFonts w:asciiTheme="minorHAnsi" w:hAnsiTheme="minorHAnsi" w:cstheme="minorHAnsi"/>
          <w:b/>
          <w:bCs/>
        </w:rPr>
        <w:t xml:space="preserve">M.T. </w:t>
      </w:r>
      <w:proofErr w:type="spellStart"/>
      <w:r w:rsidRPr="00E77518">
        <w:rPr>
          <w:rFonts w:asciiTheme="minorHAnsi" w:hAnsiTheme="minorHAnsi" w:cstheme="minorHAnsi"/>
          <w:b/>
          <w:bCs/>
        </w:rPr>
        <w:t>Genessa</w:t>
      </w:r>
      <w:proofErr w:type="spellEnd"/>
      <w:r w:rsidRPr="00E77518">
        <w:rPr>
          <w:rFonts w:asciiTheme="minorHAnsi" w:hAnsiTheme="minorHAnsi" w:cstheme="minorHAnsi"/>
        </w:rPr>
        <w:t xml:space="preserve">, an oil tanker of approximately 46,000 Deadweight Tonnage (DWT), flagged in India. The vessel was carrying a highly flammable cargo of approximately </w:t>
      </w:r>
      <w:r w:rsidRPr="00E77518">
        <w:rPr>
          <w:rFonts w:asciiTheme="minorHAnsi" w:hAnsiTheme="minorHAnsi" w:cstheme="minorHAnsi"/>
          <w:b/>
          <w:bCs/>
        </w:rPr>
        <w:t>30,000 to 34,000 tonnes of High-Speed Diesel (HSD)</w:t>
      </w:r>
      <w:r w:rsidRPr="00E77518">
        <w:rPr>
          <w:rFonts w:asciiTheme="minorHAnsi" w:hAnsiTheme="minorHAnsi" w:cstheme="minorHAnsi"/>
        </w:rPr>
        <w:t>.</w:t>
      </w:r>
    </w:p>
    <w:p w:rsidR="00BD3F7A" w:rsidRPr="00E77518" w:rsidRDefault="00BD3F7A" w:rsidP="00BD3F7A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</w:rPr>
        <w:t xml:space="preserve">The fire incident occurred on the evening of </w:t>
      </w:r>
      <w:r w:rsidRPr="00E77518">
        <w:rPr>
          <w:rFonts w:asciiTheme="minorHAnsi" w:hAnsiTheme="minorHAnsi" w:cstheme="minorHAnsi"/>
          <w:b/>
          <w:bCs/>
        </w:rPr>
        <w:t>Wednesday, January 17, 2018</w:t>
      </w:r>
      <w:r w:rsidRPr="00E77518">
        <w:rPr>
          <w:rFonts w:asciiTheme="minorHAnsi" w:hAnsiTheme="minorHAnsi" w:cstheme="minorHAnsi"/>
        </w:rPr>
        <w:t xml:space="preserve">. The tanker was anchored approximately </w:t>
      </w:r>
      <w:r w:rsidRPr="00E77518">
        <w:rPr>
          <w:rFonts w:asciiTheme="minorHAnsi" w:hAnsiTheme="minorHAnsi" w:cstheme="minorHAnsi"/>
          <w:b/>
          <w:bCs/>
        </w:rPr>
        <w:t>14 to 15 nautical miles (26-28 km)</w:t>
      </w:r>
      <w:r w:rsidRPr="00E77518">
        <w:rPr>
          <w:rFonts w:asciiTheme="minorHAnsi" w:hAnsiTheme="minorHAnsi" w:cstheme="minorHAnsi"/>
        </w:rPr>
        <w:t xml:space="preserve"> off the coast of </w:t>
      </w:r>
      <w:proofErr w:type="spellStart"/>
      <w:r w:rsidRPr="00E77518">
        <w:rPr>
          <w:rFonts w:asciiTheme="minorHAnsi" w:hAnsiTheme="minorHAnsi" w:cstheme="minorHAnsi"/>
          <w:b/>
          <w:bCs/>
        </w:rPr>
        <w:t>Deendayal</w:t>
      </w:r>
      <w:proofErr w:type="spellEnd"/>
      <w:r w:rsidRPr="00E77518">
        <w:rPr>
          <w:rFonts w:asciiTheme="minorHAnsi" w:hAnsiTheme="minorHAnsi" w:cstheme="minorHAnsi"/>
          <w:b/>
          <w:bCs/>
        </w:rPr>
        <w:t xml:space="preserve"> Port (Kandla)</w:t>
      </w:r>
      <w:r w:rsidRPr="00E77518">
        <w:rPr>
          <w:rFonts w:asciiTheme="minorHAnsi" w:hAnsiTheme="minorHAnsi" w:cstheme="minorHAnsi"/>
        </w:rPr>
        <w:t xml:space="preserve"> in the Gulf of Kutch, Gujarat.</w:t>
      </w:r>
    </w:p>
    <w:p w:rsidR="00BD3F7A" w:rsidRPr="00E77518" w:rsidRDefault="00BD3F7A" w:rsidP="00BD3F7A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E77518">
        <w:rPr>
          <w:rFonts w:asciiTheme="minorHAnsi" w:hAnsiTheme="minorHAnsi" w:cstheme="minorHAnsi"/>
          <w:i w:val="0"/>
          <w:sz w:val="24"/>
          <w:szCs w:val="24"/>
        </w:rPr>
        <w:t>The Fire and Cause of Distress</w:t>
      </w:r>
      <w:bookmarkStart w:id="0" w:name="_GoBack"/>
      <w:bookmarkEnd w:id="0"/>
    </w:p>
    <w:p w:rsidR="00BD3F7A" w:rsidRPr="00E77518" w:rsidRDefault="00BD3F7A" w:rsidP="00BD3F7A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</w:rPr>
        <w:t>The fire broke out around 6:00 PM IST, engulfing a section of the tanker.</w:t>
      </w:r>
    </w:p>
    <w:p w:rsidR="00BD3F7A" w:rsidRPr="00E77518" w:rsidRDefault="00BD3F7A" w:rsidP="00BD3F7A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Origin of Fire:</w:t>
      </w:r>
      <w:r w:rsidRPr="00E77518">
        <w:rPr>
          <w:rFonts w:asciiTheme="minorHAnsi" w:hAnsiTheme="minorHAnsi" w:cstheme="minorHAnsi"/>
        </w:rPr>
        <w:t xml:space="preserve"> The fire was suspected to have originated in the </w:t>
      </w:r>
      <w:r w:rsidRPr="00E77518">
        <w:rPr>
          <w:rFonts w:asciiTheme="minorHAnsi" w:hAnsiTheme="minorHAnsi" w:cstheme="minorHAnsi"/>
          <w:b/>
          <w:bCs/>
        </w:rPr>
        <w:t>accommodation area</w:t>
      </w:r>
      <w:r w:rsidRPr="00E77518">
        <w:rPr>
          <w:rFonts w:asciiTheme="minorHAnsi" w:hAnsiTheme="minorHAnsi" w:cstheme="minorHAnsi"/>
        </w:rPr>
        <w:t xml:space="preserve"> or the adjacent </w:t>
      </w:r>
      <w:r w:rsidRPr="00E77518">
        <w:rPr>
          <w:rFonts w:asciiTheme="minorHAnsi" w:hAnsiTheme="minorHAnsi" w:cstheme="minorHAnsi"/>
          <w:b/>
          <w:bCs/>
        </w:rPr>
        <w:t>engine room</w:t>
      </w:r>
      <w:r w:rsidRPr="00E77518">
        <w:rPr>
          <w:rFonts w:asciiTheme="minorHAnsi" w:hAnsiTheme="minorHAnsi" w:cstheme="minorHAnsi"/>
        </w:rPr>
        <w:t xml:space="preserve"> of the vessel. Such fires are often caused by electrical short circuits, negligence, or issues with the ship's machinery. The accommodation block, containing cabins and crew spaces, sustained heavy damage.</w:t>
      </w:r>
    </w:p>
    <w:p w:rsidR="00BD3F7A" w:rsidRPr="00E77518" w:rsidRDefault="00BD3F7A" w:rsidP="00BD3F7A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Scale of Danger:</w:t>
      </w:r>
      <w:r w:rsidRPr="00E77518">
        <w:rPr>
          <w:rFonts w:asciiTheme="minorHAnsi" w:hAnsiTheme="minorHAnsi" w:cstheme="minorHAnsi"/>
        </w:rPr>
        <w:t xml:space="preserve"> Given the vessel was laden with tens of thousands of tonnes of highly flammable high-speed diesel, the fire posed a massive risk of a </w:t>
      </w:r>
      <w:r w:rsidRPr="00E77518">
        <w:rPr>
          <w:rFonts w:asciiTheme="minorHAnsi" w:hAnsiTheme="minorHAnsi" w:cstheme="minorHAnsi"/>
          <w:b/>
          <w:bCs/>
        </w:rPr>
        <w:t>catastrophic explosion</w:t>
      </w:r>
      <w:r w:rsidRPr="00E77518">
        <w:rPr>
          <w:rFonts w:asciiTheme="minorHAnsi" w:hAnsiTheme="minorHAnsi" w:cstheme="minorHAnsi"/>
        </w:rPr>
        <w:t xml:space="preserve"> and a major maritime disaster in the ecologically sensitive Gulf of Kutch. The successful prevention of the fire spreading to the main cargo tanks was critical.</w:t>
      </w:r>
    </w:p>
    <w:p w:rsidR="00BD3F7A" w:rsidRPr="00E77518" w:rsidRDefault="00BD3F7A" w:rsidP="00BD3F7A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E77518">
        <w:rPr>
          <w:rFonts w:asciiTheme="minorHAnsi" w:hAnsiTheme="minorHAnsi" w:cstheme="minorHAnsi"/>
          <w:i w:val="0"/>
          <w:sz w:val="24"/>
          <w:szCs w:val="24"/>
        </w:rPr>
        <w:t>Crew Evacuation and Casualties</w:t>
      </w:r>
    </w:p>
    <w:p w:rsidR="00BD3F7A" w:rsidRPr="00E77518" w:rsidRDefault="00BD3F7A" w:rsidP="00BD3F7A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</w:rPr>
        <w:t>The immediate priority was the safety of the crew and the provision of medical aid to the injured.</w:t>
      </w:r>
    </w:p>
    <w:p w:rsidR="00BD3F7A" w:rsidRPr="00E77518" w:rsidRDefault="00BD3F7A" w:rsidP="00BD3F7A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Evacuation:</w:t>
      </w:r>
      <w:r w:rsidRPr="00E77518">
        <w:rPr>
          <w:rFonts w:asciiTheme="minorHAnsi" w:hAnsiTheme="minorHAnsi" w:cstheme="minorHAnsi"/>
        </w:rPr>
        <w:t xml:space="preserve"> All </w:t>
      </w:r>
      <w:r w:rsidRPr="00E77518">
        <w:rPr>
          <w:rFonts w:asciiTheme="minorHAnsi" w:hAnsiTheme="minorHAnsi" w:cstheme="minorHAnsi"/>
          <w:b/>
          <w:bCs/>
        </w:rPr>
        <w:t>26 crew members</w:t>
      </w:r>
      <w:r w:rsidRPr="00E77518">
        <w:rPr>
          <w:rFonts w:asciiTheme="minorHAnsi" w:hAnsiTheme="minorHAnsi" w:cstheme="minorHAnsi"/>
        </w:rPr>
        <w:t xml:space="preserve"> aboard the M.T. </w:t>
      </w:r>
      <w:proofErr w:type="spellStart"/>
      <w:r w:rsidRPr="00E77518">
        <w:rPr>
          <w:rFonts w:asciiTheme="minorHAnsi" w:hAnsiTheme="minorHAnsi" w:cstheme="minorHAnsi"/>
        </w:rPr>
        <w:t>Genessa</w:t>
      </w:r>
      <w:proofErr w:type="spellEnd"/>
      <w:r w:rsidRPr="00E77518">
        <w:rPr>
          <w:rFonts w:asciiTheme="minorHAnsi" w:hAnsiTheme="minorHAnsi" w:cstheme="minorHAnsi"/>
        </w:rPr>
        <w:t xml:space="preserve"> were successfully evacuated by the </w:t>
      </w:r>
      <w:r w:rsidRPr="00E77518">
        <w:rPr>
          <w:rFonts w:asciiTheme="minorHAnsi" w:hAnsiTheme="minorHAnsi" w:cstheme="minorHAnsi"/>
          <w:b/>
          <w:bCs/>
        </w:rPr>
        <w:t>Indian Coast Guard (ICG)</w:t>
      </w:r>
      <w:r w:rsidRPr="00E77518">
        <w:rPr>
          <w:rFonts w:asciiTheme="minorHAnsi" w:hAnsiTheme="minorHAnsi" w:cstheme="minorHAnsi"/>
        </w:rPr>
        <w:t>. ICG assets, including Interceptor Boat C-403, were deployed immediately to coordinate the rescue.</w:t>
      </w:r>
    </w:p>
    <w:p w:rsidR="00BD3F7A" w:rsidRPr="00E77518" w:rsidRDefault="00BD3F7A" w:rsidP="00BD3F7A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Injuries:</w:t>
      </w:r>
      <w:r w:rsidRPr="00E77518">
        <w:rPr>
          <w:rFonts w:asciiTheme="minorHAnsi" w:hAnsiTheme="minorHAnsi" w:cstheme="minorHAnsi"/>
        </w:rPr>
        <w:t xml:space="preserve"> While all 26 crew members were rescued, two of the crew members suffered severe </w:t>
      </w:r>
      <w:r w:rsidRPr="00E77518">
        <w:rPr>
          <w:rFonts w:asciiTheme="minorHAnsi" w:hAnsiTheme="minorHAnsi" w:cstheme="minorHAnsi"/>
          <w:b/>
          <w:bCs/>
        </w:rPr>
        <w:t>burn injuries</w:t>
      </w:r>
      <w:r w:rsidRPr="00E77518">
        <w:rPr>
          <w:rFonts w:asciiTheme="minorHAnsi" w:hAnsiTheme="minorHAnsi" w:cstheme="minorHAnsi"/>
        </w:rPr>
        <w:t xml:space="preserve"> in the blaze. They were immediately shifted to a hospital in Mundra, Gujarat, for specialized treatment.</w:t>
      </w:r>
    </w:p>
    <w:p w:rsidR="00BD3F7A" w:rsidRPr="00E77518" w:rsidRDefault="00BD3F7A" w:rsidP="00BD3F7A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Fatality:</w:t>
      </w:r>
      <w:r w:rsidRPr="00E77518">
        <w:rPr>
          <w:rFonts w:asciiTheme="minorHAnsi" w:hAnsiTheme="minorHAnsi" w:cstheme="minorHAnsi"/>
        </w:rPr>
        <w:t xml:space="preserve"> Tragically, one of the two crew members who sustained major burn injuries </w:t>
      </w:r>
      <w:r w:rsidRPr="00E77518">
        <w:rPr>
          <w:rFonts w:asciiTheme="minorHAnsi" w:hAnsiTheme="minorHAnsi" w:cstheme="minorHAnsi"/>
          <w:b/>
          <w:bCs/>
        </w:rPr>
        <w:t>succumbed to his injuries</w:t>
      </w:r>
      <w:r w:rsidRPr="00E77518">
        <w:rPr>
          <w:rFonts w:asciiTheme="minorHAnsi" w:hAnsiTheme="minorHAnsi" w:cstheme="minorHAnsi"/>
        </w:rPr>
        <w:t xml:space="preserve"> the following day (January 18, 2018) while undergoing treatment in the hospital. The final toll of the incident was </w:t>
      </w:r>
      <w:r w:rsidRPr="00E77518">
        <w:rPr>
          <w:rFonts w:asciiTheme="minorHAnsi" w:hAnsiTheme="minorHAnsi" w:cstheme="minorHAnsi"/>
          <w:b/>
          <w:bCs/>
        </w:rPr>
        <w:t>one fatality</w:t>
      </w:r>
      <w:r w:rsidRPr="00E77518">
        <w:rPr>
          <w:rFonts w:asciiTheme="minorHAnsi" w:hAnsiTheme="minorHAnsi" w:cstheme="minorHAnsi"/>
        </w:rPr>
        <w:t xml:space="preserve"> and one crew member injured.</w:t>
      </w:r>
    </w:p>
    <w:p w:rsidR="00BD3F7A" w:rsidRPr="00E77518" w:rsidRDefault="00BD3F7A" w:rsidP="00BD3F7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3F7A" w:rsidRPr="00E77518" w:rsidRDefault="00BD3F7A" w:rsidP="00BD3F7A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E77518">
        <w:rPr>
          <w:rFonts w:asciiTheme="minorHAnsi" w:hAnsiTheme="minorHAnsi" w:cstheme="minorHAnsi"/>
          <w:i w:val="0"/>
          <w:sz w:val="24"/>
          <w:szCs w:val="24"/>
        </w:rPr>
        <w:t>Multi-Agency Firefighting Effort</w:t>
      </w:r>
    </w:p>
    <w:p w:rsidR="00BD3F7A" w:rsidRPr="00E77518" w:rsidRDefault="00BD3F7A" w:rsidP="00BD3F7A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</w:rPr>
        <w:t>The severity of the situation necessitated a large-scale, coordinated firefighting effort involving multiple government and private stakeholders, led by the Indian Coast Guard:</w:t>
      </w:r>
    </w:p>
    <w:p w:rsidR="00BD3F7A" w:rsidRPr="00E77518" w:rsidRDefault="00BD3F7A" w:rsidP="00BD3F7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lastRenderedPageBreak/>
        <w:t>Resources Mobilized:</w:t>
      </w:r>
      <w:r w:rsidRPr="00E77518">
        <w:rPr>
          <w:rFonts w:asciiTheme="minorHAnsi" w:hAnsiTheme="minorHAnsi" w:cstheme="minorHAnsi"/>
        </w:rPr>
        <w:t xml:space="preserve"> The ICG deployed its vessels (including the ICGS Samudra </w:t>
      </w:r>
      <w:proofErr w:type="spellStart"/>
      <w:r w:rsidRPr="00E77518">
        <w:rPr>
          <w:rFonts w:asciiTheme="minorHAnsi" w:hAnsiTheme="minorHAnsi" w:cstheme="minorHAnsi"/>
        </w:rPr>
        <w:t>Pavak</w:t>
      </w:r>
      <w:proofErr w:type="spellEnd"/>
      <w:r w:rsidRPr="00E77518">
        <w:rPr>
          <w:rFonts w:asciiTheme="minorHAnsi" w:hAnsiTheme="minorHAnsi" w:cstheme="minorHAnsi"/>
        </w:rPr>
        <w:t xml:space="preserve">, a Pollution Control Vessel, and Dornier aircraft for aerial monitoring). Additionally, a total of </w:t>
      </w:r>
      <w:r w:rsidRPr="00E77518">
        <w:rPr>
          <w:rFonts w:asciiTheme="minorHAnsi" w:hAnsiTheme="minorHAnsi" w:cstheme="minorHAnsi"/>
          <w:b/>
          <w:bCs/>
        </w:rPr>
        <w:t>nine to eleven high-powered tugs</w:t>
      </w:r>
      <w:r w:rsidRPr="00E77518">
        <w:rPr>
          <w:rFonts w:asciiTheme="minorHAnsi" w:hAnsiTheme="minorHAnsi" w:cstheme="minorHAnsi"/>
        </w:rPr>
        <w:t xml:space="preserve"> and rigs were mobilized from the </w:t>
      </w:r>
      <w:proofErr w:type="spellStart"/>
      <w:r w:rsidRPr="00E77518">
        <w:rPr>
          <w:rFonts w:asciiTheme="minorHAnsi" w:hAnsiTheme="minorHAnsi" w:cstheme="minorHAnsi"/>
        </w:rPr>
        <w:t>Deendayal</w:t>
      </w:r>
      <w:proofErr w:type="spellEnd"/>
      <w:r w:rsidRPr="00E77518">
        <w:rPr>
          <w:rFonts w:asciiTheme="minorHAnsi" w:hAnsiTheme="minorHAnsi" w:cstheme="minorHAnsi"/>
        </w:rPr>
        <w:t xml:space="preserve"> Port Trust (KPT) and private operators, including Reliance, Essar, and Adani ports in the vicinity.</w:t>
      </w:r>
    </w:p>
    <w:p w:rsidR="00BD3F7A" w:rsidRPr="00E77518" w:rsidRDefault="00BD3F7A" w:rsidP="00BD3F7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Fire Suppression:</w:t>
      </w:r>
      <w:r w:rsidRPr="00E77518">
        <w:rPr>
          <w:rFonts w:asciiTheme="minorHAnsi" w:hAnsiTheme="minorHAnsi" w:cstheme="minorHAnsi"/>
        </w:rPr>
        <w:t xml:space="preserve"> The strategy focused on </w:t>
      </w:r>
      <w:r w:rsidRPr="00E77518">
        <w:rPr>
          <w:rFonts w:asciiTheme="minorHAnsi" w:hAnsiTheme="minorHAnsi" w:cstheme="minorHAnsi"/>
          <w:b/>
          <w:bCs/>
        </w:rPr>
        <w:t>boundary cooling</w:t>
      </w:r>
      <w:r w:rsidRPr="00E77518">
        <w:rPr>
          <w:rFonts w:asciiTheme="minorHAnsi" w:hAnsiTheme="minorHAnsi" w:cstheme="minorHAnsi"/>
        </w:rPr>
        <w:t>—continuously spraying water on the tanker's hull, particularly around the cargo tanks and the fire-affected accommodation area, to lower the temperature and prevent the blaze from spreading to the highly volatile cargo tanks.</w:t>
      </w:r>
    </w:p>
    <w:p w:rsidR="00BD3F7A" w:rsidRPr="00E77518" w:rsidRDefault="00BD3F7A" w:rsidP="00BD3F7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Containment:</w:t>
      </w:r>
      <w:r w:rsidRPr="00E77518">
        <w:rPr>
          <w:rFonts w:asciiTheme="minorHAnsi" w:hAnsiTheme="minorHAnsi" w:cstheme="minorHAnsi"/>
        </w:rPr>
        <w:t xml:space="preserve"> The firefighting operation was complex and continued tirelessly throughout the night and the following day. By the morning of January 19, the fire was successfully </w:t>
      </w:r>
      <w:r w:rsidRPr="00E77518">
        <w:rPr>
          <w:rFonts w:asciiTheme="minorHAnsi" w:hAnsiTheme="minorHAnsi" w:cstheme="minorHAnsi"/>
          <w:b/>
          <w:bCs/>
        </w:rPr>
        <w:t>brought under control and eventually doused</w:t>
      </w:r>
      <w:r w:rsidRPr="00E77518">
        <w:rPr>
          <w:rFonts w:asciiTheme="minorHAnsi" w:hAnsiTheme="minorHAnsi" w:cstheme="minorHAnsi"/>
        </w:rPr>
        <w:t>, averting a major disaster.</w:t>
      </w:r>
    </w:p>
    <w:p w:rsidR="00BD3F7A" w:rsidRPr="00E77518" w:rsidRDefault="00BD3F7A" w:rsidP="00BD3F7A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E77518">
        <w:rPr>
          <w:rFonts w:asciiTheme="minorHAnsi" w:hAnsiTheme="minorHAnsi" w:cstheme="minorHAnsi"/>
          <w:i w:val="0"/>
          <w:sz w:val="24"/>
          <w:szCs w:val="24"/>
        </w:rPr>
        <w:t>Environmental Protection</w:t>
      </w:r>
    </w:p>
    <w:p w:rsidR="00BD3F7A" w:rsidRPr="00E77518" w:rsidRDefault="00BD3F7A" w:rsidP="00BD3F7A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</w:rPr>
        <w:t>A primary concern for the Indian Coast Guard was preventing an oil spill, which would have had devastating consequences for the Gulf of Kutch.</w:t>
      </w:r>
    </w:p>
    <w:p w:rsidR="00BD3F7A" w:rsidRPr="00E77518" w:rsidRDefault="00BD3F7A" w:rsidP="00BD3F7A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Pollution Control:</w:t>
      </w:r>
      <w:r w:rsidRPr="00E77518">
        <w:rPr>
          <w:rFonts w:asciiTheme="minorHAnsi" w:hAnsiTheme="minorHAnsi" w:cstheme="minorHAnsi"/>
        </w:rPr>
        <w:t xml:space="preserve"> The ICG activated its pollution control team and cordoned off the vessel using tugs as a precautionary measure against spillage. An ICG hovercraft was deployed to patrol the shoreline to look for any signs of oil trace.</w:t>
      </w:r>
    </w:p>
    <w:p w:rsidR="00BD3F7A" w:rsidRPr="00E77518" w:rsidRDefault="00BD3F7A" w:rsidP="00BD3F7A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Monitoring Success:</w:t>
      </w:r>
      <w:r w:rsidRPr="00E77518">
        <w:rPr>
          <w:rFonts w:asciiTheme="minorHAnsi" w:hAnsiTheme="minorHAnsi" w:cstheme="minorHAnsi"/>
        </w:rPr>
        <w:t xml:space="preserve"> Crucially, repeated </w:t>
      </w:r>
      <w:r w:rsidRPr="00E77518">
        <w:rPr>
          <w:rFonts w:asciiTheme="minorHAnsi" w:hAnsiTheme="minorHAnsi" w:cstheme="minorHAnsi"/>
          <w:b/>
          <w:bCs/>
        </w:rPr>
        <w:t>water sampling</w:t>
      </w:r>
      <w:r w:rsidRPr="00E77518">
        <w:rPr>
          <w:rFonts w:asciiTheme="minorHAnsi" w:hAnsiTheme="minorHAnsi" w:cstheme="minorHAnsi"/>
        </w:rPr>
        <w:t xml:space="preserve"> in the sea around the tanker showed </w:t>
      </w:r>
      <w:r w:rsidRPr="00E77518">
        <w:rPr>
          <w:rFonts w:asciiTheme="minorHAnsi" w:hAnsiTheme="minorHAnsi" w:cstheme="minorHAnsi"/>
          <w:b/>
          <w:bCs/>
        </w:rPr>
        <w:t>no signs of oil spillage</w:t>
      </w:r>
      <w:r w:rsidRPr="00E77518">
        <w:rPr>
          <w:rFonts w:asciiTheme="minorHAnsi" w:hAnsiTheme="minorHAnsi" w:cstheme="minorHAnsi"/>
        </w:rPr>
        <w:t xml:space="preserve"> from the vessel's cargo or bunker fuel tanks. The successful containment of the fire and the integrity of the cargo tanks prevented a massive environmental disaster.</w:t>
      </w:r>
    </w:p>
    <w:p w:rsidR="00BD3F7A" w:rsidRPr="00E77518" w:rsidRDefault="00BD3F7A" w:rsidP="00BD3F7A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E77518">
        <w:rPr>
          <w:rFonts w:asciiTheme="minorHAnsi" w:hAnsiTheme="minorHAnsi" w:cstheme="minorHAnsi"/>
          <w:i w:val="0"/>
          <w:sz w:val="24"/>
          <w:szCs w:val="24"/>
        </w:rPr>
        <w:t>Investigation and Regulatory Context</w:t>
      </w:r>
    </w:p>
    <w:p w:rsidR="00BD3F7A" w:rsidRPr="00E77518" w:rsidRDefault="00BD3F7A" w:rsidP="00BD3F7A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</w:rPr>
        <w:t>Following the containment of the fire, an inquiry was initiated to determine the precise cause and to implement corrective action.</w:t>
      </w:r>
    </w:p>
    <w:p w:rsidR="00BD3F7A" w:rsidRPr="00E77518" w:rsidRDefault="00BD3F7A" w:rsidP="00BD3F7A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Investigation Focus:</w:t>
      </w:r>
      <w:r w:rsidRPr="00E77518">
        <w:rPr>
          <w:rFonts w:asciiTheme="minorHAnsi" w:hAnsiTheme="minorHAnsi" w:cstheme="minorHAnsi"/>
        </w:rPr>
        <w:t xml:space="preserve"> The formal investigation focused on the precise origin of the fire, potential equipment failure, and any breaches of fire safety protocols. The vessel was known to have a history of minor fire safety-related deficiencies noted in prior Port State Control inspections, suggesting maintenance lapses may have been a contributing factor.</w:t>
      </w:r>
    </w:p>
    <w:p w:rsidR="00BD3F7A" w:rsidRPr="00E77518" w:rsidRDefault="00BD3F7A" w:rsidP="00BD3F7A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  <w:b/>
          <w:bCs/>
        </w:rPr>
        <w:t>Significance:</w:t>
      </w:r>
      <w:r w:rsidRPr="00E77518">
        <w:rPr>
          <w:rFonts w:asciiTheme="minorHAnsi" w:hAnsiTheme="minorHAnsi" w:cstheme="minorHAnsi"/>
        </w:rPr>
        <w:t xml:space="preserve"> The incident underscored the critical importance of strict adherence to fire safety procedures aboard oil tankers, especially concerning the maintenance of electrical systems and accommodation areas. The loss of a crew member further highlighted the human cost of negligence in maritime safety.</w:t>
      </w:r>
    </w:p>
    <w:p w:rsidR="00BD3F7A" w:rsidRPr="00E77518" w:rsidRDefault="00BD3F7A" w:rsidP="00BD3F7A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77518">
        <w:rPr>
          <w:rFonts w:asciiTheme="minorHAnsi" w:hAnsiTheme="minorHAnsi" w:cstheme="minorHAnsi"/>
        </w:rPr>
        <w:t xml:space="preserve">The M.T. </w:t>
      </w:r>
      <w:proofErr w:type="spellStart"/>
      <w:r w:rsidRPr="00E77518">
        <w:rPr>
          <w:rFonts w:asciiTheme="minorHAnsi" w:hAnsiTheme="minorHAnsi" w:cstheme="minorHAnsi"/>
        </w:rPr>
        <w:t>Genessa</w:t>
      </w:r>
      <w:proofErr w:type="spellEnd"/>
      <w:r w:rsidRPr="00E77518">
        <w:rPr>
          <w:rFonts w:asciiTheme="minorHAnsi" w:hAnsiTheme="minorHAnsi" w:cstheme="minorHAnsi"/>
        </w:rPr>
        <w:t xml:space="preserve"> fire was a high-risk maritime emergency where a swift, coordinated, multi-agency response successfully averted a major environmental catastrophe in the Gulf of Kutch, though the incident resulted in one tragic fatality among the crew.</w:t>
      </w:r>
    </w:p>
    <w:p w:rsidR="00840A62" w:rsidRDefault="00BD3F7A"/>
    <w:sectPr w:rsidR="0084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80BB6"/>
    <w:multiLevelType w:val="multilevel"/>
    <w:tmpl w:val="EA2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05DD"/>
    <w:multiLevelType w:val="multilevel"/>
    <w:tmpl w:val="277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76CD5"/>
    <w:multiLevelType w:val="multilevel"/>
    <w:tmpl w:val="DE5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B06D1"/>
    <w:multiLevelType w:val="multilevel"/>
    <w:tmpl w:val="703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72CD0"/>
    <w:multiLevelType w:val="multilevel"/>
    <w:tmpl w:val="AE0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7A"/>
    <w:rsid w:val="00761D4B"/>
    <w:rsid w:val="008246F5"/>
    <w:rsid w:val="00BD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A7BB"/>
  <w15:chartTrackingRefBased/>
  <w15:docId w15:val="{07F95215-240A-43DC-ABDA-C62A18C6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3F7A"/>
  </w:style>
  <w:style w:type="paragraph" w:styleId="Heading2">
    <w:name w:val="heading 2"/>
    <w:basedOn w:val="Normal"/>
    <w:link w:val="Heading2Char"/>
    <w:uiPriority w:val="9"/>
    <w:qFormat/>
    <w:rsid w:val="00BD3F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F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3F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F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BD3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4269</Characters>
  <Application>Microsoft Office Word</Application>
  <DocSecurity>0</DocSecurity>
  <Lines>35</Lines>
  <Paragraphs>10</Paragraphs>
  <ScaleCrop>false</ScaleCrop>
  <Company>Indian Institutes of Technology Madras </Company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Sooraj</dc:creator>
  <cp:keywords/>
  <dc:description/>
  <cp:lastModifiedBy>Sooraj</cp:lastModifiedBy>
  <cp:revision>1</cp:revision>
  <dcterms:created xsi:type="dcterms:W3CDTF">2025-12-10T04:56:00Z</dcterms:created>
  <dcterms:modified xsi:type="dcterms:W3CDTF">2025-12-10T04:57:00Z</dcterms:modified>
</cp:coreProperties>
</file>