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20A4" w:rsidRPr="00FA20A4" w:rsidRDefault="00FA20A4" w:rsidP="00FA20A4">
      <w:pPr>
        <w:pStyle w:val="Heading2"/>
        <w:spacing w:before="0" w:beforeAutospacing="0"/>
        <w:rPr>
          <w:rFonts w:asciiTheme="minorHAnsi" w:hAnsiTheme="minorHAnsi" w:cstheme="minorHAnsi"/>
          <w:sz w:val="28"/>
          <w:szCs w:val="24"/>
        </w:rPr>
      </w:pPr>
      <w:r w:rsidRPr="00FA20A4">
        <w:rPr>
          <w:rFonts w:asciiTheme="minorHAnsi" w:hAnsiTheme="minorHAnsi" w:cstheme="minorHAnsi"/>
          <w:sz w:val="28"/>
          <w:szCs w:val="24"/>
        </w:rPr>
        <w:t>Maritime Incident:</w:t>
      </w:r>
    </w:p>
    <w:p w:rsidR="00FA20A4" w:rsidRPr="00E77518" w:rsidRDefault="00FA20A4" w:rsidP="00FA20A4">
      <w:pPr>
        <w:pStyle w:val="Heading2"/>
        <w:spacing w:before="0" w:beforeAutospacing="0"/>
        <w:rPr>
          <w:rFonts w:asciiTheme="minorHAnsi" w:hAnsiTheme="minorHAnsi" w:cstheme="minorHAnsi"/>
          <w:sz w:val="24"/>
          <w:szCs w:val="24"/>
        </w:rPr>
      </w:pPr>
      <w:r w:rsidRPr="00E77518">
        <w:rPr>
          <w:rFonts w:asciiTheme="minorHAnsi" w:hAnsiTheme="minorHAnsi" w:cstheme="minorHAnsi"/>
          <w:sz w:val="24"/>
          <w:szCs w:val="24"/>
        </w:rPr>
        <w:t>The Grounding and Sinking of M.V. SSL Kolkata</w: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Casualty Vessel and Location</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 xml:space="preserve">The vessel involved in the disaster was the </w:t>
      </w:r>
      <w:r w:rsidRPr="00E77518">
        <w:rPr>
          <w:rFonts w:asciiTheme="minorHAnsi" w:hAnsiTheme="minorHAnsi" w:cstheme="minorHAnsi"/>
          <w:b/>
          <w:bCs/>
        </w:rPr>
        <w:t>M.V. SSL Kolkata</w:t>
      </w:r>
      <w:r w:rsidRPr="00E77518">
        <w:rPr>
          <w:rFonts w:asciiTheme="minorHAnsi" w:hAnsiTheme="minorHAnsi" w:cstheme="minorHAnsi"/>
        </w:rPr>
        <w:t>, a Panamanian-flagged container ship of approximately 1,600 Twenty-foot Equivalent Units (TEU) capacity. The ship was owned by Shreyas Shipping &amp; Logistics (SSL).</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 xml:space="preserve">The incident occurred in the </w:t>
      </w:r>
      <w:r w:rsidRPr="00E77518">
        <w:rPr>
          <w:rFonts w:asciiTheme="minorHAnsi" w:hAnsiTheme="minorHAnsi" w:cstheme="minorHAnsi"/>
          <w:b/>
          <w:bCs/>
        </w:rPr>
        <w:t>Bay of Bengal</w:t>
      </w:r>
      <w:r w:rsidRPr="00E77518">
        <w:rPr>
          <w:rFonts w:asciiTheme="minorHAnsi" w:hAnsiTheme="minorHAnsi" w:cstheme="minorHAnsi"/>
        </w:rPr>
        <w:t xml:space="preserve"> on the outer approaches to the Hooghly River. The ship was sailing from </w:t>
      </w:r>
      <w:proofErr w:type="spellStart"/>
      <w:r w:rsidRPr="00E77518">
        <w:rPr>
          <w:rFonts w:asciiTheme="minorHAnsi" w:hAnsiTheme="minorHAnsi" w:cstheme="minorHAnsi"/>
        </w:rPr>
        <w:t>Krishnapatnam</w:t>
      </w:r>
      <w:proofErr w:type="spellEnd"/>
      <w:r w:rsidRPr="00E77518">
        <w:rPr>
          <w:rFonts w:asciiTheme="minorHAnsi" w:hAnsiTheme="minorHAnsi" w:cstheme="minorHAnsi"/>
        </w:rPr>
        <w:t xml:space="preserve"> </w:t>
      </w:r>
      <w:bookmarkStart w:id="0" w:name="_GoBack"/>
      <w:bookmarkEnd w:id="0"/>
      <w:r w:rsidRPr="00E77518">
        <w:rPr>
          <w:rFonts w:asciiTheme="minorHAnsi" w:hAnsiTheme="minorHAnsi" w:cstheme="minorHAnsi"/>
        </w:rPr>
        <w:t xml:space="preserve">in Andhra Pradesh to the Kolkata Port's Haldia Dock Complex. The eventual sinking location was approximately </w:t>
      </w:r>
      <w:r w:rsidRPr="00E77518">
        <w:rPr>
          <w:rFonts w:asciiTheme="minorHAnsi" w:hAnsiTheme="minorHAnsi" w:cstheme="minorHAnsi"/>
          <w:b/>
          <w:bCs/>
        </w:rPr>
        <w:t>90 nautical miles (167 km)</w:t>
      </w:r>
      <w:r w:rsidRPr="00E77518">
        <w:rPr>
          <w:rFonts w:asciiTheme="minorHAnsi" w:hAnsiTheme="minorHAnsi" w:cstheme="minorHAnsi"/>
        </w:rPr>
        <w:t xml:space="preserve"> from Haldia and close to the international maritime boundary near the </w:t>
      </w:r>
      <w:r w:rsidRPr="00E77518">
        <w:rPr>
          <w:rFonts w:asciiTheme="minorHAnsi" w:hAnsiTheme="minorHAnsi" w:cstheme="minorHAnsi"/>
          <w:b/>
          <w:bCs/>
        </w:rPr>
        <w:t>Sundarbans</w:t>
      </w:r>
      <w:r w:rsidRPr="00E77518">
        <w:rPr>
          <w:rFonts w:asciiTheme="minorHAnsi" w:hAnsiTheme="minorHAnsi" w:cstheme="minorHAnsi"/>
        </w:rPr>
        <w:t xml:space="preserve"> forest, a highly sensitive ecological zone near the India-Bangladesh border.</w: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The Fire Incident</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 xml:space="preserve">The crisis began on the night of </w:t>
      </w:r>
      <w:r w:rsidRPr="00E77518">
        <w:rPr>
          <w:rFonts w:asciiTheme="minorHAnsi" w:hAnsiTheme="minorHAnsi" w:cstheme="minorHAnsi"/>
          <w:b/>
          <w:bCs/>
        </w:rPr>
        <w:t>May 23, 2018</w:t>
      </w:r>
      <w:r w:rsidRPr="00E77518">
        <w:rPr>
          <w:rFonts w:asciiTheme="minorHAnsi" w:hAnsiTheme="minorHAnsi" w:cstheme="minorHAnsi"/>
        </w:rPr>
        <w:t>, when a massive fire broke out aboard the ship.</w:t>
      </w:r>
    </w:p>
    <w:p w:rsidR="00FA20A4" w:rsidRPr="00E77518" w:rsidRDefault="00FA20A4" w:rsidP="00FA20A4">
      <w:pPr>
        <w:pStyle w:val="NormalWeb"/>
        <w:numPr>
          <w:ilvl w:val="0"/>
          <w:numId w:val="1"/>
        </w:numPr>
        <w:spacing w:before="0" w:beforeAutospacing="0"/>
        <w:rPr>
          <w:rFonts w:asciiTheme="minorHAnsi" w:hAnsiTheme="minorHAnsi" w:cstheme="minorHAnsi"/>
        </w:rPr>
      </w:pPr>
      <w:r w:rsidRPr="00E77518">
        <w:rPr>
          <w:rFonts w:asciiTheme="minorHAnsi" w:hAnsiTheme="minorHAnsi" w:cstheme="minorHAnsi"/>
          <w:b/>
          <w:bCs/>
        </w:rPr>
        <w:t>Cause:</w:t>
      </w:r>
      <w:r w:rsidRPr="00E77518">
        <w:rPr>
          <w:rFonts w:asciiTheme="minorHAnsi" w:hAnsiTheme="minorHAnsi" w:cstheme="minorHAnsi"/>
        </w:rPr>
        <w:t xml:space="preserve"> The fire was reported to have started in the </w:t>
      </w:r>
      <w:r w:rsidRPr="00E77518">
        <w:rPr>
          <w:rFonts w:asciiTheme="minorHAnsi" w:hAnsiTheme="minorHAnsi" w:cstheme="minorHAnsi"/>
          <w:b/>
          <w:bCs/>
        </w:rPr>
        <w:t>container stacks</w:t>
      </w:r>
      <w:r w:rsidRPr="00E77518">
        <w:rPr>
          <w:rFonts w:asciiTheme="minorHAnsi" w:hAnsiTheme="minorHAnsi" w:cstheme="minorHAnsi"/>
        </w:rPr>
        <w:t xml:space="preserve"> on deck. While the exact cause was officially investigated, container fires are often triggered by the spontaneous combustion of hazardous cargo (</w:t>
      </w:r>
      <w:proofErr w:type="spellStart"/>
      <w:r w:rsidRPr="00E77518">
        <w:rPr>
          <w:rFonts w:asciiTheme="minorHAnsi" w:hAnsiTheme="minorHAnsi" w:cstheme="minorHAnsi"/>
        </w:rPr>
        <w:t>misdeclared</w:t>
      </w:r>
      <w:proofErr w:type="spellEnd"/>
      <w:r w:rsidRPr="00E77518">
        <w:rPr>
          <w:rFonts w:asciiTheme="minorHAnsi" w:hAnsiTheme="minorHAnsi" w:cstheme="minorHAnsi"/>
        </w:rPr>
        <w:t xml:space="preserve"> or improperly stored), electrical faults in refrigerated containers (reefers), or welding sparks during onboard repairs.</w:t>
      </w:r>
    </w:p>
    <w:p w:rsidR="00FA20A4" w:rsidRPr="00E77518" w:rsidRDefault="00FA20A4" w:rsidP="00FA20A4">
      <w:pPr>
        <w:pStyle w:val="NormalWeb"/>
        <w:numPr>
          <w:ilvl w:val="0"/>
          <w:numId w:val="1"/>
        </w:numPr>
        <w:spacing w:before="0" w:beforeAutospacing="0"/>
        <w:rPr>
          <w:rFonts w:asciiTheme="minorHAnsi" w:hAnsiTheme="minorHAnsi" w:cstheme="minorHAnsi"/>
        </w:rPr>
      </w:pPr>
      <w:r w:rsidRPr="00E77518">
        <w:rPr>
          <w:rFonts w:asciiTheme="minorHAnsi" w:hAnsiTheme="minorHAnsi" w:cstheme="minorHAnsi"/>
          <w:b/>
          <w:bCs/>
        </w:rPr>
        <w:t>Scale and Intensity:</w:t>
      </w:r>
      <w:r w:rsidRPr="00E77518">
        <w:rPr>
          <w:rFonts w:asciiTheme="minorHAnsi" w:hAnsiTheme="minorHAnsi" w:cstheme="minorHAnsi"/>
        </w:rPr>
        <w:t xml:space="preserve"> The blaze quickly spread across the upper decks, engulfing a significant section of the container stacks. The fire was so intense and inaccessible that the crew was unable to bring it under control using the ship's firefighting systems.</w:t>
      </w:r>
    </w:p>
    <w:p w:rsidR="00FA20A4" w:rsidRPr="00E77518" w:rsidRDefault="00FA20A4" w:rsidP="00FA20A4">
      <w:pPr>
        <w:pStyle w:val="NormalWeb"/>
        <w:numPr>
          <w:ilvl w:val="0"/>
          <w:numId w:val="1"/>
        </w:numPr>
        <w:spacing w:before="0" w:beforeAutospacing="0"/>
        <w:rPr>
          <w:rFonts w:asciiTheme="minorHAnsi" w:hAnsiTheme="minorHAnsi" w:cstheme="minorHAnsi"/>
        </w:rPr>
      </w:pPr>
      <w:r w:rsidRPr="00E77518">
        <w:rPr>
          <w:rFonts w:asciiTheme="minorHAnsi" w:hAnsiTheme="minorHAnsi" w:cstheme="minorHAnsi"/>
          <w:b/>
          <w:bCs/>
        </w:rPr>
        <w:t>Abandonment:</w:t>
      </w:r>
      <w:r w:rsidRPr="00E77518">
        <w:rPr>
          <w:rFonts w:asciiTheme="minorHAnsi" w:hAnsiTheme="minorHAnsi" w:cstheme="minorHAnsi"/>
        </w:rPr>
        <w:t xml:space="preserve"> Due to the risk of the fire spreading to the engine room and the highly volatile environment, the </w:t>
      </w:r>
      <w:r w:rsidRPr="00E77518">
        <w:rPr>
          <w:rFonts w:asciiTheme="minorHAnsi" w:hAnsiTheme="minorHAnsi" w:cstheme="minorHAnsi"/>
          <w:b/>
          <w:bCs/>
        </w:rPr>
        <w:t>22 crew members</w:t>
      </w:r>
      <w:r w:rsidRPr="00E77518">
        <w:rPr>
          <w:rFonts w:asciiTheme="minorHAnsi" w:hAnsiTheme="minorHAnsi" w:cstheme="minorHAnsi"/>
        </w:rPr>
        <w:t xml:space="preserve"> were forced to abandon the vessel in lifeboats on May 24, 2018. They were subsequently rescued by the Indian Coast Guard (ICG) vessel ICGS </w:t>
      </w:r>
      <w:proofErr w:type="spellStart"/>
      <w:r w:rsidRPr="00E77518">
        <w:rPr>
          <w:rFonts w:asciiTheme="minorHAnsi" w:hAnsiTheme="minorHAnsi" w:cstheme="minorHAnsi"/>
        </w:rPr>
        <w:t>Rajkiran</w:t>
      </w:r>
      <w:proofErr w:type="spellEnd"/>
      <w:r w:rsidRPr="00E77518">
        <w:rPr>
          <w:rFonts w:asciiTheme="minorHAnsi" w:hAnsiTheme="minorHAnsi" w:cstheme="minorHAnsi"/>
        </w:rPr>
        <w:t>.</w: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The Drift and Grounding</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Once abandoned, the unmanned and burning vessel began to drift towards the coast, creating a high-stakes maritime and environmental crisis:</w:t>
      </w:r>
    </w:p>
    <w:p w:rsidR="00FA20A4" w:rsidRPr="00E77518" w:rsidRDefault="00FA20A4" w:rsidP="00FA20A4">
      <w:pPr>
        <w:pStyle w:val="NormalWeb"/>
        <w:numPr>
          <w:ilvl w:val="0"/>
          <w:numId w:val="2"/>
        </w:numPr>
        <w:spacing w:before="0" w:beforeAutospacing="0"/>
        <w:rPr>
          <w:rFonts w:asciiTheme="minorHAnsi" w:hAnsiTheme="minorHAnsi" w:cstheme="minorHAnsi"/>
        </w:rPr>
      </w:pPr>
      <w:r w:rsidRPr="00E77518">
        <w:rPr>
          <w:rFonts w:asciiTheme="minorHAnsi" w:hAnsiTheme="minorHAnsi" w:cstheme="minorHAnsi"/>
          <w:b/>
          <w:bCs/>
        </w:rPr>
        <w:t>Drift Path:</w:t>
      </w:r>
      <w:r w:rsidRPr="00E77518">
        <w:rPr>
          <w:rFonts w:asciiTheme="minorHAnsi" w:hAnsiTheme="minorHAnsi" w:cstheme="minorHAnsi"/>
        </w:rPr>
        <w:t xml:space="preserve"> Driven by tidal currents and wind, the ship drifted across the shallow waters leading to the Hooghly River.</w:t>
      </w:r>
    </w:p>
    <w:p w:rsidR="00FA20A4" w:rsidRPr="00E77518" w:rsidRDefault="00FA20A4" w:rsidP="00FA20A4">
      <w:pPr>
        <w:pStyle w:val="NormalWeb"/>
        <w:numPr>
          <w:ilvl w:val="0"/>
          <w:numId w:val="2"/>
        </w:numPr>
        <w:spacing w:before="0" w:beforeAutospacing="0"/>
        <w:rPr>
          <w:rFonts w:asciiTheme="minorHAnsi" w:hAnsiTheme="minorHAnsi" w:cstheme="minorHAnsi"/>
        </w:rPr>
      </w:pPr>
      <w:r w:rsidRPr="00E77518">
        <w:rPr>
          <w:rFonts w:asciiTheme="minorHAnsi" w:hAnsiTheme="minorHAnsi" w:cstheme="minorHAnsi"/>
          <w:b/>
          <w:bCs/>
        </w:rPr>
        <w:t>Grounding:</w:t>
      </w:r>
      <w:r w:rsidRPr="00E77518">
        <w:rPr>
          <w:rFonts w:asciiTheme="minorHAnsi" w:hAnsiTheme="minorHAnsi" w:cstheme="minorHAnsi"/>
        </w:rPr>
        <w:t xml:space="preserve"> The vessel eventually ran aground in a shallow area near the </w:t>
      </w:r>
      <w:r w:rsidRPr="00E77518">
        <w:rPr>
          <w:rFonts w:asciiTheme="minorHAnsi" w:hAnsiTheme="minorHAnsi" w:cstheme="minorHAnsi"/>
          <w:b/>
          <w:bCs/>
        </w:rPr>
        <w:t>Sagar Island</w:t>
      </w:r>
      <w:r w:rsidRPr="00E77518">
        <w:rPr>
          <w:rFonts w:asciiTheme="minorHAnsi" w:hAnsiTheme="minorHAnsi" w:cstheme="minorHAnsi"/>
        </w:rPr>
        <w:t xml:space="preserve"> coast, close to the environmentally protected mangroves of the Sundarbans. The grounding occurred at approximately </w:t>
      </w:r>
      <w:r w:rsidRPr="00E77518">
        <w:rPr>
          <w:rFonts w:asciiTheme="minorHAnsi" w:hAnsiTheme="minorHAnsi" w:cstheme="minorHAnsi"/>
          <w:b/>
          <w:bCs/>
        </w:rPr>
        <w:t>21°26′N 88°47′E</w:t>
      </w:r>
      <w:r w:rsidRPr="00E77518">
        <w:rPr>
          <w:rFonts w:asciiTheme="minorHAnsi" w:hAnsiTheme="minorHAnsi" w:cstheme="minorHAnsi"/>
        </w:rPr>
        <w:t>.</w:t>
      </w:r>
    </w:p>
    <w:p w:rsidR="00FA20A4" w:rsidRPr="00E77518" w:rsidRDefault="00FA20A4" w:rsidP="00FA20A4">
      <w:pPr>
        <w:pStyle w:val="NormalWeb"/>
        <w:numPr>
          <w:ilvl w:val="0"/>
          <w:numId w:val="2"/>
        </w:numPr>
        <w:spacing w:before="0" w:beforeAutospacing="0"/>
        <w:rPr>
          <w:rFonts w:asciiTheme="minorHAnsi" w:hAnsiTheme="minorHAnsi" w:cstheme="minorHAnsi"/>
        </w:rPr>
      </w:pPr>
      <w:r w:rsidRPr="00E77518">
        <w:rPr>
          <w:rFonts w:asciiTheme="minorHAnsi" w:hAnsiTheme="minorHAnsi" w:cstheme="minorHAnsi"/>
          <w:b/>
          <w:bCs/>
        </w:rPr>
        <w:t>Sinking Status:</w:t>
      </w:r>
      <w:r w:rsidRPr="00E77518">
        <w:rPr>
          <w:rFonts w:asciiTheme="minorHAnsi" w:hAnsiTheme="minorHAnsi" w:cstheme="minorHAnsi"/>
        </w:rPr>
        <w:t xml:space="preserve"> The ship sank in the shallow water, but because the water depth was limited, it became </w:t>
      </w:r>
      <w:r w:rsidRPr="00E77518">
        <w:rPr>
          <w:rFonts w:asciiTheme="minorHAnsi" w:hAnsiTheme="minorHAnsi" w:cstheme="minorHAnsi"/>
          <w:b/>
          <w:bCs/>
        </w:rPr>
        <w:t>only partially submerged</w:t>
      </w:r>
      <w:r w:rsidRPr="00E77518">
        <w:rPr>
          <w:rFonts w:asciiTheme="minorHAnsi" w:hAnsiTheme="minorHAnsi" w:cstheme="minorHAnsi"/>
        </w:rPr>
        <w:t>. The stern (rear part of the ship) settled on the seabed while the bow and upper structure remained visible above the waterline. This status was reported approximately three weeks after the initial fire.</w:t>
      </w:r>
    </w:p>
    <w:p w:rsidR="00FA20A4" w:rsidRPr="00E77518" w:rsidRDefault="00FA20A4" w:rsidP="00FA20A4">
      <w:pPr>
        <w:rPr>
          <w:rFonts w:cstheme="minorHAnsi"/>
          <w:sz w:val="24"/>
          <w:szCs w:val="24"/>
        </w:rPr>
      </w:pPr>
      <w:r>
        <w:rPr>
          <w:rFonts w:cstheme="minorHAnsi"/>
          <w:sz w:val="24"/>
          <w:szCs w:val="24"/>
        </w:rPr>
        <w:lastRenderedPageBreak/>
        <w:pict>
          <v:rect id="_x0000_i1025" style="width:0;height:1.5pt" o:hralign="center" o:hrstd="t" o:hr="t" fillcolor="#a0a0a0" stroked="f"/>
        </w:pic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Environmental and Navigational Crisis</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The presence of a partially submerged, fire-damaged container ship near the Sundarbans, a UNESCO World Heritage Site, created severe risks:</w:t>
      </w:r>
    </w:p>
    <w:p w:rsidR="00FA20A4" w:rsidRPr="00E77518" w:rsidRDefault="00FA20A4" w:rsidP="00FA20A4">
      <w:pPr>
        <w:pStyle w:val="NormalWeb"/>
        <w:numPr>
          <w:ilvl w:val="0"/>
          <w:numId w:val="3"/>
        </w:numPr>
        <w:spacing w:before="0" w:beforeAutospacing="0"/>
        <w:rPr>
          <w:rFonts w:asciiTheme="minorHAnsi" w:hAnsiTheme="minorHAnsi" w:cstheme="minorHAnsi"/>
        </w:rPr>
      </w:pPr>
      <w:r w:rsidRPr="00E77518">
        <w:rPr>
          <w:rFonts w:asciiTheme="minorHAnsi" w:hAnsiTheme="minorHAnsi" w:cstheme="minorHAnsi"/>
          <w:b/>
          <w:bCs/>
        </w:rPr>
        <w:t>Pollution Threat:</w:t>
      </w:r>
      <w:r w:rsidRPr="00E77518">
        <w:rPr>
          <w:rFonts w:asciiTheme="minorHAnsi" w:hAnsiTheme="minorHAnsi" w:cstheme="minorHAnsi"/>
        </w:rPr>
        <w:t xml:space="preserve"> The primary concern was the potential for a massive oil spill. The vessel contained several hundred tonnes of </w:t>
      </w:r>
      <w:r w:rsidRPr="00E77518">
        <w:rPr>
          <w:rFonts w:asciiTheme="minorHAnsi" w:hAnsiTheme="minorHAnsi" w:cstheme="minorHAnsi"/>
          <w:b/>
          <w:bCs/>
        </w:rPr>
        <w:t>heavy fuel oil (bunker fuel)</w:t>
      </w:r>
      <w:r w:rsidRPr="00E77518">
        <w:rPr>
          <w:rFonts w:asciiTheme="minorHAnsi" w:hAnsiTheme="minorHAnsi" w:cstheme="minorHAnsi"/>
        </w:rPr>
        <w:t xml:space="preserve"> for its main engines. Any rupture of the fuel tanks from the grounding or prolonged burning could have devastated the unique mangrove ecosystem of the Sundarbans and the local fishing community.</w:t>
      </w:r>
    </w:p>
    <w:p w:rsidR="00FA20A4" w:rsidRPr="00E77518" w:rsidRDefault="00FA20A4" w:rsidP="00FA20A4">
      <w:pPr>
        <w:pStyle w:val="NormalWeb"/>
        <w:numPr>
          <w:ilvl w:val="0"/>
          <w:numId w:val="3"/>
        </w:numPr>
        <w:spacing w:before="0" w:beforeAutospacing="0"/>
        <w:rPr>
          <w:rFonts w:asciiTheme="minorHAnsi" w:hAnsiTheme="minorHAnsi" w:cstheme="minorHAnsi"/>
        </w:rPr>
      </w:pPr>
      <w:r w:rsidRPr="00E77518">
        <w:rPr>
          <w:rFonts w:asciiTheme="minorHAnsi" w:hAnsiTheme="minorHAnsi" w:cstheme="minorHAnsi"/>
          <w:b/>
          <w:bCs/>
        </w:rPr>
        <w:t>Cargo Contamination:</w:t>
      </w:r>
      <w:r w:rsidRPr="00E77518">
        <w:rPr>
          <w:rFonts w:asciiTheme="minorHAnsi" w:hAnsiTheme="minorHAnsi" w:cstheme="minorHAnsi"/>
        </w:rPr>
        <w:t xml:space="preserve"> Containers that survived the fire were now exposed to the elements. The eventual loss or leakage of cargo, potentially including hazardous materials (Hazmat), added to the environmental threat.</w:t>
      </w:r>
    </w:p>
    <w:p w:rsidR="00FA20A4" w:rsidRPr="00E77518" w:rsidRDefault="00FA20A4" w:rsidP="00FA20A4">
      <w:pPr>
        <w:pStyle w:val="NormalWeb"/>
        <w:numPr>
          <w:ilvl w:val="0"/>
          <w:numId w:val="3"/>
        </w:numPr>
        <w:spacing w:before="0" w:beforeAutospacing="0"/>
        <w:rPr>
          <w:rFonts w:asciiTheme="minorHAnsi" w:hAnsiTheme="minorHAnsi" w:cstheme="minorHAnsi"/>
        </w:rPr>
      </w:pPr>
      <w:r w:rsidRPr="00E77518">
        <w:rPr>
          <w:rFonts w:asciiTheme="minorHAnsi" w:hAnsiTheme="minorHAnsi" w:cstheme="minorHAnsi"/>
          <w:b/>
          <w:bCs/>
        </w:rPr>
        <w:t>Navigational Hazard:</w:t>
      </w:r>
      <w:r w:rsidRPr="00E77518">
        <w:rPr>
          <w:rFonts w:asciiTheme="minorHAnsi" w:hAnsiTheme="minorHAnsi" w:cstheme="minorHAnsi"/>
        </w:rPr>
        <w:t xml:space="preserve"> The partially submerged wreck lay in the approaches to the Hooghly River, which is the main channel for vessels accessing the Kolkata and Haldia ports. This created a significant </w:t>
      </w:r>
      <w:r w:rsidRPr="00E77518">
        <w:rPr>
          <w:rFonts w:asciiTheme="minorHAnsi" w:hAnsiTheme="minorHAnsi" w:cstheme="minorHAnsi"/>
          <w:b/>
          <w:bCs/>
        </w:rPr>
        <w:t>navigational hazard</w:t>
      </w:r>
      <w:r w:rsidRPr="00E77518">
        <w:rPr>
          <w:rFonts w:asciiTheme="minorHAnsi" w:hAnsiTheme="minorHAnsi" w:cstheme="minorHAnsi"/>
        </w:rPr>
        <w:t xml:space="preserve"> for commercial shipping.</w: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Firefighting and Salvage Operations</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The Indian Coast Guard and the Kolkata Port Trust (</w:t>
      </w:r>
      <w:proofErr w:type="spellStart"/>
      <w:r w:rsidRPr="00E77518">
        <w:rPr>
          <w:rFonts w:asciiTheme="minorHAnsi" w:hAnsiTheme="minorHAnsi" w:cstheme="minorHAnsi"/>
        </w:rPr>
        <w:t>KoPT</w:t>
      </w:r>
      <w:proofErr w:type="spellEnd"/>
      <w:r w:rsidRPr="00E77518">
        <w:rPr>
          <w:rFonts w:asciiTheme="minorHAnsi" w:hAnsiTheme="minorHAnsi" w:cstheme="minorHAnsi"/>
        </w:rPr>
        <w:t>) coordinated a prolonged, multi-stage response:</w:t>
      </w:r>
    </w:p>
    <w:p w:rsidR="00FA20A4" w:rsidRPr="00E77518" w:rsidRDefault="00FA20A4" w:rsidP="00FA20A4">
      <w:pPr>
        <w:pStyle w:val="NormalWeb"/>
        <w:numPr>
          <w:ilvl w:val="0"/>
          <w:numId w:val="4"/>
        </w:numPr>
        <w:spacing w:before="0" w:beforeAutospacing="0"/>
        <w:rPr>
          <w:rFonts w:asciiTheme="minorHAnsi" w:hAnsiTheme="minorHAnsi" w:cstheme="minorHAnsi"/>
        </w:rPr>
      </w:pPr>
      <w:r w:rsidRPr="00E77518">
        <w:rPr>
          <w:rFonts w:asciiTheme="minorHAnsi" w:hAnsiTheme="minorHAnsi" w:cstheme="minorHAnsi"/>
          <w:b/>
          <w:bCs/>
        </w:rPr>
        <w:t>Fire Suppression:</w:t>
      </w:r>
      <w:r w:rsidRPr="00E77518">
        <w:rPr>
          <w:rFonts w:asciiTheme="minorHAnsi" w:hAnsiTheme="minorHAnsi" w:cstheme="minorHAnsi"/>
        </w:rPr>
        <w:t xml:space="preserve"> Although the fire continued to </w:t>
      </w:r>
      <w:proofErr w:type="spellStart"/>
      <w:r w:rsidRPr="00E77518">
        <w:rPr>
          <w:rFonts w:asciiTheme="minorHAnsi" w:hAnsiTheme="minorHAnsi" w:cstheme="minorHAnsi"/>
        </w:rPr>
        <w:t>smolder</w:t>
      </w:r>
      <w:proofErr w:type="spellEnd"/>
      <w:r w:rsidRPr="00E77518">
        <w:rPr>
          <w:rFonts w:asciiTheme="minorHAnsi" w:hAnsiTheme="minorHAnsi" w:cstheme="minorHAnsi"/>
        </w:rPr>
        <w:t xml:space="preserve"> intermittently for several days, the ICG deployed specialized teams and vessels to continuously spray cooling agents and chemicals to fully extinguish the fire and minimize the risk of explosion.</w:t>
      </w:r>
    </w:p>
    <w:p w:rsidR="00FA20A4" w:rsidRPr="00E77518" w:rsidRDefault="00FA20A4" w:rsidP="00FA20A4">
      <w:pPr>
        <w:pStyle w:val="NormalWeb"/>
        <w:numPr>
          <w:ilvl w:val="0"/>
          <w:numId w:val="4"/>
        </w:numPr>
        <w:spacing w:before="0" w:beforeAutospacing="0"/>
        <w:rPr>
          <w:rFonts w:asciiTheme="minorHAnsi" w:hAnsiTheme="minorHAnsi" w:cstheme="minorHAnsi"/>
        </w:rPr>
      </w:pPr>
      <w:r w:rsidRPr="00E77518">
        <w:rPr>
          <w:rFonts w:asciiTheme="minorHAnsi" w:hAnsiTheme="minorHAnsi" w:cstheme="minorHAnsi"/>
          <w:b/>
          <w:bCs/>
        </w:rPr>
        <w:t>Oil Removal:</w:t>
      </w:r>
      <w:r w:rsidRPr="00E77518">
        <w:rPr>
          <w:rFonts w:asciiTheme="minorHAnsi" w:hAnsiTheme="minorHAnsi" w:cstheme="minorHAnsi"/>
        </w:rPr>
        <w:t xml:space="preserve"> The most critical phase involved transferring the remaining heavy fuel oil from the grounded vessel. Salvage experts boarded the ship and successfully </w:t>
      </w:r>
      <w:r w:rsidRPr="00E77518">
        <w:rPr>
          <w:rFonts w:asciiTheme="minorHAnsi" w:hAnsiTheme="minorHAnsi" w:cstheme="minorHAnsi"/>
          <w:b/>
          <w:bCs/>
        </w:rPr>
        <w:t>removed the bunker fuel</w:t>
      </w:r>
      <w:r w:rsidRPr="00E77518">
        <w:rPr>
          <w:rFonts w:asciiTheme="minorHAnsi" w:hAnsiTheme="minorHAnsi" w:cstheme="minorHAnsi"/>
        </w:rPr>
        <w:t>, neutralizing the most immediate and severe pollution threat.</w:t>
      </w:r>
    </w:p>
    <w:p w:rsidR="00FA20A4" w:rsidRPr="00E77518" w:rsidRDefault="00FA20A4" w:rsidP="00FA20A4">
      <w:pPr>
        <w:pStyle w:val="NormalWeb"/>
        <w:numPr>
          <w:ilvl w:val="0"/>
          <w:numId w:val="4"/>
        </w:numPr>
        <w:spacing w:before="0" w:beforeAutospacing="0"/>
        <w:rPr>
          <w:rFonts w:asciiTheme="minorHAnsi" w:hAnsiTheme="minorHAnsi" w:cstheme="minorHAnsi"/>
        </w:rPr>
      </w:pPr>
      <w:r w:rsidRPr="00E77518">
        <w:rPr>
          <w:rFonts w:asciiTheme="minorHAnsi" w:hAnsiTheme="minorHAnsi" w:cstheme="minorHAnsi"/>
          <w:b/>
          <w:bCs/>
        </w:rPr>
        <w:t>Cargo Management:</w:t>
      </w:r>
      <w:r w:rsidRPr="00E77518">
        <w:rPr>
          <w:rFonts w:asciiTheme="minorHAnsi" w:hAnsiTheme="minorHAnsi" w:cstheme="minorHAnsi"/>
        </w:rPr>
        <w:t xml:space="preserve"> Thousands of tonnes of container cargo were damaged. The surviving containers, mostly located near the bow, were eventually offloaded using specialized barges and cranes to lighten the wreck and clear the area.</w:t>
      </w:r>
    </w:p>
    <w:p w:rsidR="00FA20A4" w:rsidRPr="00E77518" w:rsidRDefault="00FA20A4" w:rsidP="00FA20A4">
      <w:pPr>
        <w:pStyle w:val="Heading4"/>
        <w:spacing w:before="0"/>
        <w:rPr>
          <w:rFonts w:asciiTheme="minorHAnsi" w:hAnsiTheme="minorHAnsi" w:cstheme="minorHAnsi"/>
          <w:i w:val="0"/>
          <w:sz w:val="24"/>
          <w:szCs w:val="24"/>
        </w:rPr>
      </w:pPr>
      <w:r w:rsidRPr="00E77518">
        <w:rPr>
          <w:rFonts w:asciiTheme="minorHAnsi" w:hAnsiTheme="minorHAnsi" w:cstheme="minorHAnsi"/>
          <w:i w:val="0"/>
          <w:sz w:val="24"/>
          <w:szCs w:val="24"/>
        </w:rPr>
        <w:t>Final Resolution</w:t>
      </w:r>
    </w:p>
    <w:p w:rsidR="00FA20A4" w:rsidRPr="00E77518" w:rsidRDefault="00FA20A4" w:rsidP="00FA20A4">
      <w:pPr>
        <w:pStyle w:val="NormalWeb"/>
        <w:spacing w:before="0" w:beforeAutospacing="0"/>
        <w:rPr>
          <w:rFonts w:asciiTheme="minorHAnsi" w:hAnsiTheme="minorHAnsi" w:cstheme="minorHAnsi"/>
        </w:rPr>
      </w:pPr>
      <w:r w:rsidRPr="00E77518">
        <w:rPr>
          <w:rFonts w:asciiTheme="minorHAnsi" w:hAnsiTheme="minorHAnsi" w:cstheme="minorHAnsi"/>
        </w:rPr>
        <w:t>The M.V. SSL Kolkata was declared a constructive total loss.</w:t>
      </w:r>
    </w:p>
    <w:p w:rsidR="00FA20A4" w:rsidRPr="00E77518" w:rsidRDefault="00FA20A4" w:rsidP="00FA20A4">
      <w:pPr>
        <w:pStyle w:val="NormalWeb"/>
        <w:numPr>
          <w:ilvl w:val="0"/>
          <w:numId w:val="5"/>
        </w:numPr>
        <w:spacing w:before="0" w:beforeAutospacing="0"/>
        <w:rPr>
          <w:rFonts w:asciiTheme="minorHAnsi" w:hAnsiTheme="minorHAnsi" w:cstheme="minorHAnsi"/>
        </w:rPr>
      </w:pPr>
      <w:r w:rsidRPr="00E77518">
        <w:rPr>
          <w:rFonts w:asciiTheme="minorHAnsi" w:hAnsiTheme="minorHAnsi" w:cstheme="minorHAnsi"/>
          <w:b/>
          <w:bCs/>
        </w:rPr>
        <w:t>Total Loss:</w:t>
      </w:r>
      <w:r w:rsidRPr="00E77518">
        <w:rPr>
          <w:rFonts w:asciiTheme="minorHAnsi" w:hAnsiTheme="minorHAnsi" w:cstheme="minorHAnsi"/>
        </w:rPr>
        <w:t xml:space="preserve"> The structural damage from the fire and the grounding was so severe that repairing the vessel was deemed economically unfeasible.</w:t>
      </w:r>
    </w:p>
    <w:p w:rsidR="00FA20A4" w:rsidRPr="00E77518" w:rsidRDefault="00FA20A4" w:rsidP="00FA20A4">
      <w:pPr>
        <w:pStyle w:val="NormalWeb"/>
        <w:numPr>
          <w:ilvl w:val="0"/>
          <w:numId w:val="5"/>
        </w:numPr>
        <w:spacing w:before="0" w:beforeAutospacing="0"/>
        <w:rPr>
          <w:rFonts w:asciiTheme="minorHAnsi" w:hAnsiTheme="minorHAnsi" w:cstheme="minorHAnsi"/>
        </w:rPr>
      </w:pPr>
      <w:r w:rsidRPr="00E77518">
        <w:rPr>
          <w:rFonts w:asciiTheme="minorHAnsi" w:hAnsiTheme="minorHAnsi" w:cstheme="minorHAnsi"/>
          <w:b/>
          <w:bCs/>
        </w:rPr>
        <w:t>Wreck Removal:</w:t>
      </w:r>
      <w:r w:rsidRPr="00E77518">
        <w:rPr>
          <w:rFonts w:asciiTheme="minorHAnsi" w:hAnsiTheme="minorHAnsi" w:cstheme="minorHAnsi"/>
        </w:rPr>
        <w:t xml:space="preserve"> The final stage of the disaster management involved the long-term process of safely </w:t>
      </w:r>
      <w:r w:rsidRPr="00E77518">
        <w:rPr>
          <w:rFonts w:asciiTheme="minorHAnsi" w:hAnsiTheme="minorHAnsi" w:cstheme="minorHAnsi"/>
          <w:b/>
          <w:bCs/>
        </w:rPr>
        <w:t>removing the wreck</w:t>
      </w:r>
      <w:r w:rsidRPr="00E77518">
        <w:rPr>
          <w:rFonts w:asciiTheme="minorHAnsi" w:hAnsiTheme="minorHAnsi" w:cstheme="minorHAnsi"/>
        </w:rPr>
        <w:t xml:space="preserve"> from the sensitive coastal area. The </w:t>
      </w:r>
      <w:proofErr w:type="spellStart"/>
      <w:r w:rsidRPr="00E77518">
        <w:rPr>
          <w:rFonts w:asciiTheme="minorHAnsi" w:hAnsiTheme="minorHAnsi" w:cstheme="minorHAnsi"/>
        </w:rPr>
        <w:t>KoPT</w:t>
      </w:r>
      <w:proofErr w:type="spellEnd"/>
      <w:r w:rsidRPr="00E77518">
        <w:rPr>
          <w:rFonts w:asciiTheme="minorHAnsi" w:hAnsiTheme="minorHAnsi" w:cstheme="minorHAnsi"/>
        </w:rPr>
        <w:t xml:space="preserve"> and the vessel owner became legally responsible for contracting specialized agencies to dismantle the wreck and remove all debris from the shallow water.</w:t>
      </w:r>
    </w:p>
    <w:p w:rsidR="00FA20A4" w:rsidRDefault="00FA20A4" w:rsidP="00FA20A4">
      <w:pPr>
        <w:pStyle w:val="NormalWeb"/>
        <w:spacing w:before="0" w:beforeAutospacing="0"/>
      </w:pPr>
      <w:r w:rsidRPr="00E77518">
        <w:rPr>
          <w:rFonts w:asciiTheme="minorHAnsi" w:hAnsiTheme="minorHAnsi" w:cstheme="minorHAnsi"/>
        </w:rPr>
        <w:t>The M.V. SSL Kolkata incident became a major case study in maritime disaster management, demonstrating the severe logistical and environmental complexities of a burning, unmanned vessel grounding near a fragile, protected coastal ecosystem.</w:t>
      </w:r>
    </w:p>
    <w:p w:rsidR="00840A62" w:rsidRDefault="00FA20A4"/>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B0E2A"/>
    <w:multiLevelType w:val="multilevel"/>
    <w:tmpl w:val="370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306C6"/>
    <w:multiLevelType w:val="multilevel"/>
    <w:tmpl w:val="127A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B51670"/>
    <w:multiLevelType w:val="multilevel"/>
    <w:tmpl w:val="D88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C37F1"/>
    <w:multiLevelType w:val="multilevel"/>
    <w:tmpl w:val="C18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073F0"/>
    <w:multiLevelType w:val="multilevel"/>
    <w:tmpl w:val="0AE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A4"/>
    <w:rsid w:val="00761D4B"/>
    <w:rsid w:val="008246F5"/>
    <w:rsid w:val="00FA20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D22A"/>
  <w15:chartTrackingRefBased/>
  <w15:docId w15:val="{1B139F71-2195-439C-8AB2-1F772F63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20A4"/>
  </w:style>
  <w:style w:type="paragraph" w:styleId="Heading2">
    <w:name w:val="heading 2"/>
    <w:basedOn w:val="Normal"/>
    <w:link w:val="Heading2Char"/>
    <w:uiPriority w:val="9"/>
    <w:qFormat/>
    <w:rsid w:val="00FA20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FA20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20A4"/>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FA20A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FA20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4431</Characters>
  <Application>Microsoft Office Word</Application>
  <DocSecurity>0</DocSecurity>
  <Lines>36</Lines>
  <Paragraphs>10</Paragraphs>
  <ScaleCrop>false</ScaleCrop>
  <Company>Indian Institutes of Technology Madras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2025-12-10T04:58:00Z</dcterms:created>
  <dcterms:modified xsi:type="dcterms:W3CDTF">2025-12-10T04:58:00Z</dcterms:modified>
</cp:coreProperties>
</file>