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1CE" w:rsidRPr="001701CE" w:rsidRDefault="001701CE" w:rsidP="001701CE">
      <w:pPr>
        <w:pStyle w:val="Heading1"/>
        <w:spacing w:before="0"/>
        <w:rPr>
          <w:rStyle w:val="Strong"/>
          <w:rFonts w:asciiTheme="minorHAnsi" w:hAnsiTheme="minorHAnsi" w:cstheme="minorHAnsi"/>
          <w:bCs w:val="0"/>
          <w:color w:val="000000" w:themeColor="text1"/>
          <w:szCs w:val="24"/>
        </w:rPr>
      </w:pPr>
      <w:r w:rsidRPr="001701CE">
        <w:rPr>
          <w:rStyle w:val="Strong"/>
          <w:rFonts w:asciiTheme="minorHAnsi" w:hAnsiTheme="minorHAnsi" w:cstheme="minorHAnsi"/>
          <w:bCs w:val="0"/>
          <w:color w:val="000000" w:themeColor="text1"/>
          <w:szCs w:val="24"/>
        </w:rPr>
        <w:t>Maritime Incidents:</w:t>
      </w:r>
    </w:p>
    <w:p w:rsidR="001701CE" w:rsidRPr="00FD7C99" w:rsidRDefault="001701CE" w:rsidP="001701CE">
      <w:pPr>
        <w:pStyle w:val="Heading1"/>
        <w:rPr>
          <w:rFonts w:asciiTheme="minorHAnsi" w:hAnsiTheme="minorHAnsi" w:cstheme="minorHAnsi"/>
          <w:color w:val="000000" w:themeColor="text1"/>
          <w:sz w:val="24"/>
          <w:szCs w:val="24"/>
        </w:rPr>
      </w:pPr>
      <w:r w:rsidRPr="00FD7C99">
        <w:rPr>
          <w:rStyle w:val="Strong"/>
          <w:rFonts w:asciiTheme="minorHAnsi" w:hAnsiTheme="minorHAnsi" w:cstheme="minorHAnsi"/>
          <w:bCs w:val="0"/>
          <w:color w:val="000000" w:themeColor="text1"/>
          <w:sz w:val="24"/>
          <w:szCs w:val="24"/>
        </w:rPr>
        <w:t>MV ISA Star – Red Sea Missile Attack, 2024</w:t>
      </w:r>
      <w:r w:rsidRPr="00FD7C99">
        <w:rPr>
          <w:rStyle w:val="Strong"/>
          <w:rFonts w:asciiTheme="minorHAnsi" w:hAnsiTheme="minorHAnsi" w:cstheme="minorHAnsi"/>
          <w:bCs w:val="0"/>
          <w:color w:val="000000" w:themeColor="text1"/>
        </w:rPr>
        <w:t>.</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MV ISA Star missile attack</w:t>
      </w:r>
      <w:r w:rsidRPr="00FD7C99">
        <w:rPr>
          <w:rFonts w:asciiTheme="minorHAnsi" w:hAnsiTheme="minorHAnsi" w:cstheme="minorHAnsi"/>
        </w:rPr>
        <w:t xml:space="preserve"> in </w:t>
      </w:r>
      <w:r w:rsidRPr="00FD7C99">
        <w:rPr>
          <w:rStyle w:val="Strong"/>
          <w:rFonts w:asciiTheme="minorHAnsi" w:eastAsiaTheme="majorEastAsia" w:hAnsiTheme="minorHAnsi" w:cstheme="minorHAnsi"/>
        </w:rPr>
        <w:t>June 2024</w:t>
      </w:r>
      <w:r w:rsidRPr="00FD7C99">
        <w:rPr>
          <w:rFonts w:asciiTheme="minorHAnsi" w:hAnsiTheme="minorHAnsi" w:cstheme="minorHAnsi"/>
        </w:rPr>
        <w:t xml:space="preserve"> represents one of the most significant incidents involving commercial shipping in the Red Sea in recent years, highlighting the vulnerability of merchant vessels to state-backed or proxy maritime attacks amid regional conflicts. The incident involved a </w:t>
      </w:r>
      <w:r w:rsidRPr="00FD7C99">
        <w:rPr>
          <w:rStyle w:val="Strong"/>
          <w:rFonts w:asciiTheme="minorHAnsi" w:eastAsiaTheme="majorEastAsia" w:hAnsiTheme="minorHAnsi" w:cstheme="minorHAnsi"/>
        </w:rPr>
        <w:t>cargo vessel struck by a missile while transiting through a strategically sensitive area</w:t>
      </w:r>
      <w:r w:rsidRPr="00FD7C99">
        <w:rPr>
          <w:rFonts w:asciiTheme="minorHAnsi" w:hAnsiTheme="minorHAnsi" w:cstheme="minorHAnsi"/>
        </w:rPr>
        <w:t>, leading to international attention and calls for enhanced maritime security.</w:t>
      </w:r>
    </w:p>
    <w:p w:rsidR="001701CE" w:rsidRPr="00FD7C99" w:rsidRDefault="001701CE" w:rsidP="001701CE">
      <w:pPr>
        <w:rPr>
          <w:rFonts w:cstheme="minorHAnsi"/>
          <w:sz w:val="24"/>
          <w:szCs w:val="24"/>
        </w:rPr>
      </w:pPr>
      <w:r w:rsidRPr="00FD7C99">
        <w:rPr>
          <w:rFonts w:cstheme="minorHAnsi"/>
          <w:sz w:val="24"/>
          <w:szCs w:val="24"/>
        </w:rPr>
        <w:pict>
          <v:rect id="_x0000_i1025"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1. Background of MV ISA Star</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MV ISA Star</w:t>
      </w:r>
      <w:r w:rsidRPr="00FD7C99">
        <w:rPr>
          <w:rFonts w:asciiTheme="minorHAnsi" w:hAnsiTheme="minorHAnsi" w:cstheme="minorHAnsi"/>
        </w:rPr>
        <w:t xml:space="preserve"> is a </w:t>
      </w:r>
      <w:r w:rsidRPr="00FD7C99">
        <w:rPr>
          <w:rStyle w:val="Strong"/>
          <w:rFonts w:asciiTheme="minorHAnsi" w:eastAsiaTheme="majorEastAsia" w:hAnsiTheme="minorHAnsi" w:cstheme="minorHAnsi"/>
        </w:rPr>
        <w:t>Panama-flagged container vessel</w:t>
      </w:r>
      <w:r w:rsidRPr="00FD7C99">
        <w:rPr>
          <w:rFonts w:asciiTheme="minorHAnsi" w:hAnsiTheme="minorHAnsi" w:cstheme="minorHAnsi"/>
        </w:rPr>
        <w:t xml:space="preserve"> operated by a multinational shipping company based in the UAE.</w:t>
      </w:r>
    </w:p>
    <w:p w:rsidR="001701CE" w:rsidRPr="00FD7C99" w:rsidRDefault="001701CE" w:rsidP="001701CE">
      <w:pPr>
        <w:pStyle w:val="NormalWeb"/>
        <w:numPr>
          <w:ilvl w:val="0"/>
          <w:numId w:val="1"/>
        </w:numPr>
        <w:rPr>
          <w:rFonts w:asciiTheme="minorHAnsi" w:hAnsiTheme="minorHAnsi" w:cstheme="minorHAnsi"/>
        </w:rPr>
      </w:pPr>
      <w:r w:rsidRPr="00FD7C99">
        <w:rPr>
          <w:rFonts w:asciiTheme="minorHAnsi" w:hAnsiTheme="minorHAnsi" w:cstheme="minorHAnsi"/>
        </w:rPr>
        <w:t>Length: ~200 meters</w:t>
      </w:r>
    </w:p>
    <w:p w:rsidR="001701CE" w:rsidRPr="00FD7C99" w:rsidRDefault="001701CE" w:rsidP="001701CE">
      <w:pPr>
        <w:pStyle w:val="NormalWeb"/>
        <w:numPr>
          <w:ilvl w:val="0"/>
          <w:numId w:val="1"/>
        </w:numPr>
        <w:rPr>
          <w:rFonts w:asciiTheme="minorHAnsi" w:hAnsiTheme="minorHAnsi" w:cstheme="minorHAnsi"/>
        </w:rPr>
      </w:pPr>
      <w:r w:rsidRPr="00FD7C99">
        <w:rPr>
          <w:rFonts w:asciiTheme="minorHAnsi" w:hAnsiTheme="minorHAnsi" w:cstheme="minorHAnsi"/>
        </w:rPr>
        <w:t>Cargo: General containerized goods, including some industrial chemicals (non-hazardous class)</w:t>
      </w:r>
    </w:p>
    <w:p w:rsidR="001701CE" w:rsidRPr="00FD7C99" w:rsidRDefault="001701CE" w:rsidP="001701CE">
      <w:pPr>
        <w:pStyle w:val="NormalWeb"/>
        <w:numPr>
          <w:ilvl w:val="0"/>
          <w:numId w:val="1"/>
        </w:numPr>
        <w:rPr>
          <w:rFonts w:asciiTheme="minorHAnsi" w:hAnsiTheme="minorHAnsi" w:cstheme="minorHAnsi"/>
        </w:rPr>
      </w:pPr>
      <w:r w:rsidRPr="00FD7C99">
        <w:rPr>
          <w:rFonts w:asciiTheme="minorHAnsi" w:hAnsiTheme="minorHAnsi" w:cstheme="minorHAnsi"/>
        </w:rPr>
        <w:t xml:space="preserve">Crew: 20 members, including </w:t>
      </w:r>
      <w:r w:rsidRPr="00FD7C99">
        <w:rPr>
          <w:rStyle w:val="Strong"/>
          <w:rFonts w:asciiTheme="minorHAnsi" w:eastAsiaTheme="majorEastAsia" w:hAnsiTheme="minorHAnsi" w:cstheme="minorHAnsi"/>
        </w:rPr>
        <w:t>10 Indian nationals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vessel was </w:t>
      </w:r>
      <w:proofErr w:type="spellStart"/>
      <w:r w:rsidRPr="00FD7C99">
        <w:rPr>
          <w:rFonts w:asciiTheme="minorHAnsi" w:hAnsiTheme="minorHAnsi" w:cstheme="minorHAnsi"/>
        </w:rPr>
        <w:t>en</w:t>
      </w:r>
      <w:proofErr w:type="spellEnd"/>
      <w:r w:rsidRPr="00FD7C99">
        <w:rPr>
          <w:rFonts w:asciiTheme="minorHAnsi" w:hAnsiTheme="minorHAnsi" w:cstheme="minorHAnsi"/>
        </w:rPr>
        <w:t xml:space="preserve"> route from </w:t>
      </w:r>
      <w:r w:rsidRPr="00FD7C99">
        <w:rPr>
          <w:rStyle w:val="Strong"/>
          <w:rFonts w:asciiTheme="minorHAnsi" w:eastAsiaTheme="majorEastAsia" w:hAnsiTheme="minorHAnsi" w:cstheme="minorHAnsi"/>
        </w:rPr>
        <w:t>Jeddah, Saudi Arabia</w:t>
      </w:r>
      <w:r w:rsidRPr="00FD7C99">
        <w:rPr>
          <w:rFonts w:asciiTheme="minorHAnsi" w:hAnsiTheme="minorHAnsi" w:cstheme="minorHAnsi"/>
        </w:rPr>
        <w:t xml:space="preserve">, to </w:t>
      </w:r>
      <w:r w:rsidRPr="00FD7C99">
        <w:rPr>
          <w:rStyle w:val="Strong"/>
          <w:rFonts w:asciiTheme="minorHAnsi" w:eastAsiaTheme="majorEastAsia" w:hAnsiTheme="minorHAnsi" w:cstheme="minorHAnsi"/>
        </w:rPr>
        <w:t>Port Sudan</w:t>
      </w:r>
      <w:r w:rsidRPr="00FD7C99">
        <w:rPr>
          <w:rFonts w:asciiTheme="minorHAnsi" w:hAnsiTheme="minorHAnsi" w:cstheme="minorHAnsi"/>
        </w:rPr>
        <w:t xml:space="preserve">, passing through the </w:t>
      </w:r>
      <w:r w:rsidRPr="00FD7C99">
        <w:rPr>
          <w:rStyle w:val="Strong"/>
          <w:rFonts w:asciiTheme="minorHAnsi" w:eastAsiaTheme="majorEastAsia" w:hAnsiTheme="minorHAnsi" w:cstheme="minorHAnsi"/>
        </w:rPr>
        <w:t>southern Red Sea</w:t>
      </w:r>
      <w:r w:rsidRPr="00FD7C99">
        <w:rPr>
          <w:rFonts w:asciiTheme="minorHAnsi" w:hAnsiTheme="minorHAnsi" w:cstheme="minorHAnsi"/>
        </w:rPr>
        <w:t xml:space="preserve">, a critical chokepoint that connects the </w:t>
      </w:r>
      <w:r w:rsidRPr="00FD7C99">
        <w:rPr>
          <w:rStyle w:val="Strong"/>
          <w:rFonts w:asciiTheme="minorHAnsi" w:eastAsiaTheme="majorEastAsia" w:hAnsiTheme="minorHAnsi" w:cstheme="minorHAnsi"/>
        </w:rPr>
        <w:t>Indian Ocean to the Mediterranean via the Suez Canal</w:t>
      </w:r>
      <w:r w:rsidRPr="00FD7C99">
        <w:rPr>
          <w:rFonts w:asciiTheme="minorHAnsi" w:hAnsiTheme="minorHAnsi" w:cstheme="minorHAnsi"/>
        </w:rPr>
        <w:t xml:space="preserve">. The Red Sea region has been volatile due to ongoing conflicts in </w:t>
      </w:r>
      <w:r w:rsidRPr="00FD7C99">
        <w:rPr>
          <w:rStyle w:val="Strong"/>
          <w:rFonts w:asciiTheme="minorHAnsi" w:eastAsiaTheme="majorEastAsia" w:hAnsiTheme="minorHAnsi" w:cstheme="minorHAnsi"/>
        </w:rPr>
        <w:t>Yemen</w:t>
      </w:r>
      <w:r w:rsidRPr="00FD7C99">
        <w:rPr>
          <w:rFonts w:asciiTheme="minorHAnsi" w:hAnsiTheme="minorHAnsi" w:cstheme="minorHAnsi"/>
        </w:rPr>
        <w:t>, with frequent Houthi missile and drone attacks on vessels suspected of serving Western or Israeli interests.</w:t>
      </w:r>
    </w:p>
    <w:p w:rsidR="001701CE" w:rsidRPr="00FD7C99" w:rsidRDefault="001701CE" w:rsidP="001701CE">
      <w:pPr>
        <w:rPr>
          <w:rFonts w:cstheme="minorHAnsi"/>
          <w:sz w:val="24"/>
          <w:szCs w:val="24"/>
        </w:rPr>
      </w:pPr>
      <w:r w:rsidRPr="00FD7C99">
        <w:rPr>
          <w:rFonts w:cstheme="minorHAnsi"/>
          <w:sz w:val="24"/>
          <w:szCs w:val="24"/>
        </w:rPr>
        <w:pict>
          <v:rect id="_x0000_i1026"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2. Attack – 12 June 2024</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At approximately </w:t>
      </w:r>
      <w:r w:rsidRPr="00FD7C99">
        <w:rPr>
          <w:rStyle w:val="Strong"/>
          <w:rFonts w:asciiTheme="minorHAnsi" w:eastAsiaTheme="majorEastAsia" w:hAnsiTheme="minorHAnsi" w:cstheme="minorHAnsi"/>
        </w:rPr>
        <w:t>11:15 AM local time</w:t>
      </w:r>
      <w:r w:rsidRPr="00FD7C99">
        <w:rPr>
          <w:rFonts w:asciiTheme="minorHAnsi" w:hAnsiTheme="minorHAnsi" w:cstheme="minorHAnsi"/>
        </w:rPr>
        <w:t xml:space="preserve">, while MV ISA Star was about </w:t>
      </w:r>
      <w:r w:rsidRPr="00FD7C99">
        <w:rPr>
          <w:rStyle w:val="Strong"/>
          <w:rFonts w:asciiTheme="minorHAnsi" w:eastAsiaTheme="majorEastAsia" w:hAnsiTheme="minorHAnsi" w:cstheme="minorHAnsi"/>
        </w:rPr>
        <w:t xml:space="preserve">50 nautical miles north of </w:t>
      </w:r>
      <w:proofErr w:type="spellStart"/>
      <w:r w:rsidRPr="00FD7C99">
        <w:rPr>
          <w:rStyle w:val="Strong"/>
          <w:rFonts w:asciiTheme="minorHAnsi" w:eastAsiaTheme="majorEastAsia" w:hAnsiTheme="minorHAnsi" w:cstheme="minorHAnsi"/>
        </w:rPr>
        <w:t>Hodeidah</w:t>
      </w:r>
      <w:proofErr w:type="spellEnd"/>
      <w:r w:rsidRPr="00FD7C99">
        <w:rPr>
          <w:rStyle w:val="Strong"/>
          <w:rFonts w:asciiTheme="minorHAnsi" w:eastAsiaTheme="majorEastAsia" w:hAnsiTheme="minorHAnsi" w:cstheme="minorHAnsi"/>
        </w:rPr>
        <w:t>, Yemen</w:t>
      </w:r>
      <w:r w:rsidRPr="00FD7C99">
        <w:rPr>
          <w:rFonts w:asciiTheme="minorHAnsi" w:hAnsiTheme="minorHAnsi" w:cstheme="minorHAnsi"/>
        </w:rPr>
        <w:t xml:space="preserve">, it was struck by a </w:t>
      </w:r>
      <w:r w:rsidRPr="00FD7C99">
        <w:rPr>
          <w:rStyle w:val="Strong"/>
          <w:rFonts w:asciiTheme="minorHAnsi" w:eastAsiaTheme="majorEastAsia" w:hAnsiTheme="minorHAnsi" w:cstheme="minorHAnsi"/>
        </w:rPr>
        <w:t>surface-to-ship missile</w:t>
      </w:r>
      <w:r w:rsidRPr="00FD7C99">
        <w:rPr>
          <w:rFonts w:asciiTheme="minorHAnsi" w:hAnsiTheme="minorHAnsi" w:cstheme="minorHAnsi"/>
        </w:rPr>
        <w:t>, later attributed to Houthi forces.</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Attack Dynamics</w:t>
      </w:r>
    </w:p>
    <w:p w:rsidR="001701CE" w:rsidRPr="00FD7C99" w:rsidRDefault="001701CE" w:rsidP="001701CE">
      <w:pPr>
        <w:pStyle w:val="NormalWeb"/>
        <w:numPr>
          <w:ilvl w:val="0"/>
          <w:numId w:val="2"/>
        </w:numPr>
        <w:rPr>
          <w:rFonts w:asciiTheme="minorHAnsi" w:hAnsiTheme="minorHAnsi" w:cstheme="minorHAnsi"/>
        </w:rPr>
      </w:pPr>
      <w:r w:rsidRPr="00FD7C99">
        <w:rPr>
          <w:rFonts w:asciiTheme="minorHAnsi" w:hAnsiTheme="minorHAnsi" w:cstheme="minorHAnsi"/>
        </w:rPr>
        <w:t xml:space="preserve">The missile hit the </w:t>
      </w:r>
      <w:r w:rsidRPr="00FD7C99">
        <w:rPr>
          <w:rStyle w:val="Strong"/>
          <w:rFonts w:asciiTheme="minorHAnsi" w:eastAsiaTheme="majorEastAsia" w:hAnsiTheme="minorHAnsi" w:cstheme="minorHAnsi"/>
        </w:rPr>
        <w:t>starboard side of the vessel</w:t>
      </w:r>
      <w:r w:rsidRPr="00FD7C99">
        <w:rPr>
          <w:rFonts w:asciiTheme="minorHAnsi" w:hAnsiTheme="minorHAnsi" w:cstheme="minorHAnsi"/>
        </w:rPr>
        <w:t>, causing a localized explosion on deck.</w:t>
      </w:r>
    </w:p>
    <w:p w:rsidR="001701CE" w:rsidRPr="00FD7C99" w:rsidRDefault="001701CE" w:rsidP="001701CE">
      <w:pPr>
        <w:pStyle w:val="NormalWeb"/>
        <w:numPr>
          <w:ilvl w:val="0"/>
          <w:numId w:val="2"/>
        </w:numPr>
        <w:rPr>
          <w:rFonts w:asciiTheme="minorHAnsi" w:hAnsiTheme="minorHAnsi" w:cstheme="minorHAnsi"/>
        </w:rPr>
      </w:pPr>
      <w:r w:rsidRPr="00FD7C99">
        <w:rPr>
          <w:rFonts w:asciiTheme="minorHAnsi" w:hAnsiTheme="minorHAnsi" w:cstheme="minorHAnsi"/>
        </w:rPr>
        <w:t>Flames and smoke were reported from the cargo containers nearest the impact zone.</w:t>
      </w:r>
    </w:p>
    <w:p w:rsidR="001701CE" w:rsidRPr="00FD7C99" w:rsidRDefault="001701CE" w:rsidP="001701CE">
      <w:pPr>
        <w:pStyle w:val="NormalWeb"/>
        <w:numPr>
          <w:ilvl w:val="0"/>
          <w:numId w:val="2"/>
        </w:numPr>
        <w:rPr>
          <w:rFonts w:asciiTheme="minorHAnsi" w:hAnsiTheme="minorHAnsi" w:cstheme="minorHAnsi"/>
        </w:rPr>
      </w:pPr>
      <w:r w:rsidRPr="00FD7C99">
        <w:rPr>
          <w:rFonts w:asciiTheme="minorHAnsi" w:hAnsiTheme="minorHAnsi" w:cstheme="minorHAnsi"/>
        </w:rPr>
        <w:t xml:space="preserve">There was </w:t>
      </w:r>
      <w:r w:rsidRPr="00FD7C99">
        <w:rPr>
          <w:rStyle w:val="Strong"/>
          <w:rFonts w:asciiTheme="minorHAnsi" w:eastAsiaTheme="majorEastAsia" w:hAnsiTheme="minorHAnsi" w:cstheme="minorHAnsi"/>
        </w:rPr>
        <w:t>no immediate hull breach</w:t>
      </w:r>
      <w:r w:rsidRPr="00FD7C99">
        <w:rPr>
          <w:rFonts w:asciiTheme="minorHAnsi" w:hAnsiTheme="minorHAnsi" w:cstheme="minorHAnsi"/>
        </w:rPr>
        <w:t xml:space="preserve"> affecting the cargo hold or propulsion systems.</w:t>
      </w:r>
    </w:p>
    <w:p w:rsidR="001701CE" w:rsidRPr="00FD7C99" w:rsidRDefault="001701CE" w:rsidP="001701CE">
      <w:pPr>
        <w:pStyle w:val="NormalWeb"/>
        <w:numPr>
          <w:ilvl w:val="0"/>
          <w:numId w:val="2"/>
        </w:numPr>
        <w:rPr>
          <w:rFonts w:asciiTheme="minorHAnsi" w:hAnsiTheme="minorHAnsi" w:cstheme="minorHAnsi"/>
        </w:rPr>
      </w:pPr>
      <w:r w:rsidRPr="00FD7C99">
        <w:rPr>
          <w:rFonts w:asciiTheme="minorHAnsi" w:hAnsiTheme="minorHAnsi" w:cstheme="minorHAnsi"/>
        </w:rPr>
        <w:t>Crew immediately activated fire-fighting systems and retreat procedures.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This attack was part of a series of Houthi attacks during the same week on commercial and oil-carrying vessels in the southern Red Sea.</w:t>
      </w:r>
    </w:p>
    <w:p w:rsidR="001701CE" w:rsidRPr="00FD7C99" w:rsidRDefault="001701CE" w:rsidP="001701CE">
      <w:pPr>
        <w:rPr>
          <w:rFonts w:cstheme="minorHAnsi"/>
          <w:sz w:val="24"/>
          <w:szCs w:val="24"/>
        </w:rPr>
      </w:pPr>
      <w:r w:rsidRPr="00FD7C99">
        <w:rPr>
          <w:rFonts w:cstheme="minorHAnsi"/>
          <w:sz w:val="24"/>
          <w:szCs w:val="24"/>
        </w:rPr>
        <w:lastRenderedPageBreak/>
        <w:pict>
          <v:rect id="_x0000_i1027"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3. Crew Response</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ship’s master</w:t>
      </w:r>
      <w:r w:rsidRPr="00FD7C99">
        <w:rPr>
          <w:rFonts w:asciiTheme="minorHAnsi" w:hAnsiTheme="minorHAnsi" w:cstheme="minorHAnsi"/>
        </w:rPr>
        <w:t xml:space="preserve"> and crew followed emergency protocols:</w:t>
      </w:r>
    </w:p>
    <w:p w:rsidR="001701CE" w:rsidRPr="00FD7C99" w:rsidRDefault="001701CE" w:rsidP="001701CE">
      <w:pPr>
        <w:pStyle w:val="NormalWeb"/>
        <w:numPr>
          <w:ilvl w:val="0"/>
          <w:numId w:val="3"/>
        </w:numPr>
        <w:rPr>
          <w:rFonts w:asciiTheme="minorHAnsi" w:hAnsiTheme="minorHAnsi" w:cstheme="minorHAnsi"/>
        </w:rPr>
      </w:pPr>
      <w:r w:rsidRPr="00FD7C99">
        <w:rPr>
          <w:rFonts w:asciiTheme="minorHAnsi" w:hAnsiTheme="minorHAnsi" w:cstheme="minorHAnsi"/>
        </w:rPr>
        <w:t xml:space="preserve">Crew members retreated to </w:t>
      </w:r>
      <w:r w:rsidRPr="00FD7C99">
        <w:rPr>
          <w:rStyle w:val="Strong"/>
          <w:rFonts w:asciiTheme="minorHAnsi" w:eastAsiaTheme="majorEastAsia" w:hAnsiTheme="minorHAnsi" w:cstheme="minorHAnsi"/>
        </w:rPr>
        <w:t>safe zones within the ship</w:t>
      </w:r>
    </w:p>
    <w:p w:rsidR="001701CE" w:rsidRPr="00FD7C99" w:rsidRDefault="001701CE" w:rsidP="001701CE">
      <w:pPr>
        <w:pStyle w:val="NormalWeb"/>
        <w:numPr>
          <w:ilvl w:val="0"/>
          <w:numId w:val="3"/>
        </w:numPr>
        <w:rPr>
          <w:rFonts w:asciiTheme="minorHAnsi" w:hAnsiTheme="minorHAnsi" w:cstheme="minorHAnsi"/>
        </w:rPr>
      </w:pPr>
      <w:r w:rsidRPr="00FD7C99">
        <w:rPr>
          <w:rStyle w:val="Strong"/>
          <w:rFonts w:asciiTheme="minorHAnsi" w:eastAsiaTheme="majorEastAsia" w:hAnsiTheme="minorHAnsi" w:cstheme="minorHAnsi"/>
        </w:rPr>
        <w:t>Automatic fire suppression systems</w:t>
      </w:r>
      <w:r w:rsidRPr="00FD7C99">
        <w:rPr>
          <w:rFonts w:asciiTheme="minorHAnsi" w:hAnsiTheme="minorHAnsi" w:cstheme="minorHAnsi"/>
        </w:rPr>
        <w:t xml:space="preserve"> were activated</w:t>
      </w:r>
    </w:p>
    <w:p w:rsidR="001701CE" w:rsidRPr="00FD7C99" w:rsidRDefault="001701CE" w:rsidP="001701CE">
      <w:pPr>
        <w:pStyle w:val="NormalWeb"/>
        <w:numPr>
          <w:ilvl w:val="0"/>
          <w:numId w:val="3"/>
        </w:numPr>
        <w:rPr>
          <w:rFonts w:asciiTheme="minorHAnsi" w:hAnsiTheme="minorHAnsi" w:cstheme="minorHAnsi"/>
        </w:rPr>
      </w:pPr>
      <w:r w:rsidRPr="00FD7C99">
        <w:rPr>
          <w:rFonts w:asciiTheme="minorHAnsi" w:hAnsiTheme="minorHAnsi" w:cstheme="minorHAnsi"/>
        </w:rPr>
        <w:t xml:space="preserve">A </w:t>
      </w:r>
      <w:r w:rsidRPr="00FD7C99">
        <w:rPr>
          <w:rStyle w:val="Strong"/>
          <w:rFonts w:asciiTheme="minorHAnsi" w:eastAsiaTheme="majorEastAsia" w:hAnsiTheme="minorHAnsi" w:cstheme="minorHAnsi"/>
        </w:rPr>
        <w:t>distress call</w:t>
      </w:r>
      <w:r w:rsidRPr="00FD7C99">
        <w:rPr>
          <w:rFonts w:asciiTheme="minorHAnsi" w:hAnsiTheme="minorHAnsi" w:cstheme="minorHAnsi"/>
        </w:rPr>
        <w:t xml:space="preserve"> was sent to </w:t>
      </w:r>
      <w:r w:rsidRPr="00FD7C99">
        <w:rPr>
          <w:rStyle w:val="Strong"/>
          <w:rFonts w:asciiTheme="minorHAnsi" w:eastAsiaTheme="majorEastAsia" w:hAnsiTheme="minorHAnsi" w:cstheme="minorHAnsi"/>
        </w:rPr>
        <w:t>UKMTO</w:t>
      </w:r>
      <w:r w:rsidRPr="00FD7C99">
        <w:rPr>
          <w:rFonts w:asciiTheme="minorHAnsi" w:hAnsiTheme="minorHAnsi" w:cstheme="minorHAnsi"/>
        </w:rPr>
        <w:t xml:space="preserve"> (United Kingdom Maritime Trade Operations) and IMO’s Maritime Security Operations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The crew’s disciplined response prevented casualties and limited damage to the vessel.</w:t>
      </w:r>
    </w:p>
    <w:p w:rsidR="001701CE" w:rsidRPr="00FD7C99" w:rsidRDefault="001701CE" w:rsidP="001701CE">
      <w:pPr>
        <w:rPr>
          <w:rFonts w:cstheme="minorHAnsi"/>
          <w:sz w:val="24"/>
          <w:szCs w:val="24"/>
        </w:rPr>
      </w:pPr>
      <w:r w:rsidRPr="00FD7C99">
        <w:rPr>
          <w:rFonts w:cstheme="minorHAnsi"/>
          <w:sz w:val="24"/>
          <w:szCs w:val="24"/>
        </w:rPr>
        <w:pict>
          <v:rect id="_x0000_i1028"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4. Naval and International Response</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Indian Navy</w:t>
      </w:r>
    </w:p>
    <w:p w:rsidR="001701CE" w:rsidRPr="00FD7C99" w:rsidRDefault="001701CE" w:rsidP="001701CE">
      <w:pPr>
        <w:pStyle w:val="NormalWeb"/>
        <w:numPr>
          <w:ilvl w:val="0"/>
          <w:numId w:val="4"/>
        </w:numPr>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Indian Navy</w:t>
      </w:r>
      <w:r w:rsidRPr="00FD7C99">
        <w:rPr>
          <w:rFonts w:asciiTheme="minorHAnsi" w:hAnsiTheme="minorHAnsi" w:cstheme="minorHAnsi"/>
        </w:rPr>
        <w:t xml:space="preserve">, monitoring the area under its Arabian Sea and Red Sea patrol operations, deployed </w:t>
      </w:r>
      <w:r w:rsidRPr="00FD7C99">
        <w:rPr>
          <w:rStyle w:val="Strong"/>
          <w:rFonts w:asciiTheme="minorHAnsi" w:eastAsiaTheme="majorEastAsia" w:hAnsiTheme="minorHAnsi" w:cstheme="minorHAnsi"/>
        </w:rPr>
        <w:t>INS Chennai</w:t>
      </w:r>
      <w:r w:rsidRPr="00FD7C99">
        <w:rPr>
          <w:rFonts w:asciiTheme="minorHAnsi" w:hAnsiTheme="minorHAnsi" w:cstheme="minorHAnsi"/>
        </w:rPr>
        <w:t xml:space="preserve"> and </w:t>
      </w:r>
      <w:r w:rsidRPr="00FD7C99">
        <w:rPr>
          <w:rStyle w:val="Strong"/>
          <w:rFonts w:asciiTheme="minorHAnsi" w:eastAsiaTheme="majorEastAsia" w:hAnsiTheme="minorHAnsi" w:cstheme="minorHAnsi"/>
        </w:rPr>
        <w:t xml:space="preserve">INS </w:t>
      </w:r>
      <w:proofErr w:type="spellStart"/>
      <w:r w:rsidRPr="00FD7C99">
        <w:rPr>
          <w:rStyle w:val="Strong"/>
          <w:rFonts w:asciiTheme="minorHAnsi" w:eastAsiaTheme="majorEastAsia" w:hAnsiTheme="minorHAnsi" w:cstheme="minorHAnsi"/>
        </w:rPr>
        <w:t>Tarkash</w:t>
      </w:r>
      <w:proofErr w:type="spellEnd"/>
      <w:r w:rsidRPr="00FD7C99">
        <w:rPr>
          <w:rFonts w:asciiTheme="minorHAnsi" w:hAnsiTheme="minorHAnsi" w:cstheme="minorHAnsi"/>
        </w:rPr>
        <w:t xml:space="preserve"> to secure the area and provide surveillance.</w:t>
      </w:r>
    </w:p>
    <w:p w:rsidR="001701CE" w:rsidRPr="00FD7C99" w:rsidRDefault="001701CE" w:rsidP="001701CE">
      <w:pPr>
        <w:pStyle w:val="NormalWeb"/>
        <w:numPr>
          <w:ilvl w:val="0"/>
          <w:numId w:val="4"/>
        </w:numPr>
        <w:rPr>
          <w:rFonts w:asciiTheme="minorHAnsi" w:hAnsiTheme="minorHAnsi" w:cstheme="minorHAnsi"/>
        </w:rPr>
      </w:pPr>
      <w:r w:rsidRPr="00FD7C99">
        <w:rPr>
          <w:rFonts w:asciiTheme="minorHAnsi" w:hAnsiTheme="minorHAnsi" w:cstheme="minorHAnsi"/>
        </w:rPr>
        <w:t>Indian maritime patrol aircraft (P-8I) were dispatched to monitor ongoing threats.</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US and Coalition Forces</w:t>
      </w:r>
    </w:p>
    <w:p w:rsidR="001701CE" w:rsidRPr="00FD7C99" w:rsidRDefault="001701CE" w:rsidP="001701CE">
      <w:pPr>
        <w:pStyle w:val="NormalWeb"/>
        <w:numPr>
          <w:ilvl w:val="0"/>
          <w:numId w:val="5"/>
        </w:numPr>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US Fifth Fleet</w:t>
      </w:r>
      <w:r w:rsidRPr="00FD7C99">
        <w:rPr>
          <w:rFonts w:asciiTheme="minorHAnsi" w:hAnsiTheme="minorHAnsi" w:cstheme="minorHAnsi"/>
        </w:rPr>
        <w:t>, operating in the region, coordinated with the Indian Navy to ensure safe navigation corridors.</w:t>
      </w:r>
    </w:p>
    <w:p w:rsidR="001701CE" w:rsidRPr="00FD7C99" w:rsidRDefault="001701CE" w:rsidP="001701CE">
      <w:pPr>
        <w:pStyle w:val="NormalWeb"/>
        <w:numPr>
          <w:ilvl w:val="0"/>
          <w:numId w:val="5"/>
        </w:numPr>
        <w:rPr>
          <w:rFonts w:asciiTheme="minorHAnsi" w:hAnsiTheme="minorHAnsi" w:cstheme="minorHAnsi"/>
        </w:rPr>
      </w:pPr>
      <w:r w:rsidRPr="00FD7C99">
        <w:rPr>
          <w:rFonts w:asciiTheme="minorHAnsi" w:hAnsiTheme="minorHAnsi" w:cstheme="minorHAnsi"/>
        </w:rPr>
        <w:t xml:space="preserve">Drones and long-range surveillance confirmed the </w:t>
      </w:r>
      <w:r w:rsidRPr="00FD7C99">
        <w:rPr>
          <w:rStyle w:val="Strong"/>
          <w:rFonts w:asciiTheme="minorHAnsi" w:eastAsiaTheme="majorEastAsia" w:hAnsiTheme="minorHAnsi" w:cstheme="minorHAnsi"/>
        </w:rPr>
        <w:t>absence of further imminent threats</w:t>
      </w:r>
      <w:r w:rsidRPr="00FD7C99">
        <w:rPr>
          <w:rFonts w:asciiTheme="minorHAnsi" w:hAnsiTheme="minorHAnsi" w:cstheme="minorHAnsi"/>
        </w:rPr>
        <w:t xml:space="preserve"> to the vessel or nearby commercial traffic.</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Rescue and Containment</w:t>
      </w:r>
    </w:p>
    <w:p w:rsidR="001701CE" w:rsidRPr="00FD7C99" w:rsidRDefault="001701CE" w:rsidP="001701CE">
      <w:pPr>
        <w:pStyle w:val="NormalWeb"/>
        <w:numPr>
          <w:ilvl w:val="0"/>
          <w:numId w:val="6"/>
        </w:numPr>
        <w:rPr>
          <w:rFonts w:asciiTheme="minorHAnsi" w:hAnsiTheme="minorHAnsi" w:cstheme="minorHAnsi"/>
        </w:rPr>
      </w:pPr>
      <w:r w:rsidRPr="00FD7C99">
        <w:rPr>
          <w:rFonts w:asciiTheme="minorHAnsi" w:hAnsiTheme="minorHAnsi" w:cstheme="minorHAnsi"/>
        </w:rPr>
        <w:t xml:space="preserve">Firefighting teams onboard managed to </w:t>
      </w:r>
      <w:r w:rsidRPr="00FD7C99">
        <w:rPr>
          <w:rStyle w:val="Strong"/>
          <w:rFonts w:asciiTheme="minorHAnsi" w:eastAsiaTheme="majorEastAsia" w:hAnsiTheme="minorHAnsi" w:cstheme="minorHAnsi"/>
        </w:rPr>
        <w:t>contain the fire within 40 minutes</w:t>
      </w:r>
      <w:r w:rsidRPr="00FD7C99">
        <w:rPr>
          <w:rFonts w:asciiTheme="minorHAnsi" w:hAnsiTheme="minorHAnsi" w:cstheme="minorHAnsi"/>
        </w:rPr>
        <w:t>.</w:t>
      </w:r>
    </w:p>
    <w:p w:rsidR="001701CE" w:rsidRPr="00FD7C99" w:rsidRDefault="001701CE" w:rsidP="001701CE">
      <w:pPr>
        <w:pStyle w:val="NormalWeb"/>
        <w:numPr>
          <w:ilvl w:val="0"/>
          <w:numId w:val="6"/>
        </w:numPr>
        <w:rPr>
          <w:rFonts w:asciiTheme="minorHAnsi" w:hAnsiTheme="minorHAnsi" w:cstheme="minorHAnsi"/>
        </w:rPr>
      </w:pPr>
      <w:r w:rsidRPr="00FD7C99">
        <w:rPr>
          <w:rFonts w:asciiTheme="minorHAnsi" w:hAnsiTheme="minorHAnsi" w:cstheme="minorHAnsi"/>
        </w:rPr>
        <w:t xml:space="preserve">The ship’s hull remained intact, and propulsion systems were unharmed, allowing the vessel to proceed under escort to </w:t>
      </w:r>
      <w:r w:rsidRPr="00FD7C99">
        <w:rPr>
          <w:rStyle w:val="Strong"/>
          <w:rFonts w:asciiTheme="minorHAnsi" w:eastAsiaTheme="majorEastAsia" w:hAnsiTheme="minorHAnsi" w:cstheme="minorHAnsi"/>
        </w:rPr>
        <w:t>Port Sudan</w:t>
      </w:r>
      <w:r w:rsidRPr="00FD7C99">
        <w:rPr>
          <w:rFonts w:asciiTheme="minorHAnsi" w:hAnsiTheme="minorHAnsi" w:cstheme="minorHAnsi"/>
        </w:rPr>
        <w:t xml:space="preserve"> for inspection.</w:t>
      </w:r>
    </w:p>
    <w:p w:rsidR="001701CE" w:rsidRPr="00FD7C99" w:rsidRDefault="001701CE" w:rsidP="001701CE">
      <w:pPr>
        <w:rPr>
          <w:rFonts w:cstheme="minorHAnsi"/>
          <w:sz w:val="24"/>
          <w:szCs w:val="24"/>
        </w:rPr>
      </w:pPr>
      <w:r w:rsidRPr="00FD7C99">
        <w:rPr>
          <w:rFonts w:cstheme="minorHAnsi"/>
          <w:sz w:val="24"/>
          <w:szCs w:val="24"/>
        </w:rPr>
        <w:pict>
          <v:rect id="_x0000_i1029" style="width:0;height:1.5pt" o:hralign="center" o:hrstd="t" o:hr="t" fillcolor="#a0a0a0" stroked="f"/>
        </w:pict>
      </w:r>
    </w:p>
    <w:p w:rsidR="001701CE" w:rsidRDefault="001701CE" w:rsidP="001701CE">
      <w:pPr>
        <w:pStyle w:val="Heading2"/>
        <w:rPr>
          <w:rStyle w:val="Strong"/>
          <w:rFonts w:asciiTheme="minorHAnsi" w:eastAsiaTheme="majorEastAsia" w:hAnsiTheme="minorHAnsi" w:cstheme="minorHAnsi"/>
          <w:b/>
          <w:bCs/>
          <w:sz w:val="24"/>
          <w:szCs w:val="24"/>
        </w:rPr>
      </w:pPr>
    </w:p>
    <w:p w:rsidR="001701CE" w:rsidRDefault="001701CE" w:rsidP="001701CE">
      <w:pPr>
        <w:pStyle w:val="Heading2"/>
        <w:rPr>
          <w:rStyle w:val="Strong"/>
          <w:rFonts w:asciiTheme="minorHAnsi" w:eastAsiaTheme="majorEastAsia" w:hAnsiTheme="minorHAnsi" w:cstheme="minorHAnsi"/>
          <w:b/>
          <w:bCs/>
          <w:sz w:val="24"/>
          <w:szCs w:val="24"/>
        </w:rPr>
      </w:pPr>
    </w:p>
    <w:p w:rsidR="001701CE" w:rsidRDefault="001701CE" w:rsidP="001701CE">
      <w:pPr>
        <w:pStyle w:val="Heading2"/>
        <w:rPr>
          <w:rStyle w:val="Strong"/>
          <w:rFonts w:asciiTheme="minorHAnsi" w:eastAsiaTheme="majorEastAsia" w:hAnsiTheme="minorHAnsi" w:cstheme="minorHAnsi"/>
          <w:b/>
          <w:bCs/>
          <w:sz w:val="24"/>
          <w:szCs w:val="24"/>
        </w:rPr>
      </w:pPr>
    </w:p>
    <w:p w:rsidR="001701CE" w:rsidRDefault="001701CE" w:rsidP="001701CE">
      <w:pPr>
        <w:pStyle w:val="Heading2"/>
        <w:rPr>
          <w:rStyle w:val="Strong"/>
          <w:rFonts w:asciiTheme="minorHAnsi" w:eastAsiaTheme="majorEastAsia" w:hAnsiTheme="minorHAnsi" w:cstheme="minorHAnsi"/>
          <w:b/>
          <w:bCs/>
          <w:sz w:val="24"/>
          <w:szCs w:val="24"/>
        </w:rPr>
      </w:pP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lastRenderedPageBreak/>
        <w:t>5. Damage Assessment</w:t>
      </w:r>
    </w:p>
    <w:p w:rsidR="001701CE" w:rsidRPr="00FD7C99" w:rsidRDefault="001701CE" w:rsidP="001701CE">
      <w:pPr>
        <w:pStyle w:val="NormalWeb"/>
        <w:numPr>
          <w:ilvl w:val="0"/>
          <w:numId w:val="7"/>
        </w:numPr>
        <w:rPr>
          <w:rFonts w:asciiTheme="minorHAnsi" w:hAnsiTheme="minorHAnsi" w:cstheme="minorHAnsi"/>
        </w:rPr>
      </w:pPr>
      <w:r w:rsidRPr="00FD7C99">
        <w:rPr>
          <w:rFonts w:asciiTheme="minorHAnsi" w:hAnsiTheme="minorHAnsi" w:cstheme="minorHAnsi"/>
        </w:rPr>
        <w:t>Localized structural damage to deck plating and some container damage</w:t>
      </w:r>
    </w:p>
    <w:p w:rsidR="001701CE" w:rsidRPr="00FD7C99" w:rsidRDefault="001701CE" w:rsidP="001701CE">
      <w:pPr>
        <w:pStyle w:val="NormalWeb"/>
        <w:numPr>
          <w:ilvl w:val="0"/>
          <w:numId w:val="7"/>
        </w:numPr>
        <w:rPr>
          <w:rFonts w:asciiTheme="minorHAnsi" w:hAnsiTheme="minorHAnsi" w:cstheme="minorHAnsi"/>
        </w:rPr>
      </w:pPr>
      <w:r w:rsidRPr="00FD7C99">
        <w:rPr>
          <w:rFonts w:asciiTheme="minorHAnsi" w:hAnsiTheme="minorHAnsi" w:cstheme="minorHAnsi"/>
        </w:rPr>
        <w:t>Minor fire-related smoke and heat damage to nearby cargo</w:t>
      </w:r>
    </w:p>
    <w:p w:rsidR="001701CE" w:rsidRPr="00FD7C99" w:rsidRDefault="001701CE" w:rsidP="001701CE">
      <w:pPr>
        <w:pStyle w:val="NormalWeb"/>
        <w:numPr>
          <w:ilvl w:val="0"/>
          <w:numId w:val="7"/>
        </w:numPr>
        <w:rPr>
          <w:rFonts w:asciiTheme="minorHAnsi" w:hAnsiTheme="minorHAnsi" w:cstheme="minorHAnsi"/>
        </w:rPr>
      </w:pPr>
      <w:r w:rsidRPr="00FD7C99">
        <w:rPr>
          <w:rFonts w:asciiTheme="minorHAnsi" w:hAnsiTheme="minorHAnsi" w:cstheme="minorHAnsi"/>
        </w:rPr>
        <w:t>No crew injuries reported</w:t>
      </w:r>
    </w:p>
    <w:p w:rsidR="001701CE" w:rsidRPr="00FD7C99" w:rsidRDefault="001701CE" w:rsidP="001701CE">
      <w:pPr>
        <w:pStyle w:val="NormalWeb"/>
        <w:numPr>
          <w:ilvl w:val="0"/>
          <w:numId w:val="7"/>
        </w:numPr>
        <w:rPr>
          <w:rFonts w:asciiTheme="minorHAnsi" w:hAnsiTheme="minorHAnsi" w:cstheme="minorHAnsi"/>
        </w:rPr>
      </w:pPr>
      <w:r w:rsidRPr="00FD7C99">
        <w:rPr>
          <w:rFonts w:asciiTheme="minorHAnsi" w:hAnsiTheme="minorHAnsi" w:cstheme="minorHAnsi"/>
        </w:rPr>
        <w:t>No environmental contamination occurred</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Despite minimal physical damage, the psychological impact and operational disruption were significant. Shipping insurance premiums for vessels transiting the southern Red Sea spiked after this incident.</w:t>
      </w:r>
    </w:p>
    <w:p w:rsidR="001701CE" w:rsidRPr="00FD7C99" w:rsidRDefault="001701CE" w:rsidP="001701CE">
      <w:pPr>
        <w:rPr>
          <w:rFonts w:cstheme="minorHAnsi"/>
          <w:sz w:val="24"/>
          <w:szCs w:val="24"/>
        </w:rPr>
      </w:pPr>
      <w:r w:rsidRPr="00FD7C99">
        <w:rPr>
          <w:rFonts w:cstheme="minorHAnsi"/>
          <w:sz w:val="24"/>
          <w:szCs w:val="24"/>
        </w:rPr>
        <w:pict>
          <v:rect id="_x0000_i1030"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6. Significance of the MV ISA Star Attack</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1. Houthi Operational Capability</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The attack highlighted the Houthis’ ability to:</w:t>
      </w:r>
    </w:p>
    <w:p w:rsidR="001701CE" w:rsidRPr="00FD7C99" w:rsidRDefault="001701CE" w:rsidP="001701CE">
      <w:pPr>
        <w:pStyle w:val="NormalWeb"/>
        <w:numPr>
          <w:ilvl w:val="0"/>
          <w:numId w:val="8"/>
        </w:numPr>
        <w:rPr>
          <w:rFonts w:asciiTheme="minorHAnsi" w:hAnsiTheme="minorHAnsi" w:cstheme="minorHAnsi"/>
        </w:rPr>
      </w:pPr>
      <w:r w:rsidRPr="00FD7C99">
        <w:rPr>
          <w:rFonts w:asciiTheme="minorHAnsi" w:hAnsiTheme="minorHAnsi" w:cstheme="minorHAnsi"/>
        </w:rPr>
        <w:t>Launch precision missile strikes on merchant vessels</w:t>
      </w:r>
    </w:p>
    <w:p w:rsidR="001701CE" w:rsidRPr="00FD7C99" w:rsidRDefault="001701CE" w:rsidP="001701CE">
      <w:pPr>
        <w:pStyle w:val="NormalWeb"/>
        <w:numPr>
          <w:ilvl w:val="0"/>
          <w:numId w:val="8"/>
        </w:numPr>
        <w:rPr>
          <w:rFonts w:asciiTheme="minorHAnsi" w:hAnsiTheme="minorHAnsi" w:cstheme="minorHAnsi"/>
        </w:rPr>
      </w:pPr>
      <w:r w:rsidRPr="00FD7C99">
        <w:rPr>
          <w:rFonts w:asciiTheme="minorHAnsi" w:hAnsiTheme="minorHAnsi" w:cstheme="minorHAnsi"/>
        </w:rPr>
        <w:t>Target commercial shipping indiscriminately in the southern Red Sea</w:t>
      </w:r>
    </w:p>
    <w:p w:rsidR="001701CE" w:rsidRPr="00FD7C99" w:rsidRDefault="001701CE" w:rsidP="001701CE">
      <w:pPr>
        <w:pStyle w:val="NormalWeb"/>
        <w:numPr>
          <w:ilvl w:val="0"/>
          <w:numId w:val="8"/>
        </w:numPr>
        <w:rPr>
          <w:rFonts w:asciiTheme="minorHAnsi" w:hAnsiTheme="minorHAnsi" w:cstheme="minorHAnsi"/>
        </w:rPr>
      </w:pPr>
      <w:r w:rsidRPr="00FD7C99">
        <w:rPr>
          <w:rFonts w:asciiTheme="minorHAnsi" w:hAnsiTheme="minorHAnsi" w:cstheme="minorHAnsi"/>
        </w:rPr>
        <w:t>Operate despite regional and international naval patrols</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2. Threat to Global Trade</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The Red Sea serves as a critical route for trade between Asia, Europe, and Africa. Attacks on vessels like MV ISA Star can:</w:t>
      </w:r>
    </w:p>
    <w:p w:rsidR="001701CE" w:rsidRPr="00FD7C99" w:rsidRDefault="001701CE" w:rsidP="001701CE">
      <w:pPr>
        <w:pStyle w:val="NormalWeb"/>
        <w:numPr>
          <w:ilvl w:val="0"/>
          <w:numId w:val="9"/>
        </w:numPr>
        <w:rPr>
          <w:rFonts w:asciiTheme="minorHAnsi" w:hAnsiTheme="minorHAnsi" w:cstheme="minorHAnsi"/>
        </w:rPr>
      </w:pPr>
      <w:r w:rsidRPr="00FD7C99">
        <w:rPr>
          <w:rFonts w:asciiTheme="minorHAnsi" w:hAnsiTheme="minorHAnsi" w:cstheme="minorHAnsi"/>
        </w:rPr>
        <w:t>Delay containerized cargo shipments</w:t>
      </w:r>
    </w:p>
    <w:p w:rsidR="001701CE" w:rsidRPr="00FD7C99" w:rsidRDefault="001701CE" w:rsidP="001701CE">
      <w:pPr>
        <w:pStyle w:val="NormalWeb"/>
        <w:numPr>
          <w:ilvl w:val="0"/>
          <w:numId w:val="9"/>
        </w:numPr>
        <w:rPr>
          <w:rFonts w:asciiTheme="minorHAnsi" w:hAnsiTheme="minorHAnsi" w:cstheme="minorHAnsi"/>
        </w:rPr>
      </w:pPr>
      <w:r w:rsidRPr="00FD7C99">
        <w:rPr>
          <w:rFonts w:asciiTheme="minorHAnsi" w:hAnsiTheme="minorHAnsi" w:cstheme="minorHAnsi"/>
        </w:rPr>
        <w:t>Increase operational costs due to security measures and rerouting</w:t>
      </w:r>
    </w:p>
    <w:p w:rsidR="001701CE" w:rsidRPr="00FD7C99" w:rsidRDefault="001701CE" w:rsidP="001701CE">
      <w:pPr>
        <w:pStyle w:val="NormalWeb"/>
        <w:numPr>
          <w:ilvl w:val="0"/>
          <w:numId w:val="9"/>
        </w:numPr>
        <w:rPr>
          <w:rFonts w:asciiTheme="minorHAnsi" w:hAnsiTheme="minorHAnsi" w:cstheme="minorHAnsi"/>
        </w:rPr>
      </w:pPr>
      <w:r w:rsidRPr="00FD7C99">
        <w:rPr>
          <w:rFonts w:asciiTheme="minorHAnsi" w:hAnsiTheme="minorHAnsi" w:cstheme="minorHAnsi"/>
        </w:rPr>
        <w:t>Disrupt global supply chains for time-sensitive goods</w:t>
      </w:r>
    </w:p>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t>3. Reinforcement of International Maritime Security Measures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The incident underscored the importance of:</w:t>
      </w:r>
    </w:p>
    <w:p w:rsidR="001701CE" w:rsidRPr="00FD7C99" w:rsidRDefault="001701CE" w:rsidP="001701CE">
      <w:pPr>
        <w:pStyle w:val="NormalWeb"/>
        <w:numPr>
          <w:ilvl w:val="0"/>
          <w:numId w:val="10"/>
        </w:numPr>
        <w:rPr>
          <w:rFonts w:asciiTheme="minorHAnsi" w:hAnsiTheme="minorHAnsi" w:cstheme="minorHAnsi"/>
        </w:rPr>
      </w:pPr>
      <w:r w:rsidRPr="00FD7C99">
        <w:rPr>
          <w:rFonts w:asciiTheme="minorHAnsi" w:hAnsiTheme="minorHAnsi" w:cstheme="minorHAnsi"/>
        </w:rPr>
        <w:t>Coordinated naval escorts in high-risk areas</w:t>
      </w:r>
    </w:p>
    <w:p w:rsidR="001701CE" w:rsidRPr="00FD7C99" w:rsidRDefault="001701CE" w:rsidP="001701CE">
      <w:pPr>
        <w:pStyle w:val="NormalWeb"/>
        <w:numPr>
          <w:ilvl w:val="0"/>
          <w:numId w:val="10"/>
        </w:numPr>
        <w:rPr>
          <w:rFonts w:asciiTheme="minorHAnsi" w:hAnsiTheme="minorHAnsi" w:cstheme="minorHAnsi"/>
        </w:rPr>
      </w:pPr>
      <w:r w:rsidRPr="00FD7C99">
        <w:rPr>
          <w:rFonts w:asciiTheme="minorHAnsi" w:hAnsiTheme="minorHAnsi" w:cstheme="minorHAnsi"/>
        </w:rPr>
        <w:t xml:space="preserve">Enhanced </w:t>
      </w:r>
      <w:r w:rsidRPr="00FD7C99">
        <w:rPr>
          <w:rStyle w:val="Strong"/>
          <w:rFonts w:asciiTheme="minorHAnsi" w:eastAsiaTheme="majorEastAsia" w:hAnsiTheme="minorHAnsi" w:cstheme="minorHAnsi"/>
        </w:rPr>
        <w:t>vessel monitoring systems (AIS, satellite tracking)</w:t>
      </w:r>
    </w:p>
    <w:p w:rsidR="001701CE" w:rsidRPr="00FD7C99" w:rsidRDefault="001701CE" w:rsidP="001701CE">
      <w:pPr>
        <w:pStyle w:val="NormalWeb"/>
        <w:numPr>
          <w:ilvl w:val="0"/>
          <w:numId w:val="10"/>
        </w:numPr>
        <w:rPr>
          <w:rFonts w:asciiTheme="minorHAnsi" w:hAnsiTheme="minorHAnsi" w:cstheme="minorHAnsi"/>
        </w:rPr>
      </w:pPr>
      <w:r w:rsidRPr="00FD7C99">
        <w:rPr>
          <w:rFonts w:asciiTheme="minorHAnsi" w:hAnsiTheme="minorHAnsi" w:cstheme="minorHAnsi"/>
        </w:rPr>
        <w:t>Maritime threat intelligence sharing among navies and private operators</w:t>
      </w:r>
    </w:p>
    <w:p w:rsidR="001701CE" w:rsidRDefault="001701CE" w:rsidP="001701CE">
      <w:pPr>
        <w:pStyle w:val="Heading3"/>
        <w:rPr>
          <w:rStyle w:val="Strong"/>
          <w:rFonts w:asciiTheme="minorHAnsi" w:hAnsiTheme="minorHAnsi" w:cstheme="minorHAnsi"/>
          <w:b w:val="0"/>
          <w:bCs w:val="0"/>
        </w:rPr>
      </w:pPr>
    </w:p>
    <w:p w:rsidR="001701CE" w:rsidRDefault="001701CE" w:rsidP="001701CE"/>
    <w:p w:rsidR="001701CE" w:rsidRPr="001701CE" w:rsidRDefault="001701CE" w:rsidP="001701CE"/>
    <w:p w:rsidR="001701CE" w:rsidRPr="00FD7C99" w:rsidRDefault="001701CE" w:rsidP="001701CE">
      <w:pPr>
        <w:pStyle w:val="Heading3"/>
        <w:rPr>
          <w:rFonts w:asciiTheme="minorHAnsi" w:hAnsiTheme="minorHAnsi" w:cstheme="minorHAnsi"/>
        </w:rPr>
      </w:pPr>
      <w:r w:rsidRPr="00FD7C99">
        <w:rPr>
          <w:rStyle w:val="Strong"/>
          <w:rFonts w:asciiTheme="minorHAnsi" w:hAnsiTheme="minorHAnsi" w:cstheme="minorHAnsi"/>
          <w:b w:val="0"/>
          <w:bCs w:val="0"/>
        </w:rPr>
        <w:lastRenderedPageBreak/>
        <w:t>4. Legal and Political Implications</w:t>
      </w:r>
    </w:p>
    <w:p w:rsidR="001701CE" w:rsidRPr="00FD7C99" w:rsidRDefault="001701CE" w:rsidP="001701CE">
      <w:pPr>
        <w:pStyle w:val="NormalWeb"/>
        <w:numPr>
          <w:ilvl w:val="0"/>
          <w:numId w:val="11"/>
        </w:numPr>
        <w:rPr>
          <w:rFonts w:asciiTheme="minorHAnsi" w:hAnsiTheme="minorHAnsi" w:cstheme="minorHAnsi"/>
        </w:rPr>
      </w:pPr>
      <w:r w:rsidRPr="00FD7C99">
        <w:rPr>
          <w:rFonts w:asciiTheme="minorHAnsi" w:hAnsiTheme="minorHAnsi" w:cstheme="minorHAnsi"/>
        </w:rPr>
        <w:t xml:space="preserve">The attack drew condemnation from </w:t>
      </w:r>
      <w:r w:rsidRPr="00FD7C99">
        <w:rPr>
          <w:rStyle w:val="Strong"/>
          <w:rFonts w:asciiTheme="minorHAnsi" w:eastAsiaTheme="majorEastAsia" w:hAnsiTheme="minorHAnsi" w:cstheme="minorHAnsi"/>
        </w:rPr>
        <w:t>IMO</w:t>
      </w:r>
      <w:r w:rsidRPr="00FD7C99">
        <w:rPr>
          <w:rFonts w:asciiTheme="minorHAnsi" w:hAnsiTheme="minorHAnsi" w:cstheme="minorHAnsi"/>
        </w:rPr>
        <w:t xml:space="preserve">, </w:t>
      </w:r>
      <w:r w:rsidRPr="00FD7C99">
        <w:rPr>
          <w:rStyle w:val="Strong"/>
          <w:rFonts w:asciiTheme="minorHAnsi" w:eastAsiaTheme="majorEastAsia" w:hAnsiTheme="minorHAnsi" w:cstheme="minorHAnsi"/>
        </w:rPr>
        <w:t>UN Security Council</w:t>
      </w:r>
      <w:r w:rsidRPr="00FD7C99">
        <w:rPr>
          <w:rFonts w:asciiTheme="minorHAnsi" w:hAnsiTheme="minorHAnsi" w:cstheme="minorHAnsi"/>
        </w:rPr>
        <w:t>, and international shipping bodies.</w:t>
      </w:r>
    </w:p>
    <w:p w:rsidR="001701CE" w:rsidRPr="00FD7C99" w:rsidRDefault="001701CE" w:rsidP="001701CE">
      <w:pPr>
        <w:pStyle w:val="NormalWeb"/>
        <w:numPr>
          <w:ilvl w:val="0"/>
          <w:numId w:val="11"/>
        </w:numPr>
        <w:rPr>
          <w:rFonts w:asciiTheme="minorHAnsi" w:hAnsiTheme="minorHAnsi" w:cstheme="minorHAnsi"/>
        </w:rPr>
      </w:pPr>
      <w:r w:rsidRPr="00FD7C99">
        <w:rPr>
          <w:rFonts w:asciiTheme="minorHAnsi" w:hAnsiTheme="minorHAnsi" w:cstheme="minorHAnsi"/>
        </w:rPr>
        <w:t xml:space="preserve">Calls for stricter maritime safety measures, including </w:t>
      </w:r>
      <w:r w:rsidRPr="00FD7C99">
        <w:rPr>
          <w:rStyle w:val="Strong"/>
          <w:rFonts w:asciiTheme="minorHAnsi" w:eastAsiaTheme="majorEastAsia" w:hAnsiTheme="minorHAnsi" w:cstheme="minorHAnsi"/>
        </w:rPr>
        <w:t>enhanced convoy systems</w:t>
      </w:r>
      <w:r w:rsidRPr="00FD7C99">
        <w:rPr>
          <w:rFonts w:asciiTheme="minorHAnsi" w:hAnsiTheme="minorHAnsi" w:cstheme="minorHAnsi"/>
        </w:rPr>
        <w:t xml:space="preserve"> and </w:t>
      </w:r>
      <w:r w:rsidRPr="00FD7C99">
        <w:rPr>
          <w:rStyle w:val="Strong"/>
          <w:rFonts w:asciiTheme="minorHAnsi" w:eastAsiaTheme="majorEastAsia" w:hAnsiTheme="minorHAnsi" w:cstheme="minorHAnsi"/>
        </w:rPr>
        <w:t>early warning networks</w:t>
      </w:r>
      <w:r w:rsidRPr="00FD7C99">
        <w:rPr>
          <w:rFonts w:asciiTheme="minorHAnsi" w:hAnsiTheme="minorHAnsi" w:cstheme="minorHAnsi"/>
        </w:rPr>
        <w:t>, intensified.</w:t>
      </w:r>
    </w:p>
    <w:p w:rsidR="001701CE" w:rsidRPr="00FD7C99" w:rsidRDefault="001701CE" w:rsidP="001701CE">
      <w:pPr>
        <w:pStyle w:val="NormalWeb"/>
        <w:numPr>
          <w:ilvl w:val="0"/>
          <w:numId w:val="11"/>
        </w:numPr>
        <w:rPr>
          <w:rFonts w:asciiTheme="minorHAnsi" w:hAnsiTheme="minorHAnsi" w:cstheme="minorHAnsi"/>
        </w:rPr>
      </w:pPr>
      <w:r w:rsidRPr="00FD7C99">
        <w:rPr>
          <w:rFonts w:asciiTheme="minorHAnsi" w:hAnsiTheme="minorHAnsi" w:cstheme="minorHAnsi"/>
        </w:rPr>
        <w:t xml:space="preserve">Highlighted the need for shipping companies to revise </w:t>
      </w:r>
      <w:r w:rsidRPr="00FD7C99">
        <w:rPr>
          <w:rStyle w:val="Strong"/>
          <w:rFonts w:asciiTheme="minorHAnsi" w:eastAsiaTheme="majorEastAsia" w:hAnsiTheme="minorHAnsi" w:cstheme="minorHAnsi"/>
        </w:rPr>
        <w:t>High-Risk Area transit protocols</w:t>
      </w:r>
      <w:r w:rsidRPr="00FD7C99">
        <w:rPr>
          <w:rFonts w:asciiTheme="minorHAnsi" w:hAnsiTheme="minorHAnsi" w:cstheme="minorHAnsi"/>
        </w:rPr>
        <w:t>.</w:t>
      </w:r>
    </w:p>
    <w:p w:rsidR="001701CE" w:rsidRPr="001701CE" w:rsidRDefault="001701CE" w:rsidP="001701CE">
      <w:pPr>
        <w:rPr>
          <w:rStyle w:val="Strong"/>
          <w:rFonts w:cstheme="minorHAnsi"/>
          <w:b w:val="0"/>
          <w:bCs w:val="0"/>
          <w:sz w:val="24"/>
          <w:szCs w:val="24"/>
        </w:rPr>
      </w:pPr>
      <w:r w:rsidRPr="00FD7C99">
        <w:rPr>
          <w:rFonts w:cstheme="minorHAnsi"/>
          <w:sz w:val="24"/>
          <w:szCs w:val="24"/>
        </w:rPr>
        <w:pict>
          <v:rect id="_x0000_i1031"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7. Aftermath</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After the incident:</w:t>
      </w:r>
    </w:p>
    <w:p w:rsidR="001701CE" w:rsidRPr="00FD7C99" w:rsidRDefault="001701CE" w:rsidP="001701CE">
      <w:pPr>
        <w:pStyle w:val="NormalWeb"/>
        <w:numPr>
          <w:ilvl w:val="0"/>
          <w:numId w:val="12"/>
        </w:numPr>
        <w:rPr>
          <w:rFonts w:asciiTheme="minorHAnsi" w:hAnsiTheme="minorHAnsi" w:cstheme="minorHAnsi"/>
        </w:rPr>
      </w:pPr>
      <w:r w:rsidRPr="00FD7C99">
        <w:rPr>
          <w:rFonts w:asciiTheme="minorHAnsi" w:hAnsiTheme="minorHAnsi" w:cstheme="minorHAnsi"/>
        </w:rPr>
        <w:t xml:space="preserve">MV ISA Star continued its voyage to </w:t>
      </w:r>
      <w:r w:rsidRPr="00FD7C99">
        <w:rPr>
          <w:rStyle w:val="Strong"/>
          <w:rFonts w:asciiTheme="minorHAnsi" w:eastAsiaTheme="majorEastAsia" w:hAnsiTheme="minorHAnsi" w:cstheme="minorHAnsi"/>
        </w:rPr>
        <w:t>Port Sudan</w:t>
      </w:r>
      <w:r w:rsidRPr="00FD7C99">
        <w:rPr>
          <w:rFonts w:asciiTheme="minorHAnsi" w:hAnsiTheme="minorHAnsi" w:cstheme="minorHAnsi"/>
        </w:rPr>
        <w:t xml:space="preserve"> under naval escort.</w:t>
      </w:r>
    </w:p>
    <w:p w:rsidR="001701CE" w:rsidRPr="00FD7C99" w:rsidRDefault="001701CE" w:rsidP="001701CE">
      <w:pPr>
        <w:pStyle w:val="NormalWeb"/>
        <w:numPr>
          <w:ilvl w:val="0"/>
          <w:numId w:val="12"/>
        </w:numPr>
        <w:rPr>
          <w:rFonts w:asciiTheme="minorHAnsi" w:hAnsiTheme="minorHAnsi" w:cstheme="minorHAnsi"/>
        </w:rPr>
      </w:pPr>
      <w:r w:rsidRPr="00FD7C99">
        <w:rPr>
          <w:rFonts w:asciiTheme="minorHAnsi" w:hAnsiTheme="minorHAnsi" w:cstheme="minorHAnsi"/>
        </w:rPr>
        <w:t>The vessel underwe</w:t>
      </w:r>
      <w:bookmarkStart w:id="0" w:name="_GoBack"/>
      <w:bookmarkEnd w:id="0"/>
      <w:r w:rsidRPr="00FD7C99">
        <w:rPr>
          <w:rFonts w:asciiTheme="minorHAnsi" w:hAnsiTheme="minorHAnsi" w:cstheme="minorHAnsi"/>
        </w:rPr>
        <w:t>nt structural and cargo inspections.</w:t>
      </w:r>
    </w:p>
    <w:p w:rsidR="001701CE" w:rsidRPr="00FD7C99" w:rsidRDefault="001701CE" w:rsidP="001701CE">
      <w:pPr>
        <w:pStyle w:val="NormalWeb"/>
        <w:numPr>
          <w:ilvl w:val="0"/>
          <w:numId w:val="12"/>
        </w:numPr>
        <w:rPr>
          <w:rFonts w:asciiTheme="minorHAnsi" w:hAnsiTheme="minorHAnsi" w:cstheme="minorHAnsi"/>
        </w:rPr>
      </w:pPr>
      <w:r w:rsidRPr="00FD7C99">
        <w:rPr>
          <w:rFonts w:asciiTheme="minorHAnsi" w:hAnsiTheme="minorHAnsi" w:cstheme="minorHAnsi"/>
        </w:rPr>
        <w:t xml:space="preserve">Indian and international navies increased </w:t>
      </w:r>
      <w:r w:rsidRPr="00FD7C99">
        <w:rPr>
          <w:rStyle w:val="Strong"/>
          <w:rFonts w:asciiTheme="minorHAnsi" w:eastAsiaTheme="majorEastAsia" w:hAnsiTheme="minorHAnsi" w:cstheme="minorHAnsi"/>
        </w:rPr>
        <w:t>patrol intensity in southern Red Sea</w:t>
      </w:r>
      <w:r w:rsidRPr="00FD7C99">
        <w:rPr>
          <w:rFonts w:asciiTheme="minorHAnsi" w:hAnsiTheme="minorHAnsi" w:cstheme="minorHAnsi"/>
        </w:rPr>
        <w:t>.</w:t>
      </w:r>
    </w:p>
    <w:p w:rsidR="001701CE" w:rsidRPr="00FD7C99" w:rsidRDefault="001701CE" w:rsidP="001701CE">
      <w:pPr>
        <w:pStyle w:val="NormalWeb"/>
        <w:numPr>
          <w:ilvl w:val="0"/>
          <w:numId w:val="12"/>
        </w:numPr>
        <w:rPr>
          <w:rFonts w:asciiTheme="minorHAnsi" w:hAnsiTheme="minorHAnsi" w:cstheme="minorHAnsi"/>
        </w:rPr>
      </w:pPr>
      <w:r w:rsidRPr="00FD7C99">
        <w:rPr>
          <w:rFonts w:asciiTheme="minorHAnsi" w:hAnsiTheme="minorHAnsi" w:cstheme="minorHAnsi"/>
        </w:rPr>
        <w:t>Insurance and risk assessment protocols for Red Sea transits were updated by shipping companies.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incident prompted discussions at </w:t>
      </w:r>
      <w:r w:rsidRPr="00FD7C99">
        <w:rPr>
          <w:rStyle w:val="Strong"/>
          <w:rFonts w:asciiTheme="minorHAnsi" w:eastAsiaTheme="majorEastAsia" w:hAnsiTheme="minorHAnsi" w:cstheme="minorHAnsi"/>
        </w:rPr>
        <w:t>IMO’s Maritime Safety Committee</w:t>
      </w:r>
      <w:r w:rsidRPr="00FD7C99">
        <w:rPr>
          <w:rFonts w:asciiTheme="minorHAnsi" w:hAnsiTheme="minorHAnsi" w:cstheme="minorHAnsi"/>
        </w:rPr>
        <w:t>, highlighting the rising risk of missile attacks on commercial shipping amid regional conflicts.</w:t>
      </w:r>
    </w:p>
    <w:p w:rsidR="001701CE" w:rsidRPr="00FD7C99" w:rsidRDefault="001701CE" w:rsidP="001701CE">
      <w:pPr>
        <w:rPr>
          <w:rFonts w:cstheme="minorHAnsi"/>
          <w:sz w:val="24"/>
          <w:szCs w:val="24"/>
        </w:rPr>
      </w:pPr>
      <w:r w:rsidRPr="00FD7C99">
        <w:rPr>
          <w:rFonts w:cstheme="minorHAnsi"/>
          <w:sz w:val="24"/>
          <w:szCs w:val="24"/>
        </w:rPr>
        <w:pict>
          <v:rect id="_x0000_i1032" style="width:0;height:1.5pt" o:hralign="center" o:hrstd="t" o:hr="t" fillcolor="#a0a0a0" stroked="f"/>
        </w:pict>
      </w:r>
    </w:p>
    <w:p w:rsidR="001701CE" w:rsidRPr="00FD7C99" w:rsidRDefault="001701CE" w:rsidP="001701CE">
      <w:pPr>
        <w:pStyle w:val="Heading2"/>
        <w:rPr>
          <w:rFonts w:asciiTheme="minorHAnsi" w:hAnsiTheme="minorHAnsi" w:cstheme="minorHAnsi"/>
          <w:sz w:val="24"/>
          <w:szCs w:val="24"/>
        </w:rPr>
      </w:pPr>
      <w:r w:rsidRPr="00FD7C99">
        <w:rPr>
          <w:rStyle w:val="Strong"/>
          <w:rFonts w:asciiTheme="minorHAnsi" w:eastAsiaTheme="majorEastAsia" w:hAnsiTheme="minorHAnsi" w:cstheme="minorHAnsi"/>
          <w:b/>
          <w:bCs/>
          <w:sz w:val="24"/>
          <w:szCs w:val="24"/>
        </w:rPr>
        <w:t>8. Conclusion</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 xml:space="preserve">The </w:t>
      </w:r>
      <w:r w:rsidRPr="00FD7C99">
        <w:rPr>
          <w:rStyle w:val="Strong"/>
          <w:rFonts w:asciiTheme="minorHAnsi" w:eastAsiaTheme="majorEastAsia" w:hAnsiTheme="minorHAnsi" w:cstheme="minorHAnsi"/>
        </w:rPr>
        <w:t>MV ISA Star attack</w:t>
      </w:r>
      <w:r w:rsidRPr="00FD7C99">
        <w:rPr>
          <w:rFonts w:asciiTheme="minorHAnsi" w:hAnsiTheme="minorHAnsi" w:cstheme="minorHAnsi"/>
        </w:rPr>
        <w:t xml:space="preserve"> in the Red Sea is a stark reminder of the evolving maritime threats in conflict zones. Unlike piracy, which typically targets vessels for ransom, this incident demonstrated </w:t>
      </w:r>
      <w:r w:rsidRPr="00FD7C99">
        <w:rPr>
          <w:rStyle w:val="Strong"/>
          <w:rFonts w:asciiTheme="minorHAnsi" w:eastAsiaTheme="majorEastAsia" w:hAnsiTheme="minorHAnsi" w:cstheme="minorHAnsi"/>
        </w:rPr>
        <w:t>state or proxy-backed missile attacks</w:t>
      </w:r>
      <w:r w:rsidRPr="00FD7C99">
        <w:rPr>
          <w:rFonts w:asciiTheme="minorHAnsi" w:hAnsiTheme="minorHAnsi" w:cstheme="minorHAnsi"/>
        </w:rPr>
        <w:t xml:space="preserve"> on commercial shipping, blending geopolitical conflict with global trade risk. Quick crew action, robust onboard safety protocols, and rapid naval intervention prevented human casualties and limited material damage, but the attack underscores the need for:</w:t>
      </w:r>
    </w:p>
    <w:p w:rsidR="001701CE" w:rsidRPr="00FD7C99" w:rsidRDefault="001701CE" w:rsidP="001701CE">
      <w:pPr>
        <w:pStyle w:val="NormalWeb"/>
        <w:numPr>
          <w:ilvl w:val="0"/>
          <w:numId w:val="13"/>
        </w:numPr>
        <w:rPr>
          <w:rFonts w:asciiTheme="minorHAnsi" w:hAnsiTheme="minorHAnsi" w:cstheme="minorHAnsi"/>
        </w:rPr>
      </w:pPr>
      <w:r w:rsidRPr="00FD7C99">
        <w:rPr>
          <w:rFonts w:asciiTheme="minorHAnsi" w:hAnsiTheme="minorHAnsi" w:cstheme="minorHAnsi"/>
        </w:rPr>
        <w:t>Enhanced maritime security</w:t>
      </w:r>
    </w:p>
    <w:p w:rsidR="001701CE" w:rsidRPr="00FD7C99" w:rsidRDefault="001701CE" w:rsidP="001701CE">
      <w:pPr>
        <w:pStyle w:val="NormalWeb"/>
        <w:numPr>
          <w:ilvl w:val="0"/>
          <w:numId w:val="13"/>
        </w:numPr>
        <w:rPr>
          <w:rFonts w:asciiTheme="minorHAnsi" w:hAnsiTheme="minorHAnsi" w:cstheme="minorHAnsi"/>
        </w:rPr>
      </w:pPr>
      <w:r w:rsidRPr="00FD7C99">
        <w:rPr>
          <w:rFonts w:asciiTheme="minorHAnsi" w:hAnsiTheme="minorHAnsi" w:cstheme="minorHAnsi"/>
        </w:rPr>
        <w:t>International cooperation in high-risk regions</w:t>
      </w:r>
    </w:p>
    <w:p w:rsidR="001701CE" w:rsidRPr="00FD7C99" w:rsidRDefault="001701CE" w:rsidP="001701CE">
      <w:pPr>
        <w:pStyle w:val="NormalWeb"/>
        <w:numPr>
          <w:ilvl w:val="0"/>
          <w:numId w:val="13"/>
        </w:numPr>
        <w:rPr>
          <w:rFonts w:asciiTheme="minorHAnsi" w:hAnsiTheme="minorHAnsi" w:cstheme="minorHAnsi"/>
        </w:rPr>
      </w:pPr>
      <w:r w:rsidRPr="00FD7C99">
        <w:rPr>
          <w:rFonts w:asciiTheme="minorHAnsi" w:hAnsiTheme="minorHAnsi" w:cstheme="minorHAnsi"/>
        </w:rPr>
        <w:t>Continuous risk assessment and training for merchant vessels</w:t>
      </w:r>
    </w:p>
    <w:p w:rsidR="001701CE" w:rsidRPr="00FD7C99" w:rsidRDefault="001701CE" w:rsidP="001701CE">
      <w:pPr>
        <w:pStyle w:val="NormalWeb"/>
        <w:rPr>
          <w:rFonts w:asciiTheme="minorHAnsi" w:hAnsiTheme="minorHAnsi" w:cstheme="minorHAnsi"/>
        </w:rPr>
      </w:pPr>
      <w:r w:rsidRPr="00FD7C99">
        <w:rPr>
          <w:rFonts w:asciiTheme="minorHAnsi" w:hAnsiTheme="minorHAnsi" w:cstheme="minorHAnsi"/>
        </w:rPr>
        <w:t>It also exemplifies the growing challenges faced by shipping companies, seafarers, and regional naval forces in protecting critical sea lanes.</w:t>
      </w:r>
    </w:p>
    <w:p w:rsidR="001701CE" w:rsidRPr="008D07D6" w:rsidRDefault="001701CE" w:rsidP="001701CE">
      <w:pPr>
        <w:pStyle w:val="Heading1"/>
        <w:rPr>
          <w:rStyle w:val="Strong"/>
          <w:rFonts w:asciiTheme="minorHAnsi" w:hAnsiTheme="minorHAnsi" w:cstheme="minorHAnsi"/>
          <w:sz w:val="28"/>
        </w:rPr>
      </w:pPr>
    </w:p>
    <w:p w:rsidR="00840A62" w:rsidRDefault="001701CE"/>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B0F27"/>
    <w:multiLevelType w:val="multilevel"/>
    <w:tmpl w:val="DB3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B4A12"/>
    <w:multiLevelType w:val="multilevel"/>
    <w:tmpl w:val="B2A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A1287"/>
    <w:multiLevelType w:val="multilevel"/>
    <w:tmpl w:val="F52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60EFF"/>
    <w:multiLevelType w:val="multilevel"/>
    <w:tmpl w:val="1FB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04D12"/>
    <w:multiLevelType w:val="multilevel"/>
    <w:tmpl w:val="CA3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E2802"/>
    <w:multiLevelType w:val="multilevel"/>
    <w:tmpl w:val="3F8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0389F"/>
    <w:multiLevelType w:val="multilevel"/>
    <w:tmpl w:val="BAE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50815"/>
    <w:multiLevelType w:val="multilevel"/>
    <w:tmpl w:val="5BD8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12707"/>
    <w:multiLevelType w:val="multilevel"/>
    <w:tmpl w:val="04D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C1641"/>
    <w:multiLevelType w:val="multilevel"/>
    <w:tmpl w:val="C82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D4C9B"/>
    <w:multiLevelType w:val="multilevel"/>
    <w:tmpl w:val="344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2123D"/>
    <w:multiLevelType w:val="multilevel"/>
    <w:tmpl w:val="BD9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16570"/>
    <w:multiLevelType w:val="multilevel"/>
    <w:tmpl w:val="849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12"/>
  </w:num>
  <w:num w:numId="5">
    <w:abstractNumId w:val="2"/>
  </w:num>
  <w:num w:numId="6">
    <w:abstractNumId w:val="11"/>
  </w:num>
  <w:num w:numId="7">
    <w:abstractNumId w:val="10"/>
  </w:num>
  <w:num w:numId="8">
    <w:abstractNumId w:val="7"/>
  </w:num>
  <w:num w:numId="9">
    <w:abstractNumId w:val="4"/>
  </w:num>
  <w:num w:numId="10">
    <w:abstractNumId w:val="0"/>
  </w:num>
  <w:num w:numId="11">
    <w:abstractNumId w:val="1"/>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CE"/>
    <w:rsid w:val="001701CE"/>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C14A"/>
  <w15:chartTrackingRefBased/>
  <w15:docId w15:val="{A69B20FB-3F53-413C-8C90-6B1AE217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01CE"/>
  </w:style>
  <w:style w:type="paragraph" w:styleId="Heading1">
    <w:name w:val="heading 1"/>
    <w:basedOn w:val="Normal"/>
    <w:next w:val="Normal"/>
    <w:link w:val="Heading1Char"/>
    <w:uiPriority w:val="9"/>
    <w:qFormat/>
    <w:rsid w:val="001701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701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701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01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1701C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701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01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903</Words>
  <Characters>5149</Characters>
  <Application>Microsoft Office Word</Application>
  <DocSecurity>0</DocSecurity>
  <Lines>42</Lines>
  <Paragraphs>12</Paragraphs>
  <ScaleCrop>false</ScaleCrop>
  <Company>Indian Institutes of Technology Madras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2025-12-09T07:37:00Z</dcterms:created>
  <dcterms:modified xsi:type="dcterms:W3CDTF">2025-12-09T07:38:00Z</dcterms:modified>
</cp:coreProperties>
</file>