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L.I.C</w:t>
      </w:r>
    </w:p>
    <w:p>
      <w:pPr>
        <w:spacing w:after="0"/>
        <w:ind w:left="720"/>
      </w:pPr>
      <w:r>
        <w:rPr>
          <w:i/>
          <w:iCs/>
        </w:rPr>
        <w:t xml:space="preserve"/>
      </w:r>
    </w:p>
    <w:p>
      <w:pPr>
        <w:spacing w:after="0"/>
        <w:ind w:left="720"/>
      </w:pPr>
      <w:r>
        <w:rPr>
          <w:i/>
          <w:iCs/>
        </w:rPr>
        <w:t xml:space="preserve">Madhuban,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L.I.C</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w:t>
      </w:r>
      <w:r>
        <w:t xml:space="preserve"> (</w:t>
      </w:r>
      <w:r>
        <w:rPr>
          <w:i/>
          <w:iCs/>
          <w:u w:val="single"/>
        </w:rPr>
        <w:t xml:space="preserve">Rupees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