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U.C.O Bank</w:t>
      </w:r>
    </w:p>
    <w:p>
      <w:pPr>
        <w:spacing w:after="0"/>
        <w:ind w:left="720"/>
      </w:pPr>
      <w:r>
        <w:rPr>
          <w:i/>
          <w:iCs/>
        </w:rPr>
        <w:t xml:space="preserve"/>
      </w:r>
    </w:p>
    <w:p>
      <w:pPr>
        <w:spacing w:after="0"/>
        <w:ind w:left="720"/>
      </w:pPr>
      <w:r>
        <w:rPr>
          <w:i/>
          <w:iCs/>
        </w:rPr>
        <w:t xml:space="preserve">PARADIP BRANCH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U.C.O Bank</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w:t>
      </w:r>
      <w:r>
        <w:t xml:space="preserve"> (</w:t>
      </w:r>
      <w:r>
        <w:rPr>
          <w:i/>
          <w:iCs/>
          <w:u w:val="single"/>
        </w:rPr>
        <w:t xml:space="preserve">Rupees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