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686300" cy="132588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</w:t>
      </w:r>
    </w:p>
    <w:p>
      <w:r>
        <w:drawing>
          <wp:inline distT="0" distB="0" distL="114300" distR="114300">
            <wp:extent cx="5262245" cy="2181225"/>
            <wp:effectExtent l="0" t="0" r="1079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3515" cy="2205355"/>
            <wp:effectExtent l="0" t="0" r="952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24028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1531620" cy="2950210"/>
            <wp:effectExtent l="0" t="0" r="762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18005" cy="2948940"/>
            <wp:effectExtent l="0" t="0" r="1079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99920" cy="2947035"/>
            <wp:effectExtent l="0" t="0" r="508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当惩罚系数C=1时，高斯核的分类效果明显优于线性核，支持向量数目也更多。随着惩罚系数C不断增大，线性核的分类效果逐渐变好，支持向量数不变；高斯核的分类效果下降，支持向量数显著降低。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</w:t>
      </w:r>
      <w:r>
        <w:rPr>
          <w:rFonts w:hint="default"/>
          <w:lang w:val="en-US" w:eastAsia="zh-CN"/>
        </w:rPr>
        <w:t>每个训练样本</w:t>
      </w:r>
      <w:r>
        <w:rPr>
          <w:rFonts w:hint="eastAsia"/>
          <w:lang w:val="en-US" w:eastAsia="zh-CN"/>
        </w:rPr>
        <w:t>分别</w:t>
      </w:r>
      <w:r>
        <w:rPr>
          <w:rFonts w:hint="default"/>
          <w:lang w:val="en-US" w:eastAsia="zh-CN"/>
        </w:rPr>
        <w:t>对应一个神经元中心，</w:t>
      </w:r>
      <w:r>
        <w:rPr>
          <w:rFonts w:hint="eastAsia"/>
          <w:lang w:val="en-US" w:eastAsia="zh-CN"/>
        </w:rPr>
        <w:t>并将</w:t>
      </w:r>
      <w:r>
        <w:rPr>
          <w:rFonts w:hint="default"/>
          <w:lang w:val="en-US" w:eastAsia="zh-CN"/>
        </w:rPr>
        <w:t>隐层神经元的数目</w:t>
      </w:r>
      <w:r>
        <w:rPr>
          <w:rFonts w:hint="eastAsia"/>
          <w:lang w:val="en-US" w:eastAsia="zh-CN"/>
        </w:rPr>
        <w:t>设置为</w:t>
      </w:r>
      <w:r>
        <w:rPr>
          <w:rFonts w:hint="default"/>
          <w:lang w:val="en-US" w:eastAsia="zh-CN"/>
        </w:rPr>
        <w:t>训练样本数，则RBF网络与高斯核SVM的</w:t>
      </w:r>
      <w:r>
        <w:rPr>
          <w:rFonts w:hint="eastAsia"/>
          <w:lang w:val="en-US" w:eastAsia="zh-CN"/>
        </w:rPr>
        <w:t>输出函数</w:t>
      </w:r>
      <w:r>
        <w:rPr>
          <w:rFonts w:hint="default"/>
          <w:lang w:val="en-US" w:eastAsia="zh-CN"/>
        </w:rPr>
        <w:t>相同。</w:t>
      </w:r>
      <w:r>
        <w:rPr>
          <w:rFonts w:hint="eastAsia"/>
          <w:lang w:val="en-US" w:eastAsia="zh-CN"/>
        </w:rPr>
        <w:t>然而，两者仍然有显著区别。例如，</w:t>
      </w:r>
      <w:r>
        <w:rPr>
          <w:rFonts w:hint="default"/>
          <w:lang w:val="en-US" w:eastAsia="zh-CN"/>
        </w:rPr>
        <w:t>RBF函数的参数是通过学习得到的，而高斯核的参数是手动设置的</w:t>
      </w:r>
      <w:r>
        <w:rPr>
          <w:rFonts w:hint="eastAsia"/>
          <w:lang w:val="en-US" w:eastAsia="zh-CN"/>
        </w:rPr>
        <w:t>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</w:t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M的学习结果主要来源于支持向量，即线性超平面只由接近线性超平面的少数支持向量所决定。因此，如果某些噪声成为了支持向量，相较于基于所有数据进行学习所得的某些模型，SVM的学习结果受噪声的影响幅度将会被明显放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Y5ODQ2YzNlM2UzNTZkNWRhNWRlYmY3MTJiYzM0OTgifQ=="/>
  </w:docVars>
  <w:rsids>
    <w:rsidRoot w:val="00000000"/>
    <w:rsid w:val="003F2394"/>
    <w:rsid w:val="094C17E6"/>
    <w:rsid w:val="0A724A15"/>
    <w:rsid w:val="0C915116"/>
    <w:rsid w:val="0CCA013C"/>
    <w:rsid w:val="137C6D37"/>
    <w:rsid w:val="14F54CBC"/>
    <w:rsid w:val="206F285C"/>
    <w:rsid w:val="2333537D"/>
    <w:rsid w:val="29196FA4"/>
    <w:rsid w:val="32EF6838"/>
    <w:rsid w:val="35E84A25"/>
    <w:rsid w:val="377E3168"/>
    <w:rsid w:val="3B875399"/>
    <w:rsid w:val="42AD499A"/>
    <w:rsid w:val="48864AEB"/>
    <w:rsid w:val="49353CB9"/>
    <w:rsid w:val="4A21693F"/>
    <w:rsid w:val="4C7A69BE"/>
    <w:rsid w:val="52747FA0"/>
    <w:rsid w:val="55AE4FAC"/>
    <w:rsid w:val="5DAB167E"/>
    <w:rsid w:val="5E446C58"/>
    <w:rsid w:val="60F34B13"/>
    <w:rsid w:val="61B70B42"/>
    <w:rsid w:val="62A800CB"/>
    <w:rsid w:val="6CF83039"/>
    <w:rsid w:val="6D950926"/>
    <w:rsid w:val="6DCC18C9"/>
    <w:rsid w:val="772B3BE1"/>
    <w:rsid w:val="7C60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294</Words>
  <Characters>314</Characters>
  <Lines>0</Lines>
  <Paragraphs>0</Paragraphs>
  <TotalTime>1</TotalTime>
  <ScaleCrop>false</ScaleCrop>
  <LinksUpToDate>false</LinksUpToDate>
  <CharactersWithSpaces>316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2023-04-04T00:56:12Z</dcterms:created>
  <dc:creator>华硕</dc:creator>
  <cp:lastModifiedBy>昵称</cp:lastModifiedBy>
  <dcterms:modified xsi:type="dcterms:W3CDTF">2023-04-04T01:57:58Z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414104A834E245B9BCEBF12CA684762B_12</vt:lpwstr>
  </property>
</Properties>
</file>