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Wearable Health Monitoring Device - ChronoX</w:t>
      </w:r>
    </w:p>
    <w:p w:rsidR="00000000" w:rsidDel="00000000" w:rsidP="00000000" w:rsidRDefault="00000000" w:rsidRPr="00000000" w14:paraId="00000002">
      <w:pPr>
        <w:rPr/>
      </w:pPr>
      <w:r w:rsidDel="00000000" w:rsidR="00000000" w:rsidRPr="00000000">
        <w:rPr>
          <w:rtl w:val="0"/>
        </w:rPr>
        <w:t xml:space="preserve">Team Members: Soorya John, Aswathy P S, Fleming Joby Kuttikkatt, Esa Babu, Hershel</w:t>
      </w:r>
    </w:p>
    <w:p w:rsidR="00000000" w:rsidDel="00000000" w:rsidP="00000000" w:rsidRDefault="00000000" w:rsidRPr="00000000" w14:paraId="00000003">
      <w:pPr>
        <w:pStyle w:val="Heading1"/>
        <w:rPr/>
      </w:pPr>
      <w:r w:rsidDel="00000000" w:rsidR="00000000" w:rsidRPr="00000000">
        <w:rPr>
          <w:rtl w:val="0"/>
        </w:rPr>
        <w:t xml:space="preserve">Objectives</w:t>
      </w:r>
    </w:p>
    <w:p w:rsidR="00000000" w:rsidDel="00000000" w:rsidP="00000000" w:rsidRDefault="00000000" w:rsidRPr="00000000" w14:paraId="00000004">
      <w:pPr>
        <w:rPr/>
      </w:pPr>
      <w:r w:rsidDel="00000000" w:rsidR="00000000" w:rsidRPr="00000000">
        <w:rPr>
          <w:rtl w:val="0"/>
        </w:rPr>
        <w:t xml:space="preserve">1. Continuous Health Monitoring → Measure vital signs such as heart rate, SpO₂, body temperature, and steps in real-time for personal wellness tracking.</w:t>
        <w:br w:type="textWrapping"/>
        <w:t xml:space="preserve">2. Compact and Wearable Design → Build a small, low-power device suitable for daily wear, using lightweight components like the RP2040 and OLED display.</w:t>
        <w:br w:type="textWrapping"/>
        <w:t xml:space="preserve">3. User-Friendly Interface → Provide an intuitive menu system and visual feedback (e.g., pulse waveforms, battery level) via buttons and a crisp OLED screen.</w:t>
        <w:br w:type="textWrapping"/>
        <w:t xml:space="preserve">4. Data Visualization and Interaction → Enable live sensor data visualization (pulse waveform, vitals, etc.) and interactive features (e.g., buzzer alerts, step counter) for user engagement.</w:t>
        <w:br w:type="textWrapping"/>
        <w:t xml:space="preserve">5. Energy Efficiency and Mobility → Incorporate power-saving features like sleep mode and battery monitoring to extend usage time and support portable, untethered operation.</w:t>
      </w:r>
    </w:p>
    <w:p w:rsidR="00000000" w:rsidDel="00000000" w:rsidP="00000000" w:rsidRDefault="00000000" w:rsidRPr="00000000" w14:paraId="00000005">
      <w:pPr>
        <w:pStyle w:val="Heading1"/>
        <w:rPr/>
      </w:pPr>
      <w:r w:rsidDel="00000000" w:rsidR="00000000" w:rsidRPr="00000000">
        <w:rPr>
          <w:rtl w:val="0"/>
        </w:rPr>
        <w:t xml:space="preserve">Block Diagram</w:t>
      </w:r>
    </w:p>
    <w:p w:rsidR="00000000" w:rsidDel="00000000" w:rsidP="00000000" w:rsidRDefault="00000000" w:rsidRPr="00000000" w14:paraId="00000006">
      <w:pPr>
        <w:rPr/>
      </w:pPr>
      <w:r w:rsidDel="00000000" w:rsidR="00000000" w:rsidRPr="00000000">
        <w:rPr>
          <w:rtl w:val="0"/>
        </w:rPr>
        <w:t xml:space="preserve">Includes MAX30102, RP2040, Inertial Measurement Unit, Temperature Sensor, Bluetooth module, Motor, Display, and Power management.</w:t>
      </w:r>
    </w:p>
    <w:p w:rsidR="00000000" w:rsidDel="00000000" w:rsidP="00000000" w:rsidRDefault="00000000" w:rsidRPr="00000000" w14:paraId="00000007">
      <w:pPr>
        <w:pStyle w:val="Heading1"/>
        <w:rPr/>
      </w:pPr>
      <w:r w:rsidDel="00000000" w:rsidR="00000000" w:rsidRPr="00000000">
        <w:rPr>
          <w:rtl w:val="0"/>
        </w:rPr>
        <w:t xml:space="preserve">Code</w:t>
      </w:r>
    </w:p>
    <w:p w:rsidR="00000000" w:rsidDel="00000000" w:rsidP="00000000" w:rsidRDefault="00000000" w:rsidRPr="00000000" w14:paraId="00000008">
      <w:pPr>
        <w:rPr/>
      </w:pPr>
      <w:r w:rsidDel="00000000" w:rsidR="00000000" w:rsidRPr="00000000">
        <w:rPr>
          <w:rtl w:val="0"/>
        </w:rPr>
        <w:t xml:space="preserve">Our code compiled successfully without errors.</w:t>
      </w:r>
    </w:p>
    <w:p w:rsidR="00000000" w:rsidDel="00000000" w:rsidP="00000000" w:rsidRDefault="00000000" w:rsidRPr="00000000" w14:paraId="00000009">
      <w:pPr>
        <w:pStyle w:val="Heading1"/>
        <w:rPr/>
      </w:pPr>
      <w:r w:rsidDel="00000000" w:rsidR="00000000" w:rsidRPr="00000000">
        <w:rPr>
          <w:rtl w:val="0"/>
        </w:rPr>
        <w:t xml:space="preserve">Finances</w:t>
      </w:r>
    </w:p>
    <w:p w:rsidR="00000000" w:rsidDel="00000000" w:rsidP="00000000" w:rsidRDefault="00000000" w:rsidRPr="00000000" w14:paraId="0000000A">
      <w:pPr>
        <w:rPr/>
      </w:pPr>
      <w:r w:rsidDel="00000000" w:rsidR="00000000" w:rsidRPr="00000000">
        <w:rPr>
          <w:rtl w:val="0"/>
        </w:rPr>
        <w:t xml:space="preserve">• Raspberry Pi Pico 2040 – Rs. 370/-</w:t>
        <w:br w:type="textWrapping"/>
        <w:t xml:space="preserve">• MAX30102 – Rs. 150/-</w:t>
        <w:br w:type="textWrapping"/>
        <w:t xml:space="preserve">• Inertial Measurement Unit – Rs. 170/-</w:t>
        <w:br w:type="textWrapping"/>
        <w:t xml:space="preserve">• Temperature Sensor – Rs. 100/-</w:t>
        <w:br w:type="textWrapping"/>
        <w:t xml:space="preserve">• Bluetooth Module – Rs. 200/-</w:t>
        <w:br w:type="textWrapping"/>
        <w:t xml:space="preserve">• Type-C Connector – Rs. 110/-</w:t>
        <w:br w:type="textWrapping"/>
        <w:t xml:space="preserve">• Motor – Rs. 70/-</w:t>
        <w:br w:type="textWrapping"/>
        <w:t xml:space="preserve">• 3D Model – Rs. 300/-</w:t>
        <w:br w:type="textWrapping"/>
        <w:t xml:space="preserve">Total ≈ Rs. 1400/-</w:t>
      </w:r>
    </w:p>
    <w:p w:rsidR="00000000" w:rsidDel="00000000" w:rsidP="00000000" w:rsidRDefault="00000000" w:rsidRPr="00000000" w14:paraId="0000000B">
      <w:pPr>
        <w:pStyle w:val="Heading1"/>
        <w:rPr/>
      </w:pPr>
      <w:r w:rsidDel="00000000" w:rsidR="00000000" w:rsidRPr="00000000">
        <w:rPr>
          <w:rtl w:val="0"/>
        </w:rPr>
        <w:t xml:space="preserve">Component Descriptions</w:t>
      </w:r>
    </w:p>
    <w:p w:rsidR="00000000" w:rsidDel="00000000" w:rsidP="00000000" w:rsidRDefault="00000000" w:rsidRPr="00000000" w14:paraId="0000000C">
      <w:pPr>
        <w:pStyle w:val="Heading2"/>
        <w:rPr/>
      </w:pPr>
      <w:r w:rsidDel="00000000" w:rsidR="00000000" w:rsidRPr="00000000">
        <w:rPr>
          <w:rtl w:val="0"/>
        </w:rPr>
        <w:t xml:space="preserve">RP2040</w:t>
      </w:r>
    </w:p>
    <w:p w:rsidR="00000000" w:rsidDel="00000000" w:rsidP="00000000" w:rsidRDefault="00000000" w:rsidRPr="00000000" w14:paraId="0000000D">
      <w:pPr>
        <w:rPr/>
      </w:pPr>
      <w:r w:rsidDel="00000000" w:rsidR="00000000" w:rsidRPr="00000000">
        <w:rPr>
          <w:rtl w:val="0"/>
        </w:rPr>
        <w:t xml:space="preserve">Acts as the central processor for managing sensors, display, buttons, and power logic. Reads sensor data (heart rate, temperature, motion, battery) via GPIO, I2C, and ADC. Drives the SSD1306 OLED display to show menus, graphs, and vitals. Controls the buzzer and manages user interactions via buttons. Handles sleep/wake modes to reduce power consumption.</w:t>
      </w:r>
    </w:p>
    <w:p w:rsidR="00000000" w:rsidDel="00000000" w:rsidP="00000000" w:rsidRDefault="00000000" w:rsidRPr="00000000" w14:paraId="0000000E">
      <w:pPr>
        <w:pStyle w:val="Heading2"/>
        <w:rPr/>
      </w:pPr>
      <w:r w:rsidDel="00000000" w:rsidR="00000000" w:rsidRPr="00000000">
        <w:rPr>
          <w:rtl w:val="0"/>
        </w:rPr>
        <w:t xml:space="preserve">MAX30102 Sensor</w:t>
      </w:r>
    </w:p>
    <w:p w:rsidR="00000000" w:rsidDel="00000000" w:rsidP="00000000" w:rsidRDefault="00000000" w:rsidRPr="00000000" w14:paraId="0000000F">
      <w:pPr>
        <w:rPr/>
      </w:pPr>
      <w:r w:rsidDel="00000000" w:rsidR="00000000" w:rsidRPr="00000000">
        <w:rPr>
          <w:rtl w:val="0"/>
        </w:rPr>
        <w:t xml:space="preserve">Uses photoplethysmography (PPG) to measure pulse by detecting blood volume changes. Emits red and infrared light to estimate SpO₂ (blood oxygen saturation). Provides raw IR data for waveform visualization (pulse graph). Low power, continuous wearable monitoring. Communicates via I2C.</w:t>
      </w:r>
    </w:p>
    <w:p w:rsidR="00000000" w:rsidDel="00000000" w:rsidP="00000000" w:rsidRDefault="00000000" w:rsidRPr="00000000" w14:paraId="00000010">
      <w:pPr>
        <w:pStyle w:val="Heading2"/>
        <w:rPr/>
      </w:pPr>
      <w:r w:rsidDel="00000000" w:rsidR="00000000" w:rsidRPr="00000000">
        <w:rPr>
          <w:rtl w:val="0"/>
        </w:rPr>
        <w:t xml:space="preserve">Inertial Measurement Unit</w:t>
      </w:r>
    </w:p>
    <w:p w:rsidR="00000000" w:rsidDel="00000000" w:rsidP="00000000" w:rsidRDefault="00000000" w:rsidRPr="00000000" w14:paraId="00000011">
      <w:pPr>
        <w:rPr/>
      </w:pPr>
      <w:r w:rsidDel="00000000" w:rsidR="00000000" w:rsidRPr="00000000">
        <w:rPr>
          <w:rtl w:val="0"/>
        </w:rPr>
        <w:t xml:space="preserve">Used to count steps by identifying repetitive motion patterns. Helps detect activity levels. Supports gesture recognition for future feature expansion. Communicates via I2C or SPI. Very low power when idle. Includes fall detection.</w:t>
      </w:r>
    </w:p>
    <w:p w:rsidR="00000000" w:rsidDel="00000000" w:rsidP="00000000" w:rsidRDefault="00000000" w:rsidRPr="00000000" w14:paraId="00000012">
      <w:pPr>
        <w:pStyle w:val="Heading2"/>
        <w:rPr/>
      </w:pPr>
      <w:r w:rsidDel="00000000" w:rsidR="00000000" w:rsidRPr="00000000">
        <w:rPr>
          <w:rtl w:val="0"/>
        </w:rPr>
        <w:t xml:space="preserve">Temperature Sensor</w:t>
      </w:r>
    </w:p>
    <w:p w:rsidR="00000000" w:rsidDel="00000000" w:rsidP="00000000" w:rsidRDefault="00000000" w:rsidRPr="00000000" w14:paraId="00000013">
      <w:pPr>
        <w:rPr/>
      </w:pPr>
      <w:r w:rsidDel="00000000" w:rsidR="00000000" w:rsidRPr="00000000">
        <w:rPr>
          <w:rtl w:val="0"/>
        </w:rPr>
        <w:t xml:space="preserve">Converts ambient or skin temperature into a proportional analog voltage. Allows basic body or environmental temperature monitoring. Used to track fever, overheating, or sleep conditions.</w:t>
      </w:r>
    </w:p>
    <w:p w:rsidR="00000000" w:rsidDel="00000000" w:rsidP="00000000" w:rsidRDefault="00000000" w:rsidRPr="00000000" w14:paraId="00000014">
      <w:pPr>
        <w:pStyle w:val="Heading1"/>
        <w:rPr/>
      </w:pPr>
      <w:r w:rsidDel="00000000" w:rsidR="00000000" w:rsidRPr="00000000">
        <w:rPr>
          <w:rtl w:val="0"/>
        </w:rPr>
        <w:t xml:space="preserve">Engineering Change Request (ECR)</w:t>
      </w:r>
    </w:p>
    <w:p w:rsidR="00000000" w:rsidDel="00000000" w:rsidP="00000000" w:rsidRDefault="00000000" w:rsidRPr="00000000" w14:paraId="00000015">
      <w:pPr>
        <w:rPr/>
      </w:pPr>
      <w:r w:rsidDel="00000000" w:rsidR="00000000" w:rsidRPr="00000000">
        <w:rPr>
          <w:rtl w:val="0"/>
        </w:rPr>
        <w:t xml:space="preserve">Change Title: Change to discrete BT module</w:t>
        <w:br w:type="textWrapping"/>
        <w:t xml:space="preserve">Description: Changed the ESP8266 BT controller to a discrete BT616</w:t>
        <w:br w:type="textWrapping"/>
        <w:t xml:space="preserve">Reason: More data bandwidth</w:t>
        <w:br w:type="textWrapping"/>
        <w:t xml:space="preserve">Impact: Faster system response and updates</w:t>
        <w:br w:type="textWrapping"/>
        <w:t xml:space="preserve">Implementation Plan: Switched from SPI to I2C for simplicity</w:t>
        <w:br w:type="textWrapping"/>
        <w:t xml:space="preserve">Approval: Approved by Guide</w:t>
      </w:r>
    </w:p>
    <w:p w:rsidR="00000000" w:rsidDel="00000000" w:rsidP="00000000" w:rsidRDefault="00000000" w:rsidRPr="00000000" w14:paraId="00000016">
      <w:pPr>
        <w:pStyle w:val="Heading1"/>
        <w:rPr/>
      </w:pPr>
      <w:r w:rsidDel="00000000" w:rsidR="00000000" w:rsidRPr="00000000">
        <w:rPr>
          <w:rtl w:val="0"/>
        </w:rPr>
        <w:t xml:space="preserve">Bluetooth Connectivity</w:t>
      </w:r>
    </w:p>
    <w:p w:rsidR="00000000" w:rsidDel="00000000" w:rsidP="00000000" w:rsidRDefault="00000000" w:rsidRPr="00000000" w14:paraId="00000017">
      <w:pPr>
        <w:rPr/>
      </w:pPr>
      <w:r w:rsidDel="00000000" w:rsidR="00000000" w:rsidRPr="00000000">
        <w:rPr>
          <w:rtl w:val="0"/>
        </w:rPr>
        <w:t xml:space="preserve">Smartphone connectivity enables:</w:t>
        <w:br w:type="textWrapping"/>
        <w:t xml:space="preserve">• Calendar events</w:t>
        <w:br w:type="textWrapping"/>
        <w:t xml:space="preserve">• Timers</w:t>
        <w:br w:type="textWrapping"/>
        <w:t xml:space="preserve">• Notifications</w:t>
        <w:br w:type="textWrapping"/>
        <w:t xml:space="preserve">• Call buzzers</w:t>
        <w:br w:type="textWrapping"/>
        <w:t xml:space="preserve">• Emergency phone calls</w:t>
        <w:br w:type="textWrapping"/>
        <w:t xml:space="preserve">• Disaster notifications</w:t>
        <w:br w:type="textWrapping"/>
        <w:t xml:space="preserve">• Fall detection</w:t>
      </w:r>
    </w:p>
    <w:p w:rsidR="00000000" w:rsidDel="00000000" w:rsidP="00000000" w:rsidRDefault="00000000" w:rsidRPr="00000000" w14:paraId="00000018">
      <w:pPr>
        <w:pStyle w:val="Heading1"/>
        <w:rPr/>
      </w:pPr>
      <w:r w:rsidDel="00000000" w:rsidR="00000000" w:rsidRPr="00000000">
        <w:rPr>
          <w:rtl w:val="0"/>
        </w:rPr>
        <w:t xml:space="preserve">Casing / 3D Model</w:t>
      </w:r>
    </w:p>
    <w:p w:rsidR="00000000" w:rsidDel="00000000" w:rsidP="00000000" w:rsidRDefault="00000000" w:rsidRPr="00000000" w14:paraId="00000019">
      <w:pPr>
        <w:rPr/>
      </w:pPr>
      <w:r w:rsidDel="00000000" w:rsidR="00000000" w:rsidRPr="00000000">
        <w:rPr>
          <w:rtl w:val="0"/>
        </w:rPr>
        <w:t xml:space="preserve">Designed for compactness and comfort, ensuring durability and wearability.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