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0E5764">
      <w:pPr>
        <w:pStyle w:val="33"/>
        <w:keepNext w:val="0"/>
        <w:keepLines w:val="0"/>
        <w:widowControl/>
        <w:suppressLineNumbers w:val="0"/>
        <w:bidi w:val="0"/>
        <w:spacing w:before="0" w:beforeAutospacing="0" w:after="0" w:afterAutospacing="0" w:line="21" w:lineRule="atLeast"/>
        <w:rPr>
          <w:rFonts w:hint="default" w:ascii="Times New Roman" w:hAnsi="Times New Roman" w:cs="Times New Roman"/>
          <w:b/>
          <w:bCs/>
          <w:i w:val="0"/>
          <w:iCs w:val="0"/>
          <w:color w:val="000000"/>
          <w:sz w:val="42"/>
          <w:szCs w:val="42"/>
          <w:u w:val="none"/>
          <w:vertAlign w:val="baseline"/>
        </w:rPr>
      </w:pPr>
    </w:p>
    <w:p w14:paraId="6E86F970">
      <w:pPr>
        <w:pStyle w:val="33"/>
        <w:keepNext w:val="0"/>
        <w:keepLines w:val="0"/>
        <w:widowControl/>
        <w:suppressLineNumbers w:val="0"/>
        <w:bidi w:val="0"/>
        <w:spacing w:before="0" w:beforeAutospacing="0" w:after="0" w:afterAutospacing="0" w:line="21" w:lineRule="atLeast"/>
      </w:pPr>
      <w:r>
        <w:rPr>
          <w:rFonts w:hint="default" w:ascii="Times New Roman" w:hAnsi="Times New Roman" w:cs="Times New Roman"/>
          <w:b/>
          <w:bCs/>
          <w:i w:val="0"/>
          <w:iCs w:val="0"/>
          <w:color w:val="000000"/>
          <w:sz w:val="42"/>
          <w:szCs w:val="42"/>
          <w:u w:val="none"/>
          <w:vertAlign w:val="baseline"/>
        </w:rPr>
        <w:t>Implement Client Script &amp; UI Policy (Incident)</w:t>
      </w:r>
    </w:p>
    <w:p w14:paraId="3108A528">
      <w:pPr>
        <w:ind w:firstLine="1441" w:firstLineChars="450"/>
        <w:jc w:val="both"/>
        <w:rPr>
          <w:rFonts w:ascii="Times New Roman" w:hAnsi="Times New Roman"/>
          <w:b/>
          <w:sz w:val="32"/>
        </w:rPr>
      </w:pPr>
    </w:p>
    <w:p w14:paraId="0471688D">
      <w:pPr>
        <w:ind w:firstLine="2241" w:firstLineChars="700"/>
        <w:jc w:val="both"/>
      </w:pPr>
      <w:r>
        <w:rPr>
          <w:rFonts w:ascii="Times New Roman" w:hAnsi="Times New Roman"/>
          <w:b/>
          <w:sz w:val="32"/>
        </w:rPr>
        <w:t>Brainstorming &amp; Ideation Phase</w:t>
      </w:r>
      <w:bookmarkStart w:id="0" w:name="_GoBack"/>
      <w:bookmarkEnd w:id="0"/>
    </w:p>
    <w:p w14:paraId="505B6F44">
      <w:pPr>
        <w:spacing w:after="160"/>
        <w:jc w:val="both"/>
        <w:rPr>
          <w:rFonts w:ascii="Times New Roman" w:hAnsi="Times New Roman"/>
          <w:sz w:val="28"/>
        </w:rPr>
      </w:pPr>
    </w:p>
    <w:p w14:paraId="0F89ED58">
      <w:pPr>
        <w:spacing w:after="160"/>
        <w:jc w:val="both"/>
      </w:pPr>
      <w:r>
        <w:rPr>
          <w:rFonts w:ascii="Times New Roman" w:hAnsi="Times New Roman"/>
          <w:sz w:val="28"/>
        </w:rPr>
        <w:t>The project idea is to implement Client Script and UI Policy features on the Incident form in ServiceNow. The purpose is to improve the user experience and ensure that incident information is entered consistently and correctly.</w:t>
      </w:r>
    </w:p>
    <w:p w14:paraId="59DD9C5A">
      <w:pPr>
        <w:spacing w:after="160"/>
        <w:jc w:val="both"/>
      </w:pPr>
      <w:r>
        <w:rPr>
          <w:rFonts w:ascii="Times New Roman" w:hAnsi="Times New Roman"/>
          <w:sz w:val="28"/>
        </w:rPr>
        <w:t>In the Incident management process, users enter details such as Caller, Category, Subcategory, Impact, Urgency, Priority, Short Description, Description, Assignment Group, and Assigned To. Without proper form controls, users may enter incomplete or inappropriate information. Client Scripts and UI Policies can provide dynamic form behavior based on user actions.</w:t>
      </w:r>
    </w:p>
    <w:p w14:paraId="17AA187E">
      <w:pPr>
        <w:spacing w:after="160"/>
        <w:jc w:val="both"/>
      </w:pPr>
      <w:r>
        <w:rPr>
          <w:rFonts w:ascii="Times New Roman" w:hAnsi="Times New Roman"/>
          <w:sz w:val="28"/>
        </w:rPr>
        <w:t>The proposed solution will use Client Scripts for client-side validation and dynamic field behavior, while UI Policies will control field visibility, mandatory status, and read-only behavior without requiring unnecessary scripting. The project will be demonstrated using the standard Incident form.</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0C75D2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Hari Surya</cp:lastModifiedBy>
  <dcterms:modified xsi:type="dcterms:W3CDTF">2026-09-26T04:46:40Z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FCB004C8F03E451F84FC57A75AB71C48_12</vt:lpwstr>
  </property>
</Properties>
</file>