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FCD0E">
      <w:pPr>
        <w:jc w:val="center"/>
        <w:rPr>
          <w:rFonts w:ascii="Times New Roman" w:hAnsi="Times New Roman"/>
          <w:b/>
          <w:sz w:val="32"/>
        </w:rPr>
      </w:pPr>
    </w:p>
    <w:p w14:paraId="313F5170">
      <w:pPr>
        <w:pStyle w:val="3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42"/>
          <w:szCs w:val="42"/>
          <w:u w:val="none"/>
          <w:vertAlign w:val="baseline"/>
        </w:rPr>
        <w:t>Implement Client Script &amp; UI Policy (Incident)</w:t>
      </w:r>
    </w:p>
    <w:p w14:paraId="3441AF52">
      <w:pPr>
        <w:jc w:val="center"/>
        <w:rPr>
          <w:rFonts w:ascii="Times New Roman" w:hAnsi="Times New Roman"/>
          <w:b/>
          <w:sz w:val="32"/>
        </w:rPr>
      </w:pPr>
      <w:bookmarkStart w:id="0" w:name="_GoBack"/>
      <w:bookmarkEnd w:id="0"/>
    </w:p>
    <w:p w14:paraId="76D0C053">
      <w:pPr>
        <w:jc w:val="center"/>
      </w:pPr>
      <w:r>
        <w:rPr>
          <w:rFonts w:ascii="Times New Roman" w:hAnsi="Times New Roman"/>
          <w:b/>
          <w:sz w:val="32"/>
        </w:rPr>
        <w:t>Requirement Analysis Phase</w:t>
      </w:r>
    </w:p>
    <w:p w14:paraId="13205D38">
      <w:pPr>
        <w:spacing w:after="160"/>
        <w:jc w:val="both"/>
      </w:pPr>
      <w:r>
        <w:rPr>
          <w:rFonts w:ascii="Times New Roman" w:hAnsi="Times New Roman"/>
          <w:sz w:val="28"/>
        </w:rPr>
        <w:t>The main requirement is to configure the Incident form so that important fields respond dynamically to user input. The project requires identifying which fields should become mandatory, read-only, or visible under specific conditions.</w:t>
      </w:r>
    </w:p>
    <w:p w14:paraId="0407C363">
      <w:pPr>
        <w:spacing w:after="160"/>
        <w:jc w:val="both"/>
      </w:pPr>
      <w:r>
        <w:rPr>
          <w:rFonts w:ascii="Times New Roman" w:hAnsi="Times New Roman"/>
          <w:sz w:val="28"/>
        </w:rPr>
        <w:t>Client Scripts may be used for form load, field change, and form submission events. For example, an onChange Client Script can respond when Category, Impact, Urgency, or another selected field changes. An onSubmit Client Script can validate information before the incident is submitted.</w:t>
      </w:r>
    </w:p>
    <w:p w14:paraId="312692BD">
      <w:pPr>
        <w:spacing w:after="160"/>
        <w:jc w:val="both"/>
      </w:pPr>
      <w:r>
        <w:rPr>
          <w:rFonts w:ascii="Times New Roman" w:hAnsi="Times New Roman"/>
          <w:sz w:val="28"/>
        </w:rPr>
        <w:t>UI Policies will be used to control field behavior based on conditions. A UI Policy can make a field mandatory, make it read-only, or change its visibility when its condition is satisfied. The requirements should avoid unnecessary scripting and should use UI Policy where declarative configuration is sufficient.</w:t>
      </w:r>
    </w:p>
    <w:p w14:paraId="4D77597F">
      <w:pPr>
        <w:spacing w:after="160"/>
        <w:jc w:val="both"/>
      </w:pPr>
      <w:r>
        <w:rPr>
          <w:rFonts w:ascii="Times New Roman" w:hAnsi="Times New Roman"/>
          <w:sz w:val="28"/>
        </w:rPr>
        <w:t>The final solution should be easy for service desk users to understand, should prevent incomplete submissions where required, and should maintain consistent Incident data.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3C25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2026-09-26T04:51:28Z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857F4C9226A94258B145422B427A7E75_12</vt:lpwstr>
  </property>
</Properties>
</file>