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add(x,y):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return x+y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sub(x,y):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return x-y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mul(x,y):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return x*y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div(x,y):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return x/y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mod(x,y):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 x%y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num1=int(input("Enter the 1st number:"))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num2=int(input("Enter the 2nd number:"))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print("MENU/n 1.Addition\n 2.Subtraction\n 3.Multiplication\n 4.Division\n 5.Modulus\n")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choice=int(input("Enter your choice:"))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while(1):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if(choice==1):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print ("The sum is",add(num1,num2))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elif choice==2: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print("The subtraction result is:",sub(num1,num2))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elif choice==3: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print("The multiplication result is:",mul(num1,num2))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elif choice==4: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print("The quotient is:",div(num1,num2))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elif choice==5: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print("The reminder is:",mod(num1,num2))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