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ព្រះរាជាណាចក្រកម្ពុជា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ជាតិ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សាសនា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ព្រះមហាក្សត្រ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EF" w:font="Wingdings 2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10"/>
          <w:szCs w:val="10"/>
          <w:lang w:val="ca-ES" w:eastAsia="en-US" w:bidi="km-KH"/>
        </w:rPr>
      </w:pP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បង្កើត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ហ៊ីប៉ូតែក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​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(</w:t>
      </w:r>
      <w:r>
        <w:rPr>
          <w:rFonts w:ascii="Khmer OS Muol Light" w:eastAsia="Khmer OS Muol Light" w:hAnsi="Khmer OS Muol Light" w:cs="Khmer OS Muol Light" w:hint="cs"/>
          <w:cs/>
          <w:sz w:val="24"/>
          <w:szCs w:val="24"/>
          <w:lang w:val="ca-ES" w:eastAsia="en-US" w:bidi="km-KH"/>
        </w:rPr>
        <w:t xml:space="preserve">រួម)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កិច្ចសន្យាលេ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ខ៖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03/2018/HP/HO/7777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sz w:val="6"/>
          <w:szCs w:val="6"/>
          <w:lang w:val="ca-ES"/>
        </w:rPr>
      </w:pPr>
    </w:p>
    <w:p>
      <w:pPr>
        <w:pStyle w:val="ListParagraph"/>
        <w:spacing w:line="240" w:lineRule="auto"/>
        <w:ind w:left="0" w:firstLine="426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កិច្ចសន្យាបង្កើតហ៊ីប៉ូតែក(រួម)លើអចលនវត្ថុ និង​ទ្រព្យផ្សេងៗទៀតដែលនៅជាប់នឹងអចលនវត្ថុ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ត្រូវបាន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ធ្វើឡើង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នៅ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 ..../..../.....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រវាងគូភាគីដូចខាងក្រោម​៖ </w:t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284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ឈ្មោះ និងអាសយដ្ឋានរបស់ភាគីនៃកិច្ចសន្យា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អ្នកបង្កើតហ៊ីបូតែក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 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ឈ្មោះ: ហួរ​ សារ៉ាក់ - ភេទ/ ផ្សេងទៀត: ប្រុស ថ្ងៃកំណើត: 01/01/1950 សញ្ជាតិ: ហួរ​ សារ៉ាក់ អាសយដ្ឋាន: ហួរ​ សារ៉ាក់ - ហួរ​ សារ៉ាក់ - ហួរ​ សារ៉ាក់ - ហួរ​ សារ៉ាក់ - ហួរ​ សារ៉ាក់. </w:t>
      </w:r>
    </w:p>
    <w:p>
      <w:pPr>
        <w:pStyle w:val="ListParagraph"/>
        <w:pageBreakBefore w:val="0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 ឈ្មោះ: ឌឿន - ភេទ/ ផ្សេងទៀត: ប្រុស ថ្ងៃកំណើត: 01/01/1950 សញ្ជាតិ: ឌឿន អាសយដ្ឋាន: ឌឿន - ឌឿន - ឌឿន - ឌឿន - ឌឿន.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ភាគីអ្នកខ្ចីប្រាក់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- ឈ្មោះ: ហួរ​ សារ៉ាក់ ថ្ងៃចុះបញ្ជី: 01/01/1950 លេខចុះបញ្ជី: ហួរ​ សារ៉ាក់ អាសយដ្ឋាន: ហួរ​ សារ៉ាក់.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(ភាគី ខ) 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val="vi-VN" w:eastAsia="en-US" w:bidi="km-KH"/>
        </w:rPr>
        <w:t xml:space="preserve">៖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ម្ចាស់បំណុល 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- ការិយាល័យ​ក​ណ្តា​ល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ជាក្រុមហ៊ុន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មហាជនទទួលខុសត្រូវមានកម្រិតដែលបានចុះបញ្ជីស្របតាមច្បាប់នៃព្រះរាជាណាចក្រកម្ពុជា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00005999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ចុះបញ្ជីថ្ងៃទី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02/09/2009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មានអាសយដ្ឋាន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ផ្ទះលេខ 370 មហាវិថីព្រះមុន្នីវង្សបឹងកេងកង 1 ខណ្ឌចំការមនរាជធានីភ្នំពេញព្រះរាជាណាចក្រកម្ពុជា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ទំនាក់ទំនងលេខ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(855) 23 210 044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ទូរសារលេខ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(855) 23 220 511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អាសយដ្ឋានអ៊ីម៉េល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info@bidc.com.kh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និងវេបសាយ </w:t>
      </w:r>
      <w:hyperlink r:id="rId1" w:history="1">
        <w:r>
          <w:rPr>
            <w:rStyle w:val="Hyperlink"/>
            <w:rFonts w:ascii="Khmer OS Battambang" w:eastAsia="Khmer OS Battambang" w:hAnsi="Khmer OS Battambang" w:cs="Khmer OS Battambang"/>
            <w:sz w:val="20"/>
            <w:szCs w:val="20"/>
            <w:lang w:eastAsia="en-US" w:bidi="km-KH"/>
          </w:rPr>
          <w:t xml:space="preserve">www.bidc.com.kh</w:t>
        </w:r>
      </w:hyperlink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តំណាងដោយល ហួរ សារ៉ាក់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</w:p>
    <w:p>
      <w:pPr>
        <w:spacing w:line="240" w:lineRule="auto"/>
        <w:ind w:left="720"/>
        <w:jc w:val="both"/>
        <w:rPr>
          <w:rFonts w:ascii="Khmer OS Battambang" w:eastAsia="Khmer OS Battambang" w:hAnsi="Khmer OS Battambang" w:cs="Khmer OS Battambang"/>
          <w:spacing w:val="-4"/>
          <w:sz w:val="8"/>
          <w:szCs w:val="8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សិទ្ធិលើបំណុលដែលត្រូវបានធានាដោយហ៊ីប៉ូតែក</w:t>
      </w:r>
    </w:p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កូនបំណុលឈ្មោះ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ជាក្រុមហ៊ុនឯកជនទទួលខុសត្រូវមានកម្រិត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ដែលបានចុះបញ្ជីស្របត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ាមច្បាប់នៃ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ក្រោមលេខ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00019322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មានអាសយដ្ឋានចុះបញ្ជីស្ថិតនៅផ្ទះ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លេខ ២៦៦, ផ្លូវលេខ ៥៩៨, សង្កាត់ភ្នំពេញថ្មី, ខ័ណ្ឌសែនសុខ, រាជធានីភ្នំពេញ តំណាងដោយល ឧកញ៉ា ថៃ ជាហួត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8398"/>
      </w:tblGrid>
      <w:tr>
        <w:trPr>
          <w:trHeight w:val="382" w:hRule="atLeast"/>
        </w:trPr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right="-391" w:hanging="10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មូលហេតុ និងកាលបរិច្ឆេទនៃកិ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ច្ចសន្យា 01/01/1950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ចំនួនប្រាក់ដើម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  <w:t xml:space="preserve">1.00 USD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(ដុល្លាសហរដ្ឋអាមេរិក) សរសេរជាអក្សរ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មូយ ដុល្លារអាមេរិក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អ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ត្រាការប្រាក់ 1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ក្នុងមួយឆ្នាំ សរសេរជាអក្សរ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មូយ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សំណងការខូចខាត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25%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ម្ភៃ-ប្រាំ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គរយ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ក្នុងមួយឆ្នាំ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លក្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ខខណ្ឌភ្ជាប់នឹងសិទ្ធិលើបំណុលដែលត្រូវបានធានា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ស្រប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តាមកិច្ចសន្យាខ្ចីបរិភោគចុះ 01/01/1950</w:t>
            </w:r>
          </w:p>
        </w:tc>
      </w:tr>
    </w:tbl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b/>
          <w:bCs/>
          <w:sz w:val="8"/>
          <w:szCs w:val="8"/>
          <w:lang w:val="ca-ES" w:eastAsia="en-US" w:bidi="km-KH"/>
        </w:rPr>
      </w:pP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ភាគី ក និង ភាគី ខ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បានព្រមព្រៀងបង្កើតហ៊ីប៉ូតែក 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ហ៊ីប៉ូតែកធម្មតា ឬហ៊ីប៉ូតែករួម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លើសិទ្ធិនៃចំណុច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ដើម្បីធានា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សិទ្ធិលើបំណុលដែលមាន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ចែងក្នុងនៅចំណុចទី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2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ខាងលើ។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 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"/>
          <w:szCs w:val="2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z w:val="20"/>
          <w:szCs w:val="20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eastAsia="en-US" w:bidi="km-KH"/>
        </w:rPr>
        <w:t xml:space="preserve">អត្តសញ្ញាណអចលនវត្ថុ ឬសិទ្ធិដែលជាកម្មវត្ថុនៃហ៊ីប៉ូតែក៖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5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លេខក្បាលដី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លេខបណ្ណ៍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កម្មសិទ្ធករ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ទីតាំង</w:t>
            </w:r>
          </w:p>
        </w:tc>
      </w:tr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ហួរ​ សារ៉ាក់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4"/>
          <w:szCs w:val="4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ab/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142"/>
        <w:jc w:val="both"/>
        <w:rPr>
          <w:rFonts w:ascii="Khmer OS Muol Light" w:eastAsia="Khmer OS Muol Light" w:hAnsi="Khmer OS Muol Light" w:cs="Khmer OS Muol Light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ផ្សេងទៀត 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ឧបសម្ព័ន្ធ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នៃកិច្ចសន្យា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នេះ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vi-VN" w:eastAsia="en-US" w:bidi="km-KH"/>
        </w:rPr>
        <w:t xml:space="preserve">​​​  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កិច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្ចសន្យាខ្ចីបរិភោគ 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03/2018/MLT/HO/104126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ចុះ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01/01/1950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" w:eastAsia="Khmer OS" w:hAnsi="Khmer OS" w:cs="Khmer OS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ត្រូវបានធ្វើឡើងជាភាសាខ្មែរ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និងភាសាអង់គ្លេស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នៃភាសានីមួយៗ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ចំនួនប្រាំមួយ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០៦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និងមានសុពលភាពស្មើៗគ្នា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សម្រាប់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​​​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រក្សាទុកសម្រាប់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ភាគីអ្នកដែលបង្កើត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សម្រាប់ការិយាល័យ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សារ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ការី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សាធារណៈ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ឬមេធាវី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បើសិនជាមាន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ទុកនៅអាជ្ញាធរមាន​សមត្ថកិច្ច​ដែល​ពាក់ព័ន្ធ​។</w:t>
      </w:r>
    </w:p>
    <w:p>
      <w:pPr>
        <w:spacing w:line="240" w:lineRule="auto"/>
        <w:ind w:firstLine="709"/>
        <w:jc w:val="both"/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ដើម្បីជាសក្ខីភាពចំពោះមុខច្បាប់ គូភាគីបានអាន និងស្តាប់ខ្លឹមសារទាំងស្រុងរបស់កិច្ចសន្យានេះ ហើយ​យល់ព្រមចុះហត្ថលេខាអនុវត្តកិច្ចសន្យានេះនៅកាលបរិច្ឆេទដែលបានកំណត់ខាងលើ។</w:t>
      </w: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bookmarkStart w:id="2" w:name="_GoBack"/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​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ហួរ​ សារ៉ាក់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ឌឿន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ឧកញ៉ា ថៃ ជាហួត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ហួរ សារ៉ាក់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right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1909" w:h="16834"/>
      <w:pgMar w:top="720" w:right="1134" w:bottom="720" w:left="1418" w:footer="548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Khmer OS">
    <w:altName w:val="Times New Roman"/>
    <w:charset w:val="00"/>
    <w:family w:val="Auto"/>
    <w:pitch w:val="variable"/>
    <w:sig w:usb0="00000001" w:usb1="5000204A" w:usb2="00010000" w:usb3="00000000" w:csb0="00000001" w:csb1="5000204A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</w:font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</w:tabs>
      <w:spacing w:line="240" w:lineRule="auto"/>
      <w:rPr>
        <w:rFonts w:ascii="Book Antiqua" w:eastAsia="Book Antiqua" w:hAnsi="Book Antiqua" w:cs="DaunPenh"/>
        <w:i/>
        <w:sz w:val="18"/>
        <w:szCs w:val="18"/>
        <w:lang w:eastAsia="en-US" w:bidi="km-KH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Bottom of Page)"/>
          <w:docPartList/>
        </w:docPartObj>
        <w:id w:val="-1881700217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sdt>
          <w:sdtPr>
            <w:rPr>
              <w:rFonts w:ascii="DaunPenh" w:eastAsia="DaunPenh" w:hAnsi="DaunPenh" w:cs="DaunPenh"/>
              <w:i/>
              <w:sz w:val="18"/>
              <w:szCs w:val="18"/>
            </w:rPr>
            <w:docPartObj>
              <w:docPartGallery w:val="Page Numbers (Top of Page)"/>
              <w:docPartList/>
            </w:docPartObj>
            <w:id w:val="-197865294"/>
          </w:sdtPr>
          <w:sdtEndPr>
            <w:rPr>
              <w:rFonts w:ascii="Khmer OS Battambang" w:eastAsia="Khmer OS Battambang" w:hAnsi="Khmer OS Battambang" w:cs="Khmer OS Battambang"/>
              <w:i w:val="0"/>
            </w:rPr>
          </w:sdtEndPr>
          <w:sdtContent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កិច្ចសន្យាបង្កើតហ៊ីប៉ូតែក</w:t>
            </w:r>
            <w:r>
              <w:rPr>
                <w:rFonts w:ascii="Khmer Kep" w:eastAsia="Khmer Kep" w:hAnsi="Khmer Kep" w:cs="Khmer Kep"/>
                <w:i/>
                <w:sz w:val="18"/>
                <w:szCs w:val="18"/>
                <w:lang w:eastAsia="en-US" w:bidi="km-KH"/>
              </w:rPr>
              <w:t xml:space="preserve">-</w:t>
            </w:r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សារការី</w:t>
            </w:r>
          </w:sdtContent>
        </w:sdt>
      </w:sdtContent>
    </w:sdt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 xml:space="preserve">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</w:t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1/2</w:t>
    </w: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  <w:tab w:pos="190" w:val="left"/>
        <w:tab w:pos="8222" w:val="left"/>
        <w:tab w:pos="9356" w:val="right"/>
      </w:tabs>
      <w:spacing w:line="240" w:lineRule="auto"/>
      <w:rPr>
        <w:rFonts w:ascii="Book Antiqua" w:eastAsia="Book Antiqua" w:hAnsi="Book Antiqua" w:cs="Book Antiqua"/>
        <w:sz w:val="18"/>
        <w:szCs w:val="18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Top of Page)"/>
          <w:docPartList/>
        </w:docPartObj>
        <w:id w:val="123507315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កិច្ចសន្យាបង្កើតហ៊ីប៉ូតែក</w:t>
        </w:r>
        <w:r>
          <w:rPr>
            <w:rFonts w:ascii="Khmer Kep" w:eastAsia="Khmer Kep" w:hAnsi="Khmer Kep" w:cs="Khmer Kep"/>
            <w:i/>
            <w:sz w:val="18"/>
            <w:szCs w:val="18"/>
            <w:lang w:eastAsia="en-US" w:bidi="km-KH"/>
          </w:rPr>
          <w:t xml:space="preserve">-</w:t>
        </w:r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សង្កាត់</w:t>
        </w:r>
        <w:r>
          <w:rPr>
            <w:rFonts w:ascii="Khmer OS Battambang" w:eastAsia="Khmer OS Battambang" w:hAnsi="Khmer OS Battambang" w:cs="Khmer OS Battambang"/>
            <w:sz w:val="18"/>
            <w:szCs w:val="18"/>
          </w:rPr>
          <w:t xml:space="preserve"> </w:t>
        </w:r>
      </w:sdtContent>
    </w:sdt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2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/2</w:t>
    </w: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9ea7869b-f9b9-4eba-9e5f-747f719f14c9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6b60806d-456e-45e5-ab38-003279e0159d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1e7a44e3-a47f-43e0-92b8-81ca6a333456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right"/>
      <w:pPr>
        <w:spacing/>
        <w:ind w:left="720" w:hanging="360"/>
      </w:pPr>
      <w:rPr>
        <w:rFonts w:hint="default"/>
        <w:b/>
        <w:bCs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pPr>
        <w:spacing/>
        <w:ind w:left="653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373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093" w:hanging="180"/>
      </w:pPr>
      <w:rPr/>
    </w:lvl>
    <w:lvl w:ilvl="3">
      <w:start w:val="1"/>
      <w:numFmt w:val="decimal"/>
      <w:suff w:val="tab"/>
      <w:lvlText w:val="%4."/>
      <w:pPr>
        <w:spacing/>
        <w:ind w:left="2813" w:hanging="360"/>
      </w:pPr>
      <w:rPr/>
    </w:lvl>
    <w:lvl w:ilvl="4">
      <w:start w:val="1"/>
      <w:numFmt w:val="lowerLetter"/>
      <w:suff w:val="tab"/>
      <w:lvlText w:val="%5."/>
      <w:pPr>
        <w:spacing/>
        <w:ind w:left="3533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253" w:hanging="180"/>
      </w:pPr>
      <w:rPr/>
    </w:lvl>
    <w:lvl w:ilvl="6">
      <w:start w:val="1"/>
      <w:numFmt w:val="decimal"/>
      <w:suff w:val="tab"/>
      <w:lvlText w:val="%7."/>
      <w:pPr>
        <w:spacing/>
        <w:ind w:left="4973" w:hanging="360"/>
      </w:pPr>
      <w:rPr/>
    </w:lvl>
    <w:lvl w:ilvl="7">
      <w:start w:val="1"/>
      <w:numFmt w:val="lowerLetter"/>
      <w:suff w:val="tab"/>
      <w:lvlText w:val="%8."/>
      <w:pPr>
        <w:spacing/>
        <w:ind w:left="5693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13" w:hanging="180"/>
      </w:pPr>
      <w:rPr/>
    </w:lvl>
  </w:abstractNum>
  <w:abstractNum w:abstractNumId="4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)"/>
      <w:pPr>
        <w:spacing/>
        <w:ind w:left="144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spacing/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spacing/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200" w:hanging="180"/>
      </w:pPr>
      <w:rPr/>
    </w:lvl>
  </w:abstractNum>
  <w:abstractNum w:abstractNumId="8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10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31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10"/>
  <w:displayHorizontalDrawingGridEvery xmlns:w="http://schemas.openxmlformats.org/wordprocessingml/2006/main" w:val="2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next w:val="Normal"/>
    <w:qFormat/>
    <w:pPr>
      <w:spacing w:after="60"/>
      <w:jc w:val="center"/>
      <w:outlineLvl w:val="1"/>
    </w:pPr>
    <w:rPr>
      <w:rFonts w:ascii="Cambria" w:eastAsia="Times New Roman" w:hAnsi="Cambria" w:cs="MoolBoran"/>
      <w:sz w:val="24"/>
      <w:szCs w:val="24"/>
    </w:rPr>
  </w:style>
  <w:style w:type="character" w:styleId="SubtitleChar" w:customStyle="1">
    <w:name w:val="Subtitle Char"/>
    <w:basedOn w:val="DefaultParagraphFont"/>
    <w:link w:val="Subtitle"/>
    <w:rPr>
      <w:rFonts w:ascii="Cambria" w:eastAsia="Times New Roman" w:hAnsi="Cambria" w:cs="MoolBoran"/>
      <w:sz w:val="24"/>
      <w:szCs w:val="24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FootnoteText">
    <w:name w:val="Footnote Text"/>
    <w:basedOn w:val="Normal"/>
    <w:link w:val="FootnoteTextChar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Tahoma" w:hAnsi="Tahoma" w:cs="Tahoma"/>
      <w:sz w:val="16"/>
      <w:szCs w:val="16"/>
    </w:rPr>
  </w:style>
  <w:style w:type="table" w:styleId="TableGrid">
    <w:name w:val="Table Grid"/>
    <w:basedOn w:val="TableNormal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annotationtext"/>
    <w:semiHidden/>
    <w:rPr>
      <w:sz w:val="20"/>
      <w:szCs w:val="20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2" Type="http://schemas.openxmlformats.org/officeDocument/2006/relationships/fontTable" Target="fontTable.xml" /><Relationship Id="rId13" Type="http://schemas.openxmlformats.org/officeDocument/2006/relationships/theme" Target="theme/theme1.xml" /><Relationship Id="rId1" Type="http://schemas.openxmlformats.org/officeDocument/2006/relationships/hyperlink" Target="http://www.bidc.com.kh" TargetMode="External" /></Relationships>
</file>

<file path=word/_rels/fontTable.xml.rels>&#65279;<?xml version="1.0" encoding="utf-8" standalone="yes"?><Relationships xmlns="http://schemas.openxmlformats.org/package/2006/relationships" />
</file>

<file path=word/_rels/header2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4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6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25</TotalTime>
  <Pages>2</Pages>
  <Words>374</Words>
  <Characters>2138</Characters>
  <CharactersWithSpaces>2507</CharactersWithSpaces>
  <Application>Microsoft Office Word</Application>
  <DocSecurity>0</DocSecurity>
  <Lines>17</Lines>
  <Paragraphs>5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kork</dc:creator>
  <cp:lastModifiedBy>DragonAtula</cp:lastModifiedBy>
  <cp:lastPrinted>2015-11-18T08:45:00Z</cp:lastPrinted>
  <cp:revision>6</cp:revision>
  <dcterms:created xsi:type="dcterms:W3CDTF">2017-10-12T08:26:00Z</dcterms:created>
  <dcterms:modified xsi:type="dcterms:W3CDTF">2018-01-25T01:20:00Z</dcterms:modified>
</cp:coreProperties>
</file>