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sdt>
      <w:sdtPr>
        <w:rPr>
          <w:lang w:val="zh-CN"/>
        </w:rPr>
        <w:id w:val="-1426489457"/>
        <w:showingPlcHdr/>
        <w:docPartObj>
          <w:docPartGallery w:val="Table of Contents"/>
          <w:docPartUnique/>
        </w:docPartObj>
      </w:sdtPr>
      <w:sdtEndPr>
        <w:rPr>
          <w:b/>
          <w:bCs/>
          <w:lang w:val="zh-CN"/>
        </w:rPr>
      </w:sdtEndPr>
      <w:sdtContent>
        <w:p w14:paraId="397B7444">
          <w:pPr>
            <w:spacing w:line="480" w:lineRule="auto"/>
          </w:pPr>
          <w:bookmarkStart w:id="0" w:name="_Toc2038864587"/>
          <w:r>
            <w:rPr>
              <w:rFonts w:hint="eastAsia"/>
              <w:lang w:val="zh-CN"/>
            </w:rPr>
            <w:t xml:space="preserve">     </w:t>
          </w:r>
        </w:p>
      </w:sdtContent>
    </w:sdt>
    <w:p w14:paraId="26D2598D">
      <w:pPr>
        <w:widowControl/>
        <w:jc w:val="left"/>
        <w:rPr>
          <w:rFonts w:asciiTheme="minorEastAsia" w:hAnsiTheme="minorEastAsia"/>
          <w:sz w:val="24"/>
          <w:szCs w:val="24"/>
        </w:rPr>
      </w:pPr>
    </w:p>
    <w:bookmarkEnd w:id="0"/>
    <w:p w14:paraId="38700BD3">
      <w:pPr>
        <w:pStyle w:val="19"/>
        <w:widowControl/>
        <w:spacing w:beforeAutospacing="0" w:after="200" w:afterAutospacing="0" w:line="23" w:lineRule="atLeast"/>
        <w:jc w:val="both"/>
        <w:rPr>
          <w:rFonts w:ascii="宋体" w:hAnsi="宋体" w:eastAsia="宋体" w:cs="宋体"/>
          <w:color w:val="000000"/>
          <w:sz w:val="21"/>
          <w:szCs w:val="21"/>
        </w:rPr>
      </w:pPr>
      <w:r>
        <w:rPr>
          <w:rFonts w:hint="eastAsia" w:ascii="宋体" w:hAnsi="宋体" w:eastAsia="宋体" w:cs="宋体"/>
          <w:color w:val="000000"/>
          <w:sz w:val="21"/>
          <w:szCs w:val="21"/>
        </w:rPr>
        <w:t> </w:t>
      </w:r>
    </w:p>
    <w:p w14:paraId="3D826DC1">
      <w:pPr>
        <w:pStyle w:val="3"/>
      </w:pPr>
      <w:bookmarkStart w:id="1" w:name="_Toc1016819219"/>
      <w:bookmarkStart w:id="2" w:name="_Toc234426858"/>
      <w:r>
        <w:rPr>
          <w:rFonts w:hint="eastAsia"/>
        </w:rPr>
        <w:t>5. 采购文件智能生成（招标书、合同条款）</w:t>
      </w:r>
      <w:bookmarkEnd w:id="1"/>
      <w:bookmarkEnd w:id="2"/>
    </w:p>
    <w:p w14:paraId="4FB95643">
      <w:pPr>
        <w:pStyle w:val="19"/>
        <w:widowControl/>
        <w:spacing w:beforeAutospacing="0" w:after="200" w:afterAutospacing="0" w:line="23" w:lineRule="atLeast"/>
        <w:jc w:val="both"/>
        <w:rPr>
          <w:rFonts w:ascii="宋体" w:hAnsi="宋体" w:eastAsia="宋体" w:cs="宋体"/>
          <w:color w:val="000000"/>
          <w:sz w:val="21"/>
          <w:szCs w:val="21"/>
        </w:rPr>
      </w:pPr>
    </w:p>
    <w:tbl>
      <w:tblPr>
        <w:tblStyle w:val="21"/>
        <w:tblW w:w="0" w:type="auto"/>
        <w:jc w:val="center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880"/>
        <w:gridCol w:w="2880"/>
        <w:gridCol w:w="2880"/>
        <w:gridCol w:w="2880"/>
      </w:tblGrid>
      <w:tr w14:paraId="6B825ED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40" w:hRule="atLeast"/>
          <w:jc w:val="center"/>
        </w:trPr>
        <w:tc>
          <w:tcPr>
            <w:tcW w:w="28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E2F3"/>
            <w:tcMar>
              <w:top w:w="0" w:type="dxa"/>
              <w:left w:w="144" w:type="dxa"/>
              <w:bottom w:w="0" w:type="dxa"/>
              <w:right w:w="144" w:type="dxa"/>
            </w:tcMar>
          </w:tcPr>
          <w:p w14:paraId="142F1751">
            <w:pPr>
              <w:pStyle w:val="19"/>
              <w:widowControl/>
              <w:spacing w:beforeAutospacing="0" w:afterAutospacing="0"/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1"/>
                <w:szCs w:val="21"/>
              </w:rPr>
              <w:t>项目名称：</w:t>
            </w:r>
          </w:p>
        </w:tc>
        <w:tc>
          <w:tcPr>
            <w:tcW w:w="8640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E2F3"/>
            <w:tcMar>
              <w:top w:w="0" w:type="dxa"/>
              <w:left w:w="144" w:type="dxa"/>
              <w:bottom w:w="0" w:type="dxa"/>
              <w:right w:w="144" w:type="dxa"/>
            </w:tcMar>
          </w:tcPr>
          <w:p w14:paraId="6D9E4322">
            <w:pPr>
              <w:pStyle w:val="19"/>
              <w:widowControl/>
              <w:spacing w:beforeAutospacing="0" w:afterAutospacing="0"/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1"/>
                <w:szCs w:val="21"/>
              </w:rPr>
              <w:t>采购文件智能生成（招标书、合同条款）</w:t>
            </w:r>
          </w:p>
        </w:tc>
      </w:tr>
      <w:tr w14:paraId="11735C0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40" w:hRule="atLeast"/>
          <w:jc w:val="center"/>
        </w:trPr>
        <w:tc>
          <w:tcPr>
            <w:tcW w:w="28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E2F3"/>
            <w:tcMar>
              <w:top w:w="0" w:type="dxa"/>
              <w:left w:w="144" w:type="dxa"/>
              <w:bottom w:w="0" w:type="dxa"/>
              <w:right w:w="144" w:type="dxa"/>
            </w:tcMar>
          </w:tcPr>
          <w:p w14:paraId="037D691A">
            <w:pPr>
              <w:pStyle w:val="19"/>
              <w:widowControl/>
              <w:spacing w:beforeAutospacing="0" w:afterAutospacing="0"/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1"/>
                <w:szCs w:val="21"/>
              </w:rPr>
              <w:t>技术类别：</w:t>
            </w:r>
          </w:p>
        </w:tc>
        <w:tc>
          <w:tcPr>
            <w:tcW w:w="8640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0" w:type="dxa"/>
              <w:left w:w="144" w:type="dxa"/>
              <w:bottom w:w="0" w:type="dxa"/>
              <w:right w:w="144" w:type="dxa"/>
            </w:tcMar>
          </w:tcPr>
          <w:p w14:paraId="7D35BBD2">
            <w:pPr>
              <w:pStyle w:val="19"/>
              <w:widowControl/>
              <w:spacing w:beforeAutospacing="0" w:afterAutospacing="0"/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>LLM大模型、NLP、动态模板引擎、采购/供应链</w:t>
            </w:r>
          </w:p>
        </w:tc>
      </w:tr>
      <w:tr w14:paraId="6F1395D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40" w:hRule="atLeast"/>
          <w:jc w:val="center"/>
        </w:trPr>
        <w:tc>
          <w:tcPr>
            <w:tcW w:w="28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E2F3"/>
            <w:tcMar>
              <w:top w:w="0" w:type="dxa"/>
              <w:left w:w="144" w:type="dxa"/>
              <w:bottom w:w="0" w:type="dxa"/>
              <w:right w:w="144" w:type="dxa"/>
            </w:tcMar>
          </w:tcPr>
          <w:p w14:paraId="119E5263">
            <w:pPr>
              <w:pStyle w:val="19"/>
              <w:widowControl/>
              <w:spacing w:beforeAutospacing="0" w:afterAutospacing="0"/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1"/>
                <w:szCs w:val="21"/>
              </w:rPr>
              <w:t>项目难度：</w:t>
            </w:r>
          </w:p>
        </w:tc>
        <w:tc>
          <w:tcPr>
            <w:tcW w:w="8640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0" w:type="dxa"/>
              <w:left w:w="144" w:type="dxa"/>
              <w:bottom w:w="0" w:type="dxa"/>
              <w:right w:w="144" w:type="dxa"/>
            </w:tcMar>
          </w:tcPr>
          <w:p w14:paraId="01CB4B47">
            <w:pPr>
              <w:pStyle w:val="19"/>
              <w:widowControl/>
              <w:spacing w:beforeAutospacing="0" w:afterAutospacing="0"/>
            </w:pPr>
            <w:r>
              <w:rPr>
                <w:rFonts w:hint="eastAsia" w:ascii="宋体" w:hAnsi="宋体" w:eastAsia="宋体" w:cs="宋体"/>
                <w:color w:val="0000FF"/>
                <w:sz w:val="21"/>
                <w:szCs w:val="21"/>
              </w:rPr>
              <w:t>⭐</w:t>
            </w: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⭐</w:t>
            </w:r>
            <w:r>
              <w:rPr>
                <w:rFonts w:hint="eastAsia" w:ascii="宋体" w:hAnsi="宋体" w:eastAsia="宋体" w:cs="宋体"/>
                <w:color w:val="0000FF"/>
                <w:sz w:val="21"/>
                <w:szCs w:val="21"/>
              </w:rPr>
              <w:t>⭐</w:t>
            </w:r>
          </w:p>
        </w:tc>
      </w:tr>
      <w:tr w14:paraId="557F89E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40" w:hRule="atLeast"/>
          <w:jc w:val="center"/>
        </w:trPr>
        <w:tc>
          <w:tcPr>
            <w:tcW w:w="28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E2F3"/>
            <w:tcMar>
              <w:top w:w="0" w:type="dxa"/>
              <w:left w:w="144" w:type="dxa"/>
              <w:bottom w:w="0" w:type="dxa"/>
              <w:right w:w="144" w:type="dxa"/>
            </w:tcMar>
          </w:tcPr>
          <w:p w14:paraId="5D676784">
            <w:pPr>
              <w:pStyle w:val="19"/>
              <w:widowControl/>
              <w:spacing w:beforeAutospacing="0" w:afterAutospacing="0"/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1"/>
                <w:szCs w:val="21"/>
              </w:rPr>
              <w:t>诉求描述</w:t>
            </w:r>
          </w:p>
        </w:tc>
        <w:tc>
          <w:tcPr>
            <w:tcW w:w="8640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0" w:type="dxa"/>
              <w:left w:w="144" w:type="dxa"/>
              <w:bottom w:w="0" w:type="dxa"/>
              <w:right w:w="144" w:type="dxa"/>
            </w:tcMar>
          </w:tcPr>
          <w:p w14:paraId="62FB15C8">
            <w:pPr>
              <w:pStyle w:val="19"/>
              <w:widowControl/>
              <w:spacing w:beforeAutospacing="0" w:afterAutospacing="0"/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>采购文件的编制（招标书、合同条款等）传统方式依赖采购专家手工编写，耗时3-5天，且不同采购员编写风格差异大，容易出现霸王条款或漏项风险。开发一套基于"需求语义理解+动态模板组装"的智能采购文件生成工具，利用大模型将非结构化采购需求转化为结构化招标参数，通过动态模板引擎实现合同条款的自动匹配、填充与风险预审，将编制时间缩短至一天内，自动引用最新法律条款与企业红线，确保文件质量均一化与合规性，让采购专家从繁琐文档编写中解脱，聚焦供应商寻源与谈判策略。</w:t>
            </w:r>
          </w:p>
        </w:tc>
      </w:tr>
      <w:tr w14:paraId="6BED619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40" w:hRule="atLeast"/>
          <w:jc w:val="center"/>
        </w:trPr>
        <w:tc>
          <w:tcPr>
            <w:tcW w:w="28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E2F3"/>
            <w:tcMar>
              <w:top w:w="0" w:type="dxa"/>
              <w:left w:w="144" w:type="dxa"/>
              <w:bottom w:w="0" w:type="dxa"/>
              <w:right w:w="144" w:type="dxa"/>
            </w:tcMar>
          </w:tcPr>
          <w:p w14:paraId="18DA1A25">
            <w:pPr>
              <w:pStyle w:val="19"/>
              <w:widowControl/>
              <w:spacing w:beforeAutospacing="0" w:afterAutospacing="0"/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1"/>
                <w:szCs w:val="21"/>
              </w:rPr>
              <w:t>落地方案：</w:t>
            </w:r>
          </w:p>
        </w:tc>
        <w:tc>
          <w:tcPr>
            <w:tcW w:w="28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E2F3"/>
            <w:tcMar>
              <w:top w:w="0" w:type="dxa"/>
              <w:left w:w="144" w:type="dxa"/>
              <w:bottom w:w="0" w:type="dxa"/>
              <w:right w:w="144" w:type="dxa"/>
            </w:tcMar>
          </w:tcPr>
          <w:p w14:paraId="0229ABE7">
            <w:pPr>
              <w:pStyle w:val="19"/>
              <w:widowControl/>
              <w:spacing w:beforeAutospacing="0" w:afterAutospacing="0"/>
              <w:jc w:val="center"/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1"/>
                <w:szCs w:val="21"/>
              </w:rPr>
              <w:t>基本功能</w:t>
            </w:r>
          </w:p>
        </w:tc>
        <w:tc>
          <w:tcPr>
            <w:tcW w:w="28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E2F3"/>
            <w:tcMar>
              <w:top w:w="0" w:type="dxa"/>
              <w:left w:w="144" w:type="dxa"/>
              <w:bottom w:w="0" w:type="dxa"/>
              <w:right w:w="144" w:type="dxa"/>
            </w:tcMar>
          </w:tcPr>
          <w:p w14:paraId="13B461B6">
            <w:pPr>
              <w:pStyle w:val="19"/>
              <w:widowControl/>
              <w:spacing w:beforeAutospacing="0" w:afterAutospacing="0"/>
              <w:jc w:val="center"/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1"/>
                <w:szCs w:val="21"/>
              </w:rPr>
              <w:t>扩展功能</w:t>
            </w:r>
          </w:p>
        </w:tc>
        <w:tc>
          <w:tcPr>
            <w:tcW w:w="28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E2F3"/>
            <w:tcMar>
              <w:top w:w="0" w:type="dxa"/>
              <w:left w:w="144" w:type="dxa"/>
              <w:bottom w:w="0" w:type="dxa"/>
              <w:right w:w="144" w:type="dxa"/>
            </w:tcMar>
          </w:tcPr>
          <w:p w14:paraId="0A153DB8">
            <w:pPr>
              <w:pStyle w:val="19"/>
              <w:widowControl/>
              <w:spacing w:beforeAutospacing="0" w:afterAutospacing="0"/>
              <w:jc w:val="center"/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1"/>
                <w:szCs w:val="21"/>
              </w:rPr>
              <w:t>高级功能</w:t>
            </w:r>
          </w:p>
        </w:tc>
      </w:tr>
      <w:tr w14:paraId="63DAB83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40" w:hRule="atLeast"/>
          <w:jc w:val="center"/>
        </w:trPr>
        <w:tc>
          <w:tcPr>
            <w:tcW w:w="28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0" w:type="dxa"/>
              <w:left w:w="144" w:type="dxa"/>
              <w:bottom w:w="0" w:type="dxa"/>
              <w:right w:w="144" w:type="dxa"/>
            </w:tcMar>
          </w:tcPr>
          <w:p w14:paraId="0CC66622">
            <w:pPr>
              <w:pStyle w:val="19"/>
              <w:widowControl/>
              <w:spacing w:beforeAutospacing="0" w:afterAutospacing="0"/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> </w:t>
            </w:r>
          </w:p>
        </w:tc>
        <w:tc>
          <w:tcPr>
            <w:tcW w:w="28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0" w:type="dxa"/>
              <w:left w:w="144" w:type="dxa"/>
              <w:bottom w:w="0" w:type="dxa"/>
              <w:right w:w="144" w:type="dxa"/>
            </w:tcMar>
          </w:tcPr>
          <w:p w14:paraId="3248CC57">
            <w:pPr>
              <w:pStyle w:val="19"/>
              <w:widowControl/>
              <w:spacing w:beforeAutospacing="0" w:afterAutospacing="0"/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>1.需求语义理解模块：用户输入自然语言采购需求（如"采购100台服务器，要求Intel处理器，预算50万"），LLM自动提取关键参数（数量、规格、预算、交付期限等）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br w:type="textWrapping"/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>2.动态模板引擎：预置招标书/合同标准模板，根据提取的参数自动匹配对应条款、填充具体数值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br w:type="textWrapping"/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>3.条款风险预审：自动检查合同条款中的潜在风险点（霸王条款、漏项、过期法规引用等），标记并建议修正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br w:type="textWrapping"/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>4.Web前端界面：需求输入、文件预览、条款编辑、一键导出PDF</w:t>
            </w:r>
          </w:p>
        </w:tc>
        <w:tc>
          <w:tcPr>
            <w:tcW w:w="28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0" w:type="dxa"/>
              <w:left w:w="144" w:type="dxa"/>
              <w:bottom w:w="0" w:type="dxa"/>
              <w:right w:w="144" w:type="dxa"/>
            </w:tcMar>
          </w:tcPr>
          <w:p w14:paraId="2DD402F8">
            <w:pPr>
              <w:pStyle w:val="19"/>
              <w:widowControl/>
              <w:spacing w:beforeAutospacing="0" w:afterAutospacing="0"/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>1.法规库对接：自动检索最新法律法规与企业合规红线，确保条款引用时效性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br w:type="textWrapping"/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>2.历史文件复用：支持从历史采购文件中提取可复用条款，提升编写效率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br w:type="textWrapping"/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>3.协同编辑：多人在线协同编辑采购文件，支持审批流程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br w:type="textWrapping"/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>4.版本管理：采购文件的版本对比、变更追踪与归档</w:t>
            </w:r>
          </w:p>
        </w:tc>
        <w:tc>
          <w:tcPr>
            <w:tcW w:w="28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0" w:type="dxa"/>
              <w:left w:w="144" w:type="dxa"/>
              <w:bottom w:w="0" w:type="dxa"/>
              <w:right w:w="144" w:type="dxa"/>
            </w:tcMar>
          </w:tcPr>
          <w:p w14:paraId="3982A402">
            <w:pPr>
              <w:pStyle w:val="19"/>
              <w:widowControl/>
              <w:spacing w:beforeAutospacing="0" w:afterAutospacing="0"/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>1.智能问答辅助：采购人员可在编写过程中向AI提问（如"这类采购是否需要环保认证？"），获得实时合规建议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br w:type="textWrapping"/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>2.供应商匹配推荐：根据采购需求自动推荐符合条件的供应商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br w:type="textWrapping"/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>3.数据统计分析：采购文件编制效率、合规风险分布等可视化报表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br w:type="textWrapping"/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>4.跨语言支持：自动翻译采购文件为多语言版本</w:t>
            </w:r>
          </w:p>
        </w:tc>
      </w:tr>
      <w:tr w14:paraId="5679722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40" w:hRule="atLeast"/>
          <w:jc w:val="center"/>
        </w:trPr>
        <w:tc>
          <w:tcPr>
            <w:tcW w:w="28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E2F3"/>
            <w:tcMar>
              <w:top w:w="0" w:type="dxa"/>
              <w:left w:w="144" w:type="dxa"/>
              <w:bottom w:w="0" w:type="dxa"/>
              <w:right w:w="144" w:type="dxa"/>
            </w:tcMar>
          </w:tcPr>
          <w:p w14:paraId="58DB025B">
            <w:pPr>
              <w:pStyle w:val="19"/>
              <w:widowControl/>
              <w:spacing w:beforeAutospacing="0" w:afterAutospacing="0"/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1"/>
                <w:szCs w:val="21"/>
              </w:rPr>
              <w:t>案例详情</w:t>
            </w:r>
          </w:p>
        </w:tc>
        <w:tc>
          <w:tcPr>
            <w:tcW w:w="8640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0" w:type="dxa"/>
              <w:left w:w="144" w:type="dxa"/>
              <w:bottom w:w="0" w:type="dxa"/>
              <w:right w:w="144" w:type="dxa"/>
            </w:tcMar>
          </w:tcPr>
          <w:p w14:paraId="64F6431C">
            <w:pPr>
              <w:pStyle w:val="19"/>
              <w:widowControl/>
              <w:spacing w:beforeAutospacing="0" w:afterAutospacing="0"/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> </w:t>
            </w:r>
          </w:p>
        </w:tc>
      </w:tr>
    </w:tbl>
    <w:p w14:paraId="2FC8D577">
      <w:pPr>
        <w:pStyle w:val="11"/>
        <w:numPr>
          <w:ilvl w:val="0"/>
          <w:numId w:val="0"/>
        </w:numPr>
        <w:rPr>
          <w:rFonts w:hint="eastAsia"/>
          <w:lang w:eastAsia="zh-CN"/>
        </w:rPr>
      </w:pPr>
      <w:bookmarkStart w:id="3" w:name="_GoBack"/>
      <w:bookmarkEnd w:id="3"/>
    </w:p>
    <w:sectPr>
      <w:foot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Segoe UI Symbol">
    <w:panose1 w:val="020B0502040204020203"/>
    <w:charset w:val="00"/>
    <w:family w:val="swiss"/>
    <w:pitch w:val="default"/>
    <w:sig w:usb0="800001E3" w:usb1="1200FFEF" w:usb2="00040000" w:usb3="04000000" w:csb0="00000001" w:csb1="4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9AE2C6">
    <w:pPr>
      <w:pStyle w:val="12"/>
      <w:spacing w:before="0" w:line="14" w:lineRule="auto"/>
      <w:ind w:left="0" w:firstLin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3708400</wp:posOffset>
              </wp:positionH>
              <wp:positionV relativeFrom="page">
                <wp:posOffset>9907905</wp:posOffset>
              </wp:positionV>
              <wp:extent cx="141605" cy="167005"/>
              <wp:effectExtent l="0" t="0" r="0" b="0"/>
              <wp:wrapNone/>
              <wp:docPr id="29" name="Text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1605" cy="1670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43D9FD0">
                          <w:pPr>
                            <w:spacing w:before="22"/>
                            <w:ind w:left="20"/>
                            <w:jc w:val="left"/>
                            <w:rPr>
                              <w:rFonts w:ascii="Calibri"/>
                              <w:sz w:val="18"/>
                            </w:rPr>
                          </w:pPr>
                          <w:r>
                            <w:rPr>
                              <w:rFonts w:ascii="Calibri"/>
                              <w:spacing w:val="-5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5"/>
                              <w:sz w:val="18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5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5"/>
                              <w:sz w:val="18"/>
                            </w:rPr>
                            <w:t>10</w:t>
                          </w:r>
                          <w:r>
                            <w:rPr>
                              <w:rFonts w:ascii="Calibri"/>
                              <w:spacing w:val="-5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4" o:spid="_x0000_s1026" o:spt="202" type="#_x0000_t202" style="position:absolute;left:0pt;margin-left:292pt;margin-top:780.15pt;height:13.15pt;width:11.15pt;mso-position-horizontal-relative:page;mso-position-vertical-relative:page;z-index:-251657216;mso-width-relative:page;mso-height-relative:page;" filled="f" stroked="f" coordsize="21600,21600" o:gfxdata="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243D9FD0">
                    <w:pPr>
                      <w:spacing w:before="22"/>
                      <w:ind w:left="20"/>
                      <w:jc w:val="left"/>
                      <w:rPr>
                        <w:rFonts w:ascii="Calibri"/>
                        <w:sz w:val="18"/>
                      </w:rPr>
                    </w:pPr>
                    <w:r>
                      <w:rPr>
                        <w:rFonts w:ascii="Calibri"/>
                        <w:spacing w:val="-5"/>
                        <w:sz w:val="18"/>
                      </w:rPr>
                      <w:fldChar w:fldCharType="begin"/>
                    </w:r>
                    <w:r>
                      <w:rPr>
                        <w:rFonts w:ascii="Calibri"/>
                        <w:spacing w:val="-5"/>
                        <w:sz w:val="18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5"/>
                        <w:sz w:val="18"/>
                      </w:rPr>
                      <w:fldChar w:fldCharType="separate"/>
                    </w:r>
                    <w:r>
                      <w:rPr>
                        <w:rFonts w:ascii="Calibri"/>
                        <w:spacing w:val="-5"/>
                        <w:sz w:val="18"/>
                      </w:rPr>
                      <w:t>10</w:t>
                    </w:r>
                    <w:r>
                      <w:rPr>
                        <w:rFonts w:ascii="Calibri"/>
                        <w:spacing w:val="-5"/>
                        <w:sz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89"/>
    <w:multiLevelType w:val="singleLevel"/>
    <w:tmpl w:val="FFFFFF89"/>
    <w:lvl w:ilvl="0" w:tentative="0">
      <w:start w:val="1"/>
      <w:numFmt w:val="bullet"/>
      <w:pStyle w:val="11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59E3"/>
    <w:rsid w:val="00111F9E"/>
    <w:rsid w:val="00124A40"/>
    <w:rsid w:val="001A0C11"/>
    <w:rsid w:val="001B59E3"/>
    <w:rsid w:val="001D522C"/>
    <w:rsid w:val="00213A1D"/>
    <w:rsid w:val="00224B07"/>
    <w:rsid w:val="002D104F"/>
    <w:rsid w:val="0035633D"/>
    <w:rsid w:val="003E20EE"/>
    <w:rsid w:val="003E43D6"/>
    <w:rsid w:val="003F2BB7"/>
    <w:rsid w:val="004069B2"/>
    <w:rsid w:val="0044511A"/>
    <w:rsid w:val="00473BFA"/>
    <w:rsid w:val="004C7BA7"/>
    <w:rsid w:val="00617347"/>
    <w:rsid w:val="006E1413"/>
    <w:rsid w:val="006F6F8F"/>
    <w:rsid w:val="007F09CB"/>
    <w:rsid w:val="008656F4"/>
    <w:rsid w:val="00A01F49"/>
    <w:rsid w:val="00B551C8"/>
    <w:rsid w:val="00B87A44"/>
    <w:rsid w:val="00BF1D6F"/>
    <w:rsid w:val="00D713D0"/>
    <w:rsid w:val="00DE461E"/>
    <w:rsid w:val="00DF4CB4"/>
    <w:rsid w:val="00E72A28"/>
    <w:rsid w:val="00F34AAC"/>
    <w:rsid w:val="00FF1960"/>
    <w:rsid w:val="1D3B49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semiHidden="0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27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2E75B6" w:themeColor="accent1" w:themeShade="BF"/>
      <w:sz w:val="48"/>
      <w:szCs w:val="48"/>
    </w:rPr>
  </w:style>
  <w:style w:type="paragraph" w:styleId="3">
    <w:name w:val="heading 2"/>
    <w:basedOn w:val="1"/>
    <w:next w:val="1"/>
    <w:link w:val="28"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E75B6" w:themeColor="accent1" w:themeShade="BF"/>
      <w:sz w:val="40"/>
      <w:szCs w:val="40"/>
    </w:rPr>
  </w:style>
  <w:style w:type="paragraph" w:styleId="4">
    <w:name w:val="heading 3"/>
    <w:basedOn w:val="1"/>
    <w:next w:val="1"/>
    <w:link w:val="29"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2E75B6" w:themeColor="accent1" w:themeShade="BF"/>
      <w:sz w:val="32"/>
      <w:szCs w:val="32"/>
    </w:rPr>
  </w:style>
  <w:style w:type="paragraph" w:styleId="5">
    <w:name w:val="heading 4"/>
    <w:basedOn w:val="1"/>
    <w:next w:val="1"/>
    <w:link w:val="30"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2E75B6" w:themeColor="accent1" w:themeShade="BF"/>
      <w:sz w:val="28"/>
      <w:szCs w:val="28"/>
    </w:rPr>
  </w:style>
  <w:style w:type="paragraph" w:styleId="6">
    <w:name w:val="heading 5"/>
    <w:basedOn w:val="1"/>
    <w:next w:val="1"/>
    <w:link w:val="31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2E75B6" w:themeColor="accent1" w:themeShade="BF"/>
      <w:sz w:val="24"/>
      <w:szCs w:val="24"/>
    </w:rPr>
  </w:style>
  <w:style w:type="paragraph" w:styleId="7">
    <w:name w:val="heading 6"/>
    <w:basedOn w:val="1"/>
    <w:next w:val="1"/>
    <w:link w:val="32"/>
    <w:semiHidden/>
    <w:unhideWhenUsed/>
    <w:qFormat/>
    <w:uiPriority w:val="9"/>
    <w:pPr>
      <w:keepNext/>
      <w:keepLines/>
      <w:spacing w:before="40"/>
      <w:outlineLvl w:val="5"/>
    </w:pPr>
    <w:rPr>
      <w:rFonts w:cstheme="majorBidi"/>
      <w:b/>
      <w:bCs/>
      <w:color w:val="2E75B6" w:themeColor="accent1" w:themeShade="BF"/>
    </w:rPr>
  </w:style>
  <w:style w:type="paragraph" w:styleId="8">
    <w:name w:val="heading 7"/>
    <w:basedOn w:val="1"/>
    <w:next w:val="1"/>
    <w:link w:val="33"/>
    <w:semiHidden/>
    <w:unhideWhenUsed/>
    <w:qFormat/>
    <w:uiPriority w:val="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34"/>
    <w:semiHidden/>
    <w:unhideWhenUsed/>
    <w:qFormat/>
    <w:uiPriority w:val="9"/>
    <w:pPr>
      <w:keepNext/>
      <w:keepLines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35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23">
    <w:name w:val="Default Paragraph Font"/>
    <w:semiHidden/>
    <w:unhideWhenUsed/>
    <w:uiPriority w:val="1"/>
  </w:style>
  <w:style w:type="table" w:default="1" w:styleId="21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List Bullet"/>
    <w:basedOn w:val="1"/>
    <w:unhideWhenUsed/>
    <w:uiPriority w:val="99"/>
    <w:pPr>
      <w:widowControl/>
      <w:numPr>
        <w:ilvl w:val="0"/>
        <w:numId w:val="1"/>
      </w:numPr>
      <w:tabs>
        <w:tab w:val="clear" w:pos="360"/>
      </w:tabs>
      <w:spacing w:after="200" w:line="276" w:lineRule="auto"/>
      <w:ind w:left="0" w:firstLine="0"/>
      <w:contextualSpacing/>
      <w:jc w:val="left"/>
    </w:pPr>
    <w:rPr>
      <w:kern w:val="0"/>
      <w:sz w:val="22"/>
      <w:lang w:eastAsia="en-US"/>
    </w:rPr>
  </w:style>
  <w:style w:type="paragraph" w:styleId="12">
    <w:name w:val="Body Text"/>
    <w:basedOn w:val="1"/>
    <w:link w:val="45"/>
    <w:qFormat/>
    <w:uiPriority w:val="1"/>
    <w:pPr>
      <w:spacing w:before="200"/>
      <w:ind w:left="459" w:hanging="359"/>
    </w:pPr>
    <w:rPr>
      <w:rFonts w:ascii="宋体" w:hAnsi="宋体" w:eastAsia="宋体" w:cs="宋体"/>
      <w:szCs w:val="21"/>
      <w:lang w:eastAsia="en-US"/>
    </w:rPr>
  </w:style>
  <w:style w:type="paragraph" w:styleId="13">
    <w:name w:val="Balloon Text"/>
    <w:basedOn w:val="1"/>
    <w:link w:val="46"/>
    <w:unhideWhenUsed/>
    <w:qFormat/>
    <w:uiPriority w:val="99"/>
    <w:rPr>
      <w:sz w:val="18"/>
      <w:szCs w:val="18"/>
    </w:rPr>
  </w:style>
  <w:style w:type="paragraph" w:styleId="14">
    <w:name w:val="footer"/>
    <w:basedOn w:val="1"/>
    <w:link w:val="47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5">
    <w:name w:val="header"/>
    <w:basedOn w:val="1"/>
    <w:link w:val="48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6">
    <w:name w:val="toc 1"/>
    <w:basedOn w:val="1"/>
    <w:next w:val="1"/>
    <w:unhideWhenUsed/>
    <w:qFormat/>
    <w:uiPriority w:val="39"/>
  </w:style>
  <w:style w:type="paragraph" w:styleId="17">
    <w:name w:val="Subtitle"/>
    <w:basedOn w:val="1"/>
    <w:next w:val="1"/>
    <w:link w:val="37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8">
    <w:name w:val="toc 2"/>
    <w:basedOn w:val="1"/>
    <w:next w:val="1"/>
    <w:unhideWhenUsed/>
    <w:qFormat/>
    <w:uiPriority w:val="39"/>
    <w:pPr>
      <w:ind w:left="420" w:leftChars="200"/>
    </w:pPr>
  </w:style>
  <w:style w:type="paragraph" w:styleId="19">
    <w:name w:val="Normal (Web)"/>
    <w:basedOn w:val="1"/>
    <w:unhideWhenUsed/>
    <w:qFormat/>
    <w:uiPriority w:val="99"/>
    <w:pPr>
      <w:spacing w:beforeAutospacing="1" w:afterAutospacing="1"/>
      <w:jc w:val="left"/>
    </w:pPr>
    <w:rPr>
      <w:rFonts w:cs="Times New Roman"/>
      <w:kern w:val="0"/>
      <w:sz w:val="24"/>
    </w:rPr>
  </w:style>
  <w:style w:type="paragraph" w:styleId="20">
    <w:name w:val="Title"/>
    <w:basedOn w:val="1"/>
    <w:next w:val="1"/>
    <w:link w:val="36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table" w:styleId="22">
    <w:name w:val="Table Grid"/>
    <w:basedOn w:val="21"/>
    <w:qFormat/>
    <w:uiPriority w:val="59"/>
    <w:rPr>
      <w:rFonts w:ascii="Times New Roman" w:hAnsi="Times New Roman" w:eastAsia="宋体" w:cs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4">
    <w:name w:val="Strong"/>
    <w:basedOn w:val="23"/>
    <w:qFormat/>
    <w:uiPriority w:val="22"/>
    <w:rPr>
      <w:b/>
    </w:rPr>
  </w:style>
  <w:style w:type="character" w:styleId="25">
    <w:name w:val="Emphasis"/>
    <w:basedOn w:val="23"/>
    <w:qFormat/>
    <w:uiPriority w:val="20"/>
    <w:rPr>
      <w:i/>
    </w:rPr>
  </w:style>
  <w:style w:type="character" w:styleId="26">
    <w:name w:val="Hyperlink"/>
    <w:basedOn w:val="23"/>
    <w:unhideWhenUsed/>
    <w:qFormat/>
    <w:uiPriority w:val="99"/>
    <w:rPr>
      <w:color w:val="0000FF"/>
      <w:u w:val="single"/>
    </w:rPr>
  </w:style>
  <w:style w:type="character" w:customStyle="1" w:styleId="27">
    <w:name w:val="标题 1 字符"/>
    <w:basedOn w:val="23"/>
    <w:link w:val="2"/>
    <w:uiPriority w:val="9"/>
    <w:rPr>
      <w:rFonts w:asciiTheme="majorHAnsi" w:hAnsiTheme="majorHAnsi" w:eastAsiaTheme="majorEastAsia" w:cstheme="majorBidi"/>
      <w:color w:val="2E75B6" w:themeColor="accent1" w:themeShade="BF"/>
      <w:sz w:val="48"/>
      <w:szCs w:val="48"/>
    </w:rPr>
  </w:style>
  <w:style w:type="character" w:customStyle="1" w:styleId="28">
    <w:name w:val="标题 2 字符"/>
    <w:basedOn w:val="23"/>
    <w:link w:val="3"/>
    <w:qFormat/>
    <w:uiPriority w:val="9"/>
    <w:rPr>
      <w:rFonts w:asciiTheme="majorHAnsi" w:hAnsiTheme="majorHAnsi" w:eastAsiaTheme="majorEastAsia" w:cstheme="majorBidi"/>
      <w:color w:val="2E75B6" w:themeColor="accent1" w:themeShade="BF"/>
      <w:sz w:val="40"/>
      <w:szCs w:val="40"/>
    </w:rPr>
  </w:style>
  <w:style w:type="character" w:customStyle="1" w:styleId="29">
    <w:name w:val="标题 3 字符"/>
    <w:basedOn w:val="23"/>
    <w:link w:val="4"/>
    <w:uiPriority w:val="9"/>
    <w:rPr>
      <w:rFonts w:asciiTheme="majorHAnsi" w:hAnsiTheme="majorHAnsi" w:eastAsiaTheme="majorEastAsia" w:cstheme="majorBidi"/>
      <w:color w:val="2E75B6" w:themeColor="accent1" w:themeShade="BF"/>
      <w:sz w:val="32"/>
      <w:szCs w:val="32"/>
    </w:rPr>
  </w:style>
  <w:style w:type="character" w:customStyle="1" w:styleId="30">
    <w:name w:val="标题 4 字符"/>
    <w:basedOn w:val="23"/>
    <w:link w:val="5"/>
    <w:uiPriority w:val="9"/>
    <w:rPr>
      <w:rFonts w:cstheme="majorBidi"/>
      <w:color w:val="2E75B6" w:themeColor="accent1" w:themeShade="BF"/>
      <w:sz w:val="28"/>
      <w:szCs w:val="28"/>
    </w:rPr>
  </w:style>
  <w:style w:type="character" w:customStyle="1" w:styleId="31">
    <w:name w:val="标题 5 字符"/>
    <w:basedOn w:val="23"/>
    <w:link w:val="6"/>
    <w:semiHidden/>
    <w:uiPriority w:val="9"/>
    <w:rPr>
      <w:rFonts w:cstheme="majorBidi"/>
      <w:color w:val="2E75B6" w:themeColor="accent1" w:themeShade="BF"/>
      <w:sz w:val="24"/>
      <w:szCs w:val="24"/>
    </w:rPr>
  </w:style>
  <w:style w:type="character" w:customStyle="1" w:styleId="32">
    <w:name w:val="标题 6 字符"/>
    <w:basedOn w:val="23"/>
    <w:link w:val="7"/>
    <w:semiHidden/>
    <w:uiPriority w:val="9"/>
    <w:rPr>
      <w:rFonts w:cstheme="majorBidi"/>
      <w:b/>
      <w:bCs/>
      <w:color w:val="2E75B6" w:themeColor="accent1" w:themeShade="BF"/>
    </w:rPr>
  </w:style>
  <w:style w:type="character" w:customStyle="1" w:styleId="33">
    <w:name w:val="标题 7 字符"/>
    <w:basedOn w:val="23"/>
    <w:link w:val="8"/>
    <w:semiHidden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4">
    <w:name w:val="标题 8 字符"/>
    <w:basedOn w:val="23"/>
    <w:link w:val="9"/>
    <w:semiHidden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5">
    <w:name w:val="标题 9 字符"/>
    <w:basedOn w:val="23"/>
    <w:link w:val="10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6">
    <w:name w:val="标题 字符"/>
    <w:basedOn w:val="23"/>
    <w:link w:val="20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37">
    <w:name w:val="副标题 字符"/>
    <w:basedOn w:val="23"/>
    <w:link w:val="17"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8">
    <w:name w:val="Quote"/>
    <w:basedOn w:val="1"/>
    <w:next w:val="1"/>
    <w:link w:val="39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9">
    <w:name w:val="引用 字符"/>
    <w:basedOn w:val="23"/>
    <w:link w:val="38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40">
    <w:name w:val="List Paragraph"/>
    <w:basedOn w:val="1"/>
    <w:qFormat/>
    <w:uiPriority w:val="34"/>
    <w:pPr>
      <w:ind w:left="720"/>
      <w:contextualSpacing/>
    </w:pPr>
  </w:style>
  <w:style w:type="character" w:customStyle="1" w:styleId="41">
    <w:name w:val="Intense Emphasis"/>
    <w:basedOn w:val="23"/>
    <w:qFormat/>
    <w:uiPriority w:val="21"/>
    <w:rPr>
      <w:i/>
      <w:iCs/>
      <w:color w:val="2E75B6" w:themeColor="accent1" w:themeShade="BF"/>
    </w:rPr>
  </w:style>
  <w:style w:type="paragraph" w:styleId="42">
    <w:name w:val="Intense Quote"/>
    <w:basedOn w:val="1"/>
    <w:next w:val="1"/>
    <w:link w:val="43"/>
    <w:qFormat/>
    <w:uiPriority w:val="30"/>
    <w:pPr>
      <w:pBdr>
        <w:top w:val="single" w:color="2E75B5" w:themeColor="accent1" w:themeShade="BF" w:sz="4" w:space="10"/>
        <w:bottom w:val="single" w:color="2E75B5" w:themeColor="accent1" w:themeShade="BF" w:sz="4" w:space="10"/>
      </w:pBdr>
      <w:spacing w:before="360" w:after="360"/>
      <w:ind w:left="864" w:right="864"/>
      <w:jc w:val="center"/>
    </w:pPr>
    <w:rPr>
      <w:i/>
      <w:iCs/>
      <w:color w:val="2E75B6" w:themeColor="accent1" w:themeShade="BF"/>
    </w:rPr>
  </w:style>
  <w:style w:type="character" w:customStyle="1" w:styleId="43">
    <w:name w:val="明显引用 字符"/>
    <w:basedOn w:val="23"/>
    <w:link w:val="42"/>
    <w:qFormat/>
    <w:uiPriority w:val="30"/>
    <w:rPr>
      <w:i/>
      <w:iCs/>
      <w:color w:val="2E75B6" w:themeColor="accent1" w:themeShade="BF"/>
    </w:rPr>
  </w:style>
  <w:style w:type="character" w:customStyle="1" w:styleId="44">
    <w:name w:val="Intense Reference"/>
    <w:basedOn w:val="23"/>
    <w:qFormat/>
    <w:uiPriority w:val="32"/>
    <w:rPr>
      <w:b/>
      <w:bCs/>
      <w:smallCaps/>
      <w:color w:val="2E75B6" w:themeColor="accent1" w:themeShade="BF"/>
      <w:spacing w:val="5"/>
    </w:rPr>
  </w:style>
  <w:style w:type="character" w:customStyle="1" w:styleId="45">
    <w:name w:val="正文文本 字符"/>
    <w:basedOn w:val="23"/>
    <w:link w:val="12"/>
    <w:qFormat/>
    <w:uiPriority w:val="1"/>
    <w:rPr>
      <w:rFonts w:ascii="宋体" w:hAnsi="宋体" w:eastAsia="宋体" w:cs="宋体"/>
      <w:szCs w:val="21"/>
      <w:lang w:eastAsia="en-US"/>
    </w:rPr>
  </w:style>
  <w:style w:type="character" w:customStyle="1" w:styleId="46">
    <w:name w:val="批注框文本 字符"/>
    <w:basedOn w:val="23"/>
    <w:link w:val="13"/>
    <w:qFormat/>
    <w:uiPriority w:val="99"/>
    <w:rPr>
      <w:sz w:val="18"/>
      <w:szCs w:val="18"/>
    </w:rPr>
  </w:style>
  <w:style w:type="character" w:customStyle="1" w:styleId="47">
    <w:name w:val="页脚 字符"/>
    <w:basedOn w:val="23"/>
    <w:link w:val="14"/>
    <w:qFormat/>
    <w:uiPriority w:val="99"/>
    <w:rPr>
      <w:sz w:val="18"/>
      <w:szCs w:val="18"/>
    </w:rPr>
  </w:style>
  <w:style w:type="character" w:customStyle="1" w:styleId="48">
    <w:name w:val="页眉 字符"/>
    <w:basedOn w:val="23"/>
    <w:link w:val="15"/>
    <w:qFormat/>
    <w:uiPriority w:val="99"/>
    <w:rPr>
      <w:sz w:val="18"/>
      <w:szCs w:val="18"/>
    </w:rPr>
  </w:style>
  <w:style w:type="character" w:customStyle="1" w:styleId="49">
    <w:name w:val="apple-converted-space"/>
    <w:basedOn w:val="23"/>
    <w:qFormat/>
    <w:uiPriority w:val="0"/>
  </w:style>
  <w:style w:type="paragraph" w:customStyle="1" w:styleId="50">
    <w:name w:val="TOC 标题1"/>
    <w:basedOn w:val="2"/>
    <w:next w:val="1"/>
    <w:unhideWhenUsed/>
    <w:qFormat/>
    <w:uiPriority w:val="39"/>
    <w:pPr>
      <w:widowControl/>
      <w:spacing w:before="240" w:after="0" w:line="259" w:lineRule="auto"/>
      <w:jc w:val="left"/>
      <w:outlineLvl w:val="9"/>
    </w:pPr>
    <w:rPr>
      <w:kern w:val="0"/>
      <w:sz w:val="32"/>
      <w:szCs w:val="32"/>
    </w:rPr>
  </w:style>
  <w:style w:type="paragraph" w:styleId="51">
    <w:name w:val="No Spacing"/>
    <w:link w:val="52"/>
    <w:qFormat/>
    <w:uiPriority w:val="1"/>
    <w:pPr>
      <w:widowControl w:val="0"/>
      <w:jc w:val="both"/>
    </w:pPr>
    <w:rPr>
      <w:rFonts w:asciiTheme="minorHAnsi" w:hAnsiTheme="minorHAnsi" w:eastAsiaTheme="minorEastAsia" w:cstheme="minorBidi"/>
      <w:kern w:val="2"/>
      <w:sz w:val="24"/>
      <w:szCs w:val="22"/>
      <w:lang w:val="en-US" w:eastAsia="zh-CN" w:bidi="ar-SA"/>
    </w:rPr>
  </w:style>
  <w:style w:type="character" w:customStyle="1" w:styleId="52">
    <w:name w:val="无间隔 字符"/>
    <w:basedOn w:val="23"/>
    <w:link w:val="51"/>
    <w:qFormat/>
    <w:uiPriority w:val="1"/>
    <w:rPr>
      <w:sz w:val="24"/>
    </w:rPr>
  </w:style>
  <w:style w:type="paragraph" w:customStyle="1" w:styleId="53">
    <w:name w:val="TOC 标题2"/>
    <w:basedOn w:val="2"/>
    <w:next w:val="1"/>
    <w:unhideWhenUsed/>
    <w:qFormat/>
    <w:uiPriority w:val="39"/>
    <w:pPr>
      <w:widowControl/>
      <w:spacing w:before="240" w:after="0" w:line="259" w:lineRule="auto"/>
      <w:jc w:val="left"/>
      <w:outlineLvl w:val="9"/>
    </w:pPr>
    <w:rPr>
      <w:kern w:val="0"/>
      <w:sz w:val="32"/>
      <w:szCs w:val="32"/>
    </w:rPr>
  </w:style>
  <w:style w:type="table" w:customStyle="1" w:styleId="54">
    <w:name w:val="TableGrid"/>
    <w:uiPriority w:val="0"/>
    <w:rPr>
      <w:rFonts w:ascii="Times New Roman" w:hAnsi="Times New Roman" w:eastAsia="宋体" w:cs="Times New Roman"/>
      <w:kern w:val="0"/>
      <w:sz w:val="20"/>
      <w:szCs w:val="20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55">
    <w:name w:val="TOC Heading"/>
    <w:basedOn w:val="2"/>
    <w:next w:val="1"/>
    <w:unhideWhenUsed/>
    <w:qFormat/>
    <w:uiPriority w:val="39"/>
    <w:pPr>
      <w:widowControl/>
      <w:spacing w:before="240" w:after="0" w:line="259" w:lineRule="auto"/>
      <w:jc w:val="left"/>
      <w:outlineLvl w:val="9"/>
    </w:pPr>
    <w:rPr>
      <w:kern w:val="0"/>
      <w:sz w:val="32"/>
      <w:szCs w:val="32"/>
    </w:rPr>
  </w:style>
  <w:style w:type="character" w:customStyle="1" w:styleId="56">
    <w:name w:val="Unresolved Mention"/>
    <w:basedOn w:val="23"/>
    <w:semiHidden/>
    <w:unhideWhenUsed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2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2E85F54D-732B-43D9-81D4-C62F7950D602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7764</Words>
  <Characters>8681</Characters>
  <Lines>145</Lines>
  <Paragraphs>40</Paragraphs>
  <TotalTime>174</TotalTime>
  <ScaleCrop>false</ScaleCrop>
  <LinksUpToDate>false</LinksUpToDate>
  <CharactersWithSpaces>8884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2026-07-07T03:13:00Z</dcterms:created>
  <dc:creator>女生 吴</dc:creator>
  <cp:lastModifiedBy>布丁国国王</cp:lastModifiedBy>
  <dcterms:modified xsi:type="dcterms:W3CDTF">2026-07-12T03:44:23Z</dcterms:modified>
  <cp:revision>18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eyJoZGlkIjoiZTlmYzQ3MGJlYTU3M2I4Nzk5NWQwMGQ1OTJhZjljMjYiLCJ1c2VySWQiOiI4MjE2NDI0MjgifQ==</vt:lpwstr>
  </property>
  <property fmtid="{D5CDD505-2E9C-101B-9397-08002B2CF9AE}" pid="3" name="KSOProductBuildVer">
    <vt:lpwstr>2052-12.1.0.21915</vt:lpwstr>
  </property>
  <property fmtid="{D5CDD505-2E9C-101B-9397-08002B2CF9AE}" pid="4" name="ICV">
    <vt:lpwstr>E268EBFAC2F94F1E81D77E83FD0B32A2_12</vt:lpwstr>
  </property>
</Properties>
</file>