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CBF10" w14:textId="77777777" w:rsidR="00396E52" w:rsidRPr="00425CB6" w:rsidRDefault="00E10C04" w:rsidP="00425CB6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25CB6">
        <w:rPr>
          <w:rFonts w:ascii="Times New Roman" w:hAnsi="Times New Roman" w:cs="Times New Roman"/>
          <w:b/>
          <w:sz w:val="20"/>
          <w:szCs w:val="20"/>
          <w:lang w:val="en-US"/>
        </w:rPr>
        <w:t>EMLYON Business School- Bachelor in Business Administration</w:t>
      </w:r>
    </w:p>
    <w:p w14:paraId="0C6AC0A0" w14:textId="77777777" w:rsidR="00E10C04" w:rsidRDefault="00E10C04" w:rsidP="00E10C04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sz w:val="20"/>
          <w:szCs w:val="20"/>
          <w:lang w:val="en-US"/>
        </w:rPr>
      </w:pPr>
    </w:p>
    <w:p w14:paraId="41201253" w14:textId="5D8ED560" w:rsidR="00C50B9E" w:rsidRDefault="00C50B9E" w:rsidP="005F42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72037F">
        <w:rPr>
          <w:rFonts w:ascii="Times New Roman" w:hAnsi="Times New Roman" w:cs="Times New Roman"/>
          <w:sz w:val="20"/>
          <w:szCs w:val="20"/>
        </w:rPr>
        <w:t xml:space="preserve">L’idée à retenir ? Ce programme </w:t>
      </w:r>
      <w:r w:rsidR="0072037F">
        <w:rPr>
          <w:rFonts w:ascii="Times New Roman" w:hAnsi="Times New Roman" w:cs="Times New Roman"/>
          <w:sz w:val="20"/>
          <w:szCs w:val="20"/>
        </w:rPr>
        <w:t xml:space="preserve">en quatre ans </w:t>
      </w:r>
      <w:r w:rsidRPr="0072037F">
        <w:rPr>
          <w:rFonts w:ascii="Times New Roman" w:hAnsi="Times New Roman" w:cs="Times New Roman"/>
          <w:sz w:val="20"/>
          <w:szCs w:val="20"/>
        </w:rPr>
        <w:t>vous propose</w:t>
      </w:r>
      <w:r w:rsidR="0072037F">
        <w:rPr>
          <w:rFonts w:ascii="Times New Roman" w:hAnsi="Times New Roman" w:cs="Times New Roman"/>
          <w:sz w:val="20"/>
          <w:szCs w:val="20"/>
        </w:rPr>
        <w:t xml:space="preserve"> </w:t>
      </w:r>
      <w:r w:rsidR="0072037F" w:rsidRPr="0072037F">
        <w:rPr>
          <w:rFonts w:ascii="Times New Roman" w:hAnsi="Times New Roman" w:cs="Times New Roman"/>
          <w:sz w:val="20"/>
          <w:szCs w:val="20"/>
        </w:rPr>
        <w:t>:</w:t>
      </w:r>
      <w:r w:rsidRPr="0072037F">
        <w:rPr>
          <w:rFonts w:ascii="Times New Roman" w:hAnsi="Times New Roman" w:cs="Times New Roman"/>
          <w:sz w:val="20"/>
          <w:szCs w:val="20"/>
        </w:rPr>
        <w:t xml:space="preserve"> d’acquérir une expérience professionnelle de 9 à 18 mois, de vivre une immersion internationale d’au moins un an et de vous former à travailler sur des projets</w:t>
      </w:r>
      <w:r w:rsidR="0072037F">
        <w:rPr>
          <w:rFonts w:ascii="Times New Roman" w:hAnsi="Times New Roman" w:cs="Times New Roman"/>
          <w:sz w:val="20"/>
          <w:szCs w:val="20"/>
        </w:rPr>
        <w:t xml:space="preserve"> entrepreneurials et innovants. </w:t>
      </w:r>
    </w:p>
    <w:p w14:paraId="69AF5E54" w14:textId="77777777" w:rsidR="0072037F" w:rsidRPr="0072037F" w:rsidRDefault="0072037F" w:rsidP="0072037F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3A17E607" w14:textId="119A36CA" w:rsidR="005F42E7" w:rsidRPr="005F42E7" w:rsidRDefault="005F42E7" w:rsidP="005F42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noter : l’intér</w:t>
      </w:r>
      <w:r w:rsidR="0072037F">
        <w:rPr>
          <w:rFonts w:ascii="Times New Roman" w:hAnsi="Times New Roman" w:cs="Times New Roman"/>
          <w:sz w:val="20"/>
          <w:szCs w:val="20"/>
        </w:rPr>
        <w:t xml:space="preserve">êt d’un BBA en quatre ans </w:t>
      </w:r>
      <w:r>
        <w:rPr>
          <w:rFonts w:ascii="Times New Roman" w:hAnsi="Times New Roman" w:cs="Times New Roman"/>
          <w:sz w:val="20"/>
          <w:szCs w:val="20"/>
        </w:rPr>
        <w:t>est qu’il s’agit de la « norme i</w:t>
      </w:r>
      <w:r w:rsidR="0072037F">
        <w:rPr>
          <w:rFonts w:ascii="Times New Roman" w:hAnsi="Times New Roman" w:cs="Times New Roman"/>
          <w:sz w:val="20"/>
          <w:szCs w:val="20"/>
        </w:rPr>
        <w:t>nternationale ». S</w:t>
      </w:r>
      <w:r>
        <w:rPr>
          <w:rFonts w:ascii="Times New Roman" w:hAnsi="Times New Roman" w:cs="Times New Roman"/>
          <w:sz w:val="20"/>
          <w:szCs w:val="20"/>
        </w:rPr>
        <w:t xml:space="preserve">i vous voulez travailler à l’étranger, les recruteurs comprendront </w:t>
      </w:r>
      <w:r w:rsidR="0072037F">
        <w:rPr>
          <w:rFonts w:ascii="Times New Roman" w:hAnsi="Times New Roman" w:cs="Times New Roman"/>
          <w:sz w:val="20"/>
          <w:szCs w:val="20"/>
        </w:rPr>
        <w:t xml:space="preserve">donc </w:t>
      </w:r>
      <w:r>
        <w:rPr>
          <w:rFonts w:ascii="Times New Roman" w:hAnsi="Times New Roman" w:cs="Times New Roman"/>
          <w:sz w:val="20"/>
          <w:szCs w:val="20"/>
        </w:rPr>
        <w:t xml:space="preserve">mieux votre parcours. Si vous êtes plus attirés par un parcours en France, votre </w:t>
      </w:r>
      <w:proofErr w:type="spellStart"/>
      <w:r>
        <w:rPr>
          <w:rFonts w:ascii="Times New Roman" w:hAnsi="Times New Roman" w:cs="Times New Roman"/>
          <w:sz w:val="20"/>
          <w:szCs w:val="20"/>
        </w:rPr>
        <w:t>Bachelor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sera suffisant pour entrer dans le monde du travail</w:t>
      </w:r>
      <w:r w:rsidR="0072037F">
        <w:rPr>
          <w:rFonts w:ascii="Times New Roman" w:hAnsi="Times New Roman" w:cs="Times New Roman"/>
          <w:sz w:val="20"/>
          <w:szCs w:val="20"/>
        </w:rPr>
        <w:t>. Enfin,</w:t>
      </w:r>
      <w:r>
        <w:rPr>
          <w:rFonts w:ascii="Times New Roman" w:hAnsi="Times New Roman" w:cs="Times New Roman"/>
          <w:sz w:val="20"/>
          <w:szCs w:val="20"/>
        </w:rPr>
        <w:t xml:space="preserve"> si vous avez une appétence pour les études, vous pourrez toujours atteindre le Bac+5 en poursuivant dans un Mastère Spécialisé s</w:t>
      </w:r>
      <w:r w:rsidR="0072037F">
        <w:rPr>
          <w:rFonts w:ascii="Times New Roman" w:hAnsi="Times New Roman" w:cs="Times New Roman"/>
          <w:sz w:val="20"/>
          <w:szCs w:val="20"/>
        </w:rPr>
        <w:t xml:space="preserve">elon vos goûts et vos projets. </w:t>
      </w:r>
    </w:p>
    <w:p w14:paraId="4E3A9FF9" w14:textId="77777777" w:rsidR="005F42E7" w:rsidRPr="005F42E7" w:rsidRDefault="005F42E7" w:rsidP="005F42E7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6ECDA29" w14:textId="3DE052C9" w:rsidR="001408AC" w:rsidRPr="001408AC" w:rsidRDefault="001408AC" w:rsidP="001408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Ici, l</w:t>
      </w:r>
      <w:r w:rsidRPr="00EA3A86">
        <w:rPr>
          <w:rFonts w:ascii="Times New Roman" w:hAnsi="Times New Roman" w:cs="Times New Roman"/>
          <w:sz w:val="20"/>
          <w:szCs w:val="20"/>
        </w:rPr>
        <w:t xml:space="preserve">’innovation tient moins </w:t>
      </w:r>
      <w:r>
        <w:rPr>
          <w:rFonts w:ascii="Times New Roman" w:hAnsi="Times New Roman" w:cs="Times New Roman"/>
          <w:sz w:val="20"/>
          <w:szCs w:val="20"/>
        </w:rPr>
        <w:t>au</w:t>
      </w:r>
      <w:r w:rsidRPr="00EA3A86">
        <w:rPr>
          <w:rFonts w:ascii="Times New Roman" w:hAnsi="Times New Roman" w:cs="Times New Roman"/>
          <w:sz w:val="20"/>
          <w:szCs w:val="20"/>
        </w:rPr>
        <w:t xml:space="preserve"> contenu </w:t>
      </w:r>
      <w:r>
        <w:rPr>
          <w:rFonts w:ascii="Times New Roman" w:hAnsi="Times New Roman" w:cs="Times New Roman"/>
          <w:sz w:val="20"/>
          <w:szCs w:val="20"/>
        </w:rPr>
        <w:t>qu’à la pédagogie elle même. L’objectif est de vous offrir une « pédagogie expérientielle ». Concrètement ? Observer sur le terrain</w:t>
      </w:r>
      <w:r w:rsidRPr="00EA3A86">
        <w:rPr>
          <w:rFonts w:ascii="Times New Roman" w:hAnsi="Times New Roman" w:cs="Times New Roman"/>
          <w:sz w:val="20"/>
          <w:szCs w:val="20"/>
        </w:rPr>
        <w:t xml:space="preserve"> tout en ayant des cours, pour ensuite émettre une contribution sur le web forum. </w:t>
      </w:r>
      <w:r>
        <w:rPr>
          <w:rFonts w:ascii="Times New Roman" w:hAnsi="Times New Roman" w:cs="Times New Roman"/>
          <w:sz w:val="20"/>
          <w:szCs w:val="20"/>
        </w:rPr>
        <w:t xml:space="preserve">Lors du premier semestre de première année par exemple, deux jours par semaine pendant trois mois vous devrez mener une enquête terrain : mettre en place une problématique, pour ensuite proposer une contribution sur un web forum pour vos professeurs et l’institution ou l’entreprise, objet de votre étude. </w:t>
      </w:r>
      <w:r w:rsidRPr="00EA3A8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199EC5" w14:textId="77777777" w:rsidR="001408AC" w:rsidRPr="00EA3A86" w:rsidRDefault="001408AC" w:rsidP="001408AC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4A7796BB" w14:textId="7D950976" w:rsidR="00EA3A86" w:rsidRPr="00EA3A86" w:rsidRDefault="005F42E7" w:rsidP="00EA3A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 structure pédagogique fonctionne s</w:t>
      </w:r>
      <w:r w:rsidR="0072037F">
        <w:rPr>
          <w:rFonts w:ascii="Times New Roman" w:hAnsi="Times New Roman" w:cs="Times New Roman"/>
          <w:sz w:val="20"/>
          <w:szCs w:val="20"/>
        </w:rPr>
        <w:t>ur deux blocs : les deux première</w:t>
      </w:r>
      <w:r>
        <w:rPr>
          <w:rFonts w:ascii="Times New Roman" w:hAnsi="Times New Roman" w:cs="Times New Roman"/>
          <w:sz w:val="20"/>
          <w:szCs w:val="20"/>
        </w:rPr>
        <w:t xml:space="preserve">s années </w:t>
      </w:r>
      <w:r w:rsidR="001408AC">
        <w:rPr>
          <w:rFonts w:ascii="Times New Roman" w:hAnsi="Times New Roman" w:cs="Times New Roman"/>
          <w:sz w:val="20"/>
          <w:szCs w:val="20"/>
        </w:rPr>
        <w:t>se focalisent sur l</w:t>
      </w:r>
      <w:r>
        <w:rPr>
          <w:rFonts w:ascii="Times New Roman" w:hAnsi="Times New Roman" w:cs="Times New Roman"/>
          <w:sz w:val="20"/>
          <w:szCs w:val="20"/>
        </w:rPr>
        <w:t>es fondamentaux théoriques (finance, marketing, RH</w:t>
      </w:r>
      <w:proofErr w:type="gramStart"/>
      <w:r w:rsidR="0072037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…)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408AC">
        <w:rPr>
          <w:rFonts w:ascii="Times New Roman" w:hAnsi="Times New Roman" w:cs="Times New Roman"/>
          <w:sz w:val="20"/>
          <w:szCs w:val="20"/>
        </w:rPr>
        <w:t>à travers l’</w:t>
      </w:r>
      <w:r>
        <w:rPr>
          <w:rFonts w:ascii="Times New Roman" w:hAnsi="Times New Roman" w:cs="Times New Roman"/>
          <w:sz w:val="20"/>
          <w:szCs w:val="20"/>
        </w:rPr>
        <w:t xml:space="preserve">approche </w:t>
      </w:r>
      <w:r w:rsidR="001408AC">
        <w:rPr>
          <w:rFonts w:ascii="Times New Roman" w:hAnsi="Times New Roman" w:cs="Times New Roman"/>
          <w:sz w:val="20"/>
          <w:szCs w:val="20"/>
        </w:rPr>
        <w:t>« </w:t>
      </w:r>
      <w:r>
        <w:rPr>
          <w:rFonts w:ascii="Times New Roman" w:hAnsi="Times New Roman" w:cs="Times New Roman"/>
          <w:sz w:val="20"/>
          <w:szCs w:val="20"/>
        </w:rPr>
        <w:t>expérientielle</w:t>
      </w:r>
      <w:r w:rsidR="001408AC">
        <w:rPr>
          <w:rFonts w:ascii="Times New Roman" w:hAnsi="Times New Roman" w:cs="Times New Roman"/>
          <w:sz w:val="20"/>
          <w:szCs w:val="20"/>
        </w:rPr>
        <w:t> »</w:t>
      </w:r>
      <w:r>
        <w:rPr>
          <w:rFonts w:ascii="Times New Roman" w:hAnsi="Times New Roman" w:cs="Times New Roman"/>
          <w:sz w:val="20"/>
          <w:szCs w:val="20"/>
        </w:rPr>
        <w:t xml:space="preserve">, les deux dernières années mettent </w:t>
      </w:r>
      <w:r w:rsidR="007B5C80">
        <w:rPr>
          <w:rFonts w:ascii="Times New Roman" w:hAnsi="Times New Roman" w:cs="Times New Roman"/>
          <w:sz w:val="20"/>
          <w:szCs w:val="20"/>
        </w:rPr>
        <w:t>l’accent sur l’international et la professionnalisation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C4CD442" w14:textId="77777777" w:rsidR="00EA3A86" w:rsidRPr="00EA3A86" w:rsidRDefault="00EA3A86" w:rsidP="00EA3A86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1DE407E7" w14:textId="5DDAB136" w:rsidR="0072037F" w:rsidRPr="0072037F" w:rsidRDefault="007B5C80" w:rsidP="0072037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 dernière année d’ailleurs, plusieurs options s’offrent à vous : vous pouvez choisir d’effectuer un double diplôme, de suivre un parcours en apprentissage</w:t>
      </w:r>
      <w:r w:rsidR="001408A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ou encore</w:t>
      </w:r>
      <w:r w:rsidR="001408A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opter pour une </w:t>
      </w:r>
      <w:r w:rsidR="0072037F">
        <w:rPr>
          <w:rFonts w:ascii="Times New Roman" w:hAnsi="Times New Roman" w:cs="Times New Roman"/>
          <w:sz w:val="20"/>
          <w:szCs w:val="20"/>
        </w:rPr>
        <w:t xml:space="preserve">double </w:t>
      </w:r>
      <w:r>
        <w:rPr>
          <w:rFonts w:ascii="Times New Roman" w:hAnsi="Times New Roman" w:cs="Times New Roman"/>
          <w:sz w:val="20"/>
          <w:szCs w:val="20"/>
        </w:rPr>
        <w:t>spécialisation</w:t>
      </w:r>
      <w:r w:rsidR="0072037F">
        <w:rPr>
          <w:rFonts w:ascii="Times New Roman" w:hAnsi="Times New Roman" w:cs="Times New Roman"/>
          <w:sz w:val="20"/>
          <w:szCs w:val="20"/>
        </w:rPr>
        <w:t xml:space="preserve"> : </w:t>
      </w:r>
      <w:r>
        <w:rPr>
          <w:rFonts w:ascii="Times New Roman" w:hAnsi="Times New Roman" w:cs="Times New Roman"/>
          <w:sz w:val="20"/>
          <w:szCs w:val="20"/>
        </w:rPr>
        <w:t xml:space="preserve">fonctionnelle (finance, marketing, </w:t>
      </w:r>
      <w:proofErr w:type="spellStart"/>
      <w:r>
        <w:rPr>
          <w:rFonts w:ascii="Times New Roman" w:hAnsi="Times New Roman" w:cs="Times New Roman"/>
          <w:sz w:val="20"/>
          <w:szCs w:val="20"/>
        </w:rPr>
        <w:t>supply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chain</w:t>
      </w:r>
      <w:proofErr w:type="spellEnd"/>
      <w:r>
        <w:rPr>
          <w:rFonts w:ascii="Times New Roman" w:hAnsi="Times New Roman" w:cs="Times New Roman"/>
          <w:sz w:val="20"/>
          <w:szCs w:val="20"/>
        </w:rPr>
        <w:t>, business international</w:t>
      </w:r>
      <w:proofErr w:type="gramStart"/>
      <w:r>
        <w:rPr>
          <w:rFonts w:ascii="Times New Roman" w:hAnsi="Times New Roman" w:cs="Times New Roman"/>
          <w:sz w:val="20"/>
          <w:szCs w:val="20"/>
        </w:rPr>
        <w:t>,…)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et sectorielle (mangement public, biotechnologie, industrie et design…).</w:t>
      </w:r>
    </w:p>
    <w:p w14:paraId="52C9AC4E" w14:textId="77777777" w:rsidR="0072037F" w:rsidRPr="0072037F" w:rsidRDefault="0072037F" w:rsidP="0072037F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1B734260" w14:textId="37AA8B3A" w:rsidR="0072037F" w:rsidRPr="0072037F" w:rsidRDefault="00103D8B" w:rsidP="0072037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L’international tient une place de premier ordre dans ce programme. Non seulement l’accent est mis sur l’enseignement des langues, mais vous aurez également plusieurs opportunités de vivre à l’étranger : en deuxième année, vous devrez effectuer un stage à l’étranger pendant 4 mois, en troisième année, </w:t>
      </w:r>
      <w:r w:rsidR="0072037F">
        <w:rPr>
          <w:rFonts w:ascii="Times New Roman" w:hAnsi="Times New Roman" w:cs="Times New Roman"/>
          <w:sz w:val="20"/>
          <w:szCs w:val="20"/>
        </w:rPr>
        <w:t xml:space="preserve">vous aurez la </w:t>
      </w:r>
      <w:r>
        <w:rPr>
          <w:rFonts w:ascii="Times New Roman" w:hAnsi="Times New Roman" w:cs="Times New Roman"/>
          <w:sz w:val="20"/>
          <w:szCs w:val="20"/>
        </w:rPr>
        <w:t xml:space="preserve">possibilité de faire un échange universitaire au premier semestre, enfin, en quatrième année, le parcours double diplôme vous </w:t>
      </w:r>
      <w:r w:rsidR="0072037F">
        <w:rPr>
          <w:rFonts w:ascii="Times New Roman" w:hAnsi="Times New Roman" w:cs="Times New Roman"/>
          <w:sz w:val="20"/>
          <w:szCs w:val="20"/>
        </w:rPr>
        <w:t>permet</w:t>
      </w:r>
      <w:r>
        <w:rPr>
          <w:rFonts w:ascii="Times New Roman" w:hAnsi="Times New Roman" w:cs="Times New Roman"/>
          <w:sz w:val="20"/>
          <w:szCs w:val="20"/>
        </w:rPr>
        <w:t xml:space="preserve"> de partir une année entière. </w:t>
      </w:r>
    </w:p>
    <w:p w14:paraId="15A9501E" w14:textId="77777777" w:rsidR="0072037F" w:rsidRPr="0072037F" w:rsidRDefault="0072037F" w:rsidP="0072037F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F7FA6CF" w14:textId="54E04B9D" w:rsidR="00103D8B" w:rsidRPr="00103D8B" w:rsidRDefault="00103D8B" w:rsidP="00103D8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 Concours est propre à l’</w:t>
      </w:r>
      <w:proofErr w:type="spellStart"/>
      <w:r>
        <w:rPr>
          <w:rFonts w:ascii="Times New Roman" w:hAnsi="Times New Roman" w:cs="Times New Roman"/>
          <w:sz w:val="20"/>
          <w:szCs w:val="20"/>
        </w:rPr>
        <w:t>EMLyon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il est composé de </w:t>
      </w:r>
      <w:r w:rsidR="0072037F">
        <w:rPr>
          <w:rFonts w:ascii="Times New Roman" w:hAnsi="Times New Roman" w:cs="Times New Roman"/>
          <w:sz w:val="20"/>
          <w:szCs w:val="20"/>
        </w:rPr>
        <w:t>« cinq</w:t>
      </w:r>
      <w:r>
        <w:rPr>
          <w:rFonts w:ascii="Times New Roman" w:hAnsi="Times New Roman" w:cs="Times New Roman"/>
          <w:sz w:val="20"/>
          <w:szCs w:val="20"/>
        </w:rPr>
        <w:t xml:space="preserve"> épreuves</w:t>
      </w:r>
      <w:r w:rsidR="0072037F">
        <w:rPr>
          <w:rFonts w:ascii="Times New Roman" w:hAnsi="Times New Roman" w:cs="Times New Roman"/>
          <w:sz w:val="20"/>
          <w:szCs w:val="20"/>
        </w:rPr>
        <w:t> »</w:t>
      </w:r>
      <w:r>
        <w:rPr>
          <w:rFonts w:ascii="Times New Roman" w:hAnsi="Times New Roman" w:cs="Times New Roman"/>
          <w:sz w:val="20"/>
          <w:szCs w:val="20"/>
        </w:rPr>
        <w:t xml:space="preserve"> : un dossier de candidature classique, la présentation d’un portfolio numérique, une épreuve Tage-Mage, un entretien en anglais de 15 </w:t>
      </w:r>
      <w:r w:rsidR="0072037F">
        <w:rPr>
          <w:rFonts w:ascii="Times New Roman" w:hAnsi="Times New Roman" w:cs="Times New Roman"/>
          <w:sz w:val="20"/>
          <w:szCs w:val="20"/>
        </w:rPr>
        <w:t>minutes à partir d’un texte, et</w:t>
      </w:r>
      <w:r>
        <w:rPr>
          <w:rFonts w:ascii="Times New Roman" w:hAnsi="Times New Roman" w:cs="Times New Roman"/>
          <w:sz w:val="20"/>
          <w:szCs w:val="20"/>
        </w:rPr>
        <w:t xml:space="preserve"> enfin</w:t>
      </w:r>
      <w:r w:rsidR="0072037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un entretien de motivation </w:t>
      </w:r>
      <w:r w:rsidR="0072037F">
        <w:rPr>
          <w:rFonts w:ascii="Times New Roman" w:hAnsi="Times New Roman" w:cs="Times New Roman"/>
          <w:sz w:val="20"/>
          <w:szCs w:val="20"/>
        </w:rPr>
        <w:t>traditionnel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5887865" w14:textId="77777777" w:rsidR="00103D8B" w:rsidRPr="00103D8B" w:rsidRDefault="00103D8B" w:rsidP="00103D8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0E6AD608" w14:textId="316EBF1A" w:rsidR="001408AC" w:rsidRPr="001408AC" w:rsidRDefault="00103D8B" w:rsidP="001408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Rassurez-vous : le portfolio numérique est en fait une épreuve assez libre, vous devrez présenter </w:t>
      </w:r>
      <w:r w:rsidR="001408AC">
        <w:rPr>
          <w:rFonts w:ascii="Times New Roman" w:hAnsi="Times New Roman" w:cs="Times New Roman"/>
          <w:sz w:val="20"/>
          <w:szCs w:val="20"/>
        </w:rPr>
        <w:t>votre capacité à entreprendre des projets</w:t>
      </w:r>
      <w:r w:rsidR="001408A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sur un support numérique (vidéo,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powerpoint</w:t>
      </w:r>
      <w:proofErr w:type="spellEnd"/>
      <w:r>
        <w:rPr>
          <w:rFonts w:ascii="Times New Roman" w:hAnsi="Times New Roman" w:cs="Times New Roman"/>
          <w:sz w:val="20"/>
          <w:szCs w:val="20"/>
        </w:rPr>
        <w:t>…)</w:t>
      </w:r>
      <w:proofErr w:type="gramEnd"/>
      <w:r w:rsidR="0072037F">
        <w:rPr>
          <w:rFonts w:ascii="Times New Roman" w:hAnsi="Times New Roman" w:cs="Times New Roman"/>
          <w:sz w:val="20"/>
          <w:szCs w:val="20"/>
        </w:rPr>
        <w:t>. C</w:t>
      </w:r>
      <w:r>
        <w:rPr>
          <w:rFonts w:ascii="Times New Roman" w:hAnsi="Times New Roman" w:cs="Times New Roman"/>
          <w:sz w:val="20"/>
          <w:szCs w:val="20"/>
        </w:rPr>
        <w:t>e qu’on attend en fait ce son</w:t>
      </w:r>
      <w:r w:rsidR="0072037F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des é</w:t>
      </w:r>
      <w:r w:rsidR="0072037F">
        <w:rPr>
          <w:rFonts w:ascii="Times New Roman" w:hAnsi="Times New Roman" w:cs="Times New Roman"/>
          <w:sz w:val="20"/>
          <w:szCs w:val="20"/>
        </w:rPr>
        <w:t>léments pour vous différencier des autres candidats. A vous de jouer !</w:t>
      </w:r>
      <w:bookmarkStart w:id="0" w:name="_GoBack"/>
      <w:bookmarkEnd w:id="0"/>
    </w:p>
    <w:p w14:paraId="7C817B79" w14:textId="77777777" w:rsidR="001408AC" w:rsidRPr="001408AC" w:rsidRDefault="001408AC" w:rsidP="001408AC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47E365EE" w14:textId="6F7D8020" w:rsidR="00EA3A86" w:rsidRDefault="001408AC" w:rsidP="00EA3A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Attention : l</w:t>
      </w:r>
      <w:r w:rsidR="00103D8B">
        <w:rPr>
          <w:rFonts w:ascii="Times New Roman" w:hAnsi="Times New Roman" w:cs="Times New Roman"/>
          <w:sz w:val="20"/>
          <w:szCs w:val="20"/>
        </w:rPr>
        <w:t>e BBA de l’</w:t>
      </w:r>
      <w:proofErr w:type="spellStart"/>
      <w:r w:rsidR="00103D8B">
        <w:rPr>
          <w:rFonts w:ascii="Times New Roman" w:hAnsi="Times New Roman" w:cs="Times New Roman"/>
          <w:sz w:val="20"/>
          <w:szCs w:val="20"/>
        </w:rPr>
        <w:t>EMLyon</w:t>
      </w:r>
      <w:proofErr w:type="spellEnd"/>
      <w:r w:rsidR="00103D8B">
        <w:rPr>
          <w:rFonts w:ascii="Times New Roman" w:hAnsi="Times New Roman" w:cs="Times New Roman"/>
          <w:sz w:val="20"/>
          <w:szCs w:val="20"/>
        </w:rPr>
        <w:t xml:space="preserve"> n’est pas encore reconnu par l’Etat… </w:t>
      </w:r>
      <w:r w:rsidR="0072037F">
        <w:rPr>
          <w:rFonts w:ascii="Times New Roman" w:hAnsi="Times New Roman" w:cs="Times New Roman"/>
          <w:sz w:val="20"/>
          <w:szCs w:val="20"/>
        </w:rPr>
        <w:t>Rassurez-vous, le process</w:t>
      </w:r>
      <w:r>
        <w:rPr>
          <w:rFonts w:ascii="Times New Roman" w:hAnsi="Times New Roman" w:cs="Times New Roman"/>
          <w:sz w:val="20"/>
          <w:szCs w:val="20"/>
        </w:rPr>
        <w:t>us</w:t>
      </w:r>
      <w:r w:rsidR="0072037F">
        <w:rPr>
          <w:rFonts w:ascii="Times New Roman" w:hAnsi="Times New Roman" w:cs="Times New Roman"/>
          <w:sz w:val="20"/>
          <w:szCs w:val="20"/>
        </w:rPr>
        <w:t xml:space="preserve"> est enclenché, il n’y a plus qu’à attendre la bonne nouvelle. </w:t>
      </w:r>
      <w:r w:rsidR="00103D8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7E4626" w14:textId="77777777" w:rsidR="00EA3A86" w:rsidRPr="00EA3A86" w:rsidRDefault="00EA3A86" w:rsidP="00EA3A86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15064E3A" w14:textId="2F2CEDE6" w:rsidR="0072037F" w:rsidRPr="005F42E7" w:rsidRDefault="00EA3A86" w:rsidP="0072037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Last but not least : vous bénéficierez du réseau de l’</w:t>
      </w:r>
      <w:proofErr w:type="spellStart"/>
      <w:r>
        <w:rPr>
          <w:rFonts w:ascii="Times New Roman" w:hAnsi="Times New Roman" w:cs="Times New Roman"/>
          <w:sz w:val="20"/>
          <w:szCs w:val="20"/>
        </w:rPr>
        <w:t>EMLyon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72037F">
        <w:rPr>
          <w:rFonts w:ascii="Times New Roman" w:hAnsi="Times New Roman" w:cs="Times New Roman"/>
          <w:sz w:val="20"/>
          <w:szCs w:val="20"/>
        </w:rPr>
        <w:t xml:space="preserve">Un regret d’ailleurs, </w:t>
      </w:r>
      <w:r w:rsidR="0072037F" w:rsidRPr="005F42E7">
        <w:rPr>
          <w:rFonts w:ascii="Times New Roman" w:hAnsi="Times New Roman" w:cs="Times New Roman"/>
          <w:sz w:val="20"/>
          <w:szCs w:val="20"/>
        </w:rPr>
        <w:t>malgré le nom de l’Ecole</w:t>
      </w:r>
      <w:r w:rsidR="0072037F">
        <w:rPr>
          <w:rFonts w:ascii="Times New Roman" w:hAnsi="Times New Roman" w:cs="Times New Roman"/>
          <w:sz w:val="20"/>
          <w:szCs w:val="20"/>
        </w:rPr>
        <w:t xml:space="preserve">, </w:t>
      </w:r>
      <w:r w:rsidR="0072037F" w:rsidRPr="005F42E7">
        <w:rPr>
          <w:rFonts w:ascii="Times New Roman" w:hAnsi="Times New Roman" w:cs="Times New Roman"/>
          <w:sz w:val="20"/>
          <w:szCs w:val="20"/>
        </w:rPr>
        <w:t>le cursus se déroule sur le campus d</w:t>
      </w:r>
      <w:r w:rsidR="0072037F">
        <w:rPr>
          <w:rFonts w:ascii="Times New Roman" w:hAnsi="Times New Roman" w:cs="Times New Roman"/>
          <w:sz w:val="20"/>
          <w:szCs w:val="20"/>
        </w:rPr>
        <w:t>e Saint-Etienne</w:t>
      </w:r>
      <w:r w:rsidR="0072037F" w:rsidRPr="005F42E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25DC315" w14:textId="77777777" w:rsidR="00EA3A86" w:rsidRDefault="00EA3A86" w:rsidP="0072037F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9FA36FE" w14:textId="77777777" w:rsidR="001977E3" w:rsidRDefault="001977E3"/>
    <w:sectPr w:rsidR="001977E3" w:rsidSect="00E10C04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64EA3"/>
    <w:multiLevelType w:val="hybridMultilevel"/>
    <w:tmpl w:val="13BC64FA"/>
    <w:lvl w:ilvl="0" w:tplc="1B6A294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C04"/>
    <w:rsid w:val="00103D8B"/>
    <w:rsid w:val="00114A7C"/>
    <w:rsid w:val="001408AC"/>
    <w:rsid w:val="001977E3"/>
    <w:rsid w:val="0025472F"/>
    <w:rsid w:val="00386A7D"/>
    <w:rsid w:val="00396E52"/>
    <w:rsid w:val="00425CB6"/>
    <w:rsid w:val="005F42E7"/>
    <w:rsid w:val="0072037F"/>
    <w:rsid w:val="007B5C80"/>
    <w:rsid w:val="008A04F0"/>
    <w:rsid w:val="009C3A8E"/>
    <w:rsid w:val="00A7204F"/>
    <w:rsid w:val="00C2177B"/>
    <w:rsid w:val="00C50B9E"/>
    <w:rsid w:val="00E10C04"/>
    <w:rsid w:val="00EA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5969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C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505</Words>
  <Characters>2883</Characters>
  <Application>Microsoft Macintosh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4</cp:revision>
  <dcterms:created xsi:type="dcterms:W3CDTF">2014-10-06T15:05:00Z</dcterms:created>
  <dcterms:modified xsi:type="dcterms:W3CDTF">2014-10-07T14:16:00Z</dcterms:modified>
</cp:coreProperties>
</file>