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7527F" w14:textId="05EC2B00" w:rsidR="00E54EBD" w:rsidRPr="000A3CD9" w:rsidRDefault="00515C07" w:rsidP="00515C07">
      <w:pPr>
        <w:jc w:val="center"/>
        <w:rPr>
          <w:rFonts w:ascii="Times New Roman" w:hAnsi="Times New Roman" w:cs="Times New Roman"/>
          <w:b/>
        </w:rPr>
      </w:pPr>
      <w:r w:rsidRPr="000A3CD9">
        <w:rPr>
          <w:rFonts w:ascii="Times New Roman" w:hAnsi="Times New Roman" w:cs="Times New Roman"/>
          <w:b/>
        </w:rPr>
        <w:t>Droit pénal des affaires</w:t>
      </w:r>
    </w:p>
    <w:p w14:paraId="7EB4AB5F" w14:textId="77777777" w:rsidR="00515C07" w:rsidRDefault="00515C07"/>
    <w:p w14:paraId="4FE4F30D" w14:textId="2FEBD8E2" w:rsidR="00FE2BBF" w:rsidRDefault="00FE2BBF" w:rsidP="00FE2BBF">
      <w:pPr>
        <w:pStyle w:val="IntenseQuote"/>
        <w:tabs>
          <w:tab w:val="left" w:pos="9632"/>
        </w:tabs>
        <w:ind w:left="0" w:right="-7"/>
      </w:pPr>
      <w:r>
        <w:t xml:space="preserve">Cours 1 </w:t>
      </w:r>
    </w:p>
    <w:p w14:paraId="741F6886" w14:textId="77777777" w:rsidR="00515C07" w:rsidRPr="00FE2BBF" w:rsidRDefault="00515C07"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Méthodologie du cours : une première partie « magistrale », puis un travail commun sur un cas pratique. </w:t>
      </w:r>
    </w:p>
    <w:p w14:paraId="73F9D72F" w14:textId="77777777" w:rsidR="00515C07" w:rsidRPr="00FE2BBF" w:rsidRDefault="00515C07" w:rsidP="000D4B72">
      <w:pPr>
        <w:jc w:val="both"/>
        <w:rPr>
          <w:rFonts w:ascii="Times New Roman" w:hAnsi="Times New Roman" w:cs="Times New Roman"/>
          <w:sz w:val="20"/>
          <w:szCs w:val="20"/>
        </w:rPr>
      </w:pPr>
    </w:p>
    <w:p w14:paraId="52C125AD" w14:textId="77777777" w:rsidR="00515C07" w:rsidRPr="00FE2BBF" w:rsidRDefault="00515C07" w:rsidP="000D4B72">
      <w:pPr>
        <w:jc w:val="both"/>
        <w:rPr>
          <w:rFonts w:ascii="Times New Roman" w:hAnsi="Times New Roman" w:cs="Times New Roman"/>
          <w:sz w:val="20"/>
          <w:szCs w:val="20"/>
        </w:rPr>
      </w:pPr>
      <w:r w:rsidRPr="00FE2BBF">
        <w:rPr>
          <w:rFonts w:ascii="Times New Roman" w:hAnsi="Times New Roman" w:cs="Times New Roman"/>
          <w:sz w:val="20"/>
          <w:szCs w:val="20"/>
        </w:rPr>
        <w:t>Les infractions et leurs évolutions</w:t>
      </w:r>
    </w:p>
    <w:p w14:paraId="56CF4493" w14:textId="77777777" w:rsidR="00515C07" w:rsidRPr="00FE2BBF" w:rsidRDefault="00515C07" w:rsidP="000D4B72">
      <w:pPr>
        <w:jc w:val="both"/>
        <w:rPr>
          <w:rFonts w:ascii="Times New Roman" w:hAnsi="Times New Roman" w:cs="Times New Roman"/>
          <w:sz w:val="20"/>
          <w:szCs w:val="20"/>
        </w:rPr>
      </w:pPr>
    </w:p>
    <w:p w14:paraId="6886965D" w14:textId="77777777" w:rsidR="00515C07" w:rsidRPr="00FE2BBF" w:rsidRDefault="00515C07"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Exercice de communication en cinq minute au sujet d’une question de droit pénal des affaires : exposé des faits, la nature du problème juridique soulevé et notre opinion.  </w:t>
      </w:r>
    </w:p>
    <w:p w14:paraId="0E435B42" w14:textId="77777777" w:rsidR="00515C07" w:rsidRPr="00FE2BBF" w:rsidRDefault="00515C07" w:rsidP="000D4B72">
      <w:pPr>
        <w:jc w:val="both"/>
        <w:rPr>
          <w:rFonts w:ascii="Times New Roman" w:hAnsi="Times New Roman" w:cs="Times New Roman"/>
          <w:sz w:val="20"/>
          <w:szCs w:val="20"/>
        </w:rPr>
      </w:pPr>
      <w:r w:rsidRPr="00FE2BBF">
        <w:rPr>
          <w:rFonts w:ascii="Times New Roman" w:hAnsi="Times New Roman" w:cs="Times New Roman"/>
          <w:sz w:val="20"/>
          <w:szCs w:val="20"/>
        </w:rPr>
        <w:t>=&gt; rendre le droit accessible et intelligible</w:t>
      </w:r>
    </w:p>
    <w:p w14:paraId="4910B4EA" w14:textId="77777777" w:rsidR="00515C07" w:rsidRPr="00FE2BBF" w:rsidRDefault="00515C07" w:rsidP="000D4B72">
      <w:pPr>
        <w:jc w:val="both"/>
        <w:rPr>
          <w:rFonts w:ascii="Times New Roman" w:hAnsi="Times New Roman" w:cs="Times New Roman"/>
          <w:sz w:val="20"/>
          <w:szCs w:val="20"/>
        </w:rPr>
      </w:pPr>
    </w:p>
    <w:p w14:paraId="20F948DB" w14:textId="77777777" w:rsidR="00515C07" w:rsidRPr="00FE2BBF" w:rsidRDefault="00515C07"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Chartes éthiques des entreprises : font partie du révérenciel normatif.  </w:t>
      </w:r>
    </w:p>
    <w:p w14:paraId="166CB6DA" w14:textId="77777777" w:rsidR="00515C07" w:rsidRPr="00FE2BBF" w:rsidRDefault="00515C07" w:rsidP="000D4B72">
      <w:pPr>
        <w:jc w:val="both"/>
        <w:rPr>
          <w:rFonts w:ascii="Times New Roman" w:hAnsi="Times New Roman" w:cs="Times New Roman"/>
          <w:sz w:val="20"/>
          <w:szCs w:val="20"/>
        </w:rPr>
      </w:pPr>
    </w:p>
    <w:p w14:paraId="63AF92FF" w14:textId="77777777" w:rsidR="00515C07" w:rsidRPr="00FE2BBF" w:rsidRDefault="00515C07" w:rsidP="000D4B72">
      <w:pPr>
        <w:jc w:val="both"/>
        <w:rPr>
          <w:rFonts w:ascii="Times New Roman" w:hAnsi="Times New Roman" w:cs="Times New Roman"/>
          <w:sz w:val="20"/>
          <w:szCs w:val="20"/>
        </w:rPr>
      </w:pPr>
    </w:p>
    <w:p w14:paraId="61A73D9E" w14:textId="77777777" w:rsidR="00734465" w:rsidRPr="000A3CD9" w:rsidRDefault="00734465" w:rsidP="000D4B72">
      <w:pPr>
        <w:jc w:val="both"/>
        <w:rPr>
          <w:rFonts w:ascii="Times New Roman" w:hAnsi="Times New Roman" w:cs="Times New Roman"/>
          <w:b/>
          <w:sz w:val="20"/>
          <w:szCs w:val="20"/>
        </w:rPr>
      </w:pPr>
    </w:p>
    <w:p w14:paraId="1558BF91" w14:textId="5F3FCCCF" w:rsidR="000A3CD9" w:rsidRPr="000A3CD9" w:rsidRDefault="00063862" w:rsidP="000D4B72">
      <w:pPr>
        <w:jc w:val="both"/>
        <w:rPr>
          <w:rFonts w:ascii="Times New Roman" w:hAnsi="Times New Roman" w:cs="Times New Roman"/>
          <w:b/>
          <w:sz w:val="20"/>
          <w:szCs w:val="20"/>
        </w:rPr>
      </w:pPr>
      <w:r w:rsidRPr="000A3CD9">
        <w:rPr>
          <w:rFonts w:ascii="Times New Roman" w:hAnsi="Times New Roman" w:cs="Times New Roman"/>
          <w:b/>
          <w:sz w:val="20"/>
          <w:szCs w:val="20"/>
        </w:rPr>
        <w:t>Cours 1 - Le droit pénal des affaires et les frontières avec le droit civil et le droit commercial.</w:t>
      </w:r>
    </w:p>
    <w:p w14:paraId="67F3AF56" w14:textId="08B9E982" w:rsidR="00063862" w:rsidRPr="000A3CD9" w:rsidRDefault="00063862" w:rsidP="000D4B72">
      <w:pPr>
        <w:jc w:val="both"/>
        <w:rPr>
          <w:rFonts w:ascii="Times New Roman" w:hAnsi="Times New Roman" w:cs="Times New Roman"/>
          <w:b/>
          <w:sz w:val="20"/>
          <w:szCs w:val="20"/>
        </w:rPr>
      </w:pPr>
      <w:r w:rsidRPr="000A3CD9">
        <w:rPr>
          <w:rFonts w:ascii="Times New Roman" w:hAnsi="Times New Roman" w:cs="Times New Roman"/>
          <w:b/>
          <w:sz w:val="20"/>
          <w:szCs w:val="20"/>
        </w:rPr>
        <w:t>Le domaine de l’intention. Les systèmes de politique criminelle appliqués à la vie des affaires : réglementation, r</w:t>
      </w:r>
      <w:r w:rsidR="000A3CD9" w:rsidRPr="000A3CD9">
        <w:rPr>
          <w:rFonts w:ascii="Times New Roman" w:hAnsi="Times New Roman" w:cs="Times New Roman"/>
          <w:b/>
          <w:sz w:val="20"/>
          <w:szCs w:val="20"/>
        </w:rPr>
        <w:t xml:space="preserve">égulation, </w:t>
      </w:r>
      <w:proofErr w:type="spellStart"/>
      <w:r w:rsidR="000A3CD9" w:rsidRPr="000A3CD9">
        <w:rPr>
          <w:rFonts w:ascii="Times New Roman" w:hAnsi="Times New Roman" w:cs="Times New Roman"/>
          <w:b/>
          <w:sz w:val="20"/>
          <w:szCs w:val="20"/>
        </w:rPr>
        <w:t>co</w:t>
      </w:r>
      <w:r w:rsidRPr="000A3CD9">
        <w:rPr>
          <w:rFonts w:ascii="Times New Roman" w:hAnsi="Times New Roman" w:cs="Times New Roman"/>
          <w:b/>
          <w:sz w:val="20"/>
          <w:szCs w:val="20"/>
        </w:rPr>
        <w:t>régulation</w:t>
      </w:r>
      <w:proofErr w:type="spellEnd"/>
      <w:r w:rsidRPr="000A3CD9">
        <w:rPr>
          <w:rFonts w:ascii="Times New Roman" w:hAnsi="Times New Roman" w:cs="Times New Roman"/>
          <w:b/>
          <w:sz w:val="20"/>
          <w:szCs w:val="20"/>
        </w:rPr>
        <w:t xml:space="preserve"> et autorégulation.</w:t>
      </w:r>
    </w:p>
    <w:p w14:paraId="0A9A6763" w14:textId="77777777" w:rsidR="00063862" w:rsidRPr="00FE2BBF" w:rsidRDefault="00063862" w:rsidP="000D4B72">
      <w:pPr>
        <w:jc w:val="both"/>
        <w:rPr>
          <w:rFonts w:ascii="Times New Roman" w:hAnsi="Times New Roman" w:cs="Times New Roman"/>
          <w:sz w:val="20"/>
          <w:szCs w:val="20"/>
        </w:rPr>
      </w:pPr>
    </w:p>
    <w:p w14:paraId="607CFF14" w14:textId="77777777" w:rsidR="00734465" w:rsidRPr="00FE2BBF" w:rsidRDefault="00734465" w:rsidP="000D4B72">
      <w:pPr>
        <w:jc w:val="both"/>
        <w:rPr>
          <w:rFonts w:ascii="Times New Roman" w:hAnsi="Times New Roman" w:cs="Times New Roman"/>
          <w:sz w:val="20"/>
          <w:szCs w:val="20"/>
        </w:rPr>
      </w:pPr>
    </w:p>
    <w:p w14:paraId="3652925C" w14:textId="77777777" w:rsidR="00063862" w:rsidRPr="00FE2BBF" w:rsidRDefault="00063862"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Le droit pénal des affaires est un droit contesté : trop resserré, trop large pour d’autres, inefficace ? </w:t>
      </w:r>
    </w:p>
    <w:p w14:paraId="18C5A313" w14:textId="77777777" w:rsidR="00063862" w:rsidRPr="00FE2BBF" w:rsidRDefault="00063862"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Le droit pénal des affaires : </w:t>
      </w:r>
      <w:r w:rsidR="00734465" w:rsidRPr="00FE2BBF">
        <w:rPr>
          <w:rFonts w:ascii="Times New Roman" w:hAnsi="Times New Roman" w:cs="Times New Roman"/>
          <w:sz w:val="20"/>
          <w:szCs w:val="20"/>
        </w:rPr>
        <w:t xml:space="preserve">intérêt social qui subjugue/sublime les intérêts privés. </w:t>
      </w:r>
    </w:p>
    <w:p w14:paraId="710DC699" w14:textId="77777777" w:rsidR="00734465" w:rsidRPr="00FE2BBF" w:rsidRDefault="00734465"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Le droit pénal des affaires exclu la violence physique, mais pas la violence morale. Il n’y a pas d’atteinte violente physique aux personnes, mais cela ne signifie pas que les personnes ne peuvent pas être atteintes mais ce sont des atteintes à la personne, à la propriété qui causent non pas une atteinte physique mais un préjudice. Il peut y avoir une violence morale, c’est pourquoi on peut demander la réparation civile se décomposant en la réparation matérielle du </w:t>
      </w:r>
      <w:proofErr w:type="gramStart"/>
      <w:r w:rsidRPr="00FE2BBF">
        <w:rPr>
          <w:rFonts w:ascii="Times New Roman" w:hAnsi="Times New Roman" w:cs="Times New Roman"/>
          <w:sz w:val="20"/>
          <w:szCs w:val="20"/>
        </w:rPr>
        <w:t>dommage</w:t>
      </w:r>
      <w:proofErr w:type="gramEnd"/>
      <w:r w:rsidRPr="00FE2BBF">
        <w:rPr>
          <w:rFonts w:ascii="Times New Roman" w:hAnsi="Times New Roman" w:cs="Times New Roman"/>
          <w:sz w:val="20"/>
          <w:szCs w:val="20"/>
        </w:rPr>
        <w:t xml:space="preserve"> causé et la réparation morale. </w:t>
      </w:r>
    </w:p>
    <w:p w14:paraId="3888CC5A" w14:textId="77777777" w:rsidR="00734465" w:rsidRPr="00FE2BBF" w:rsidRDefault="00734465" w:rsidP="000D4B72">
      <w:pPr>
        <w:jc w:val="both"/>
        <w:rPr>
          <w:rFonts w:ascii="Times New Roman" w:hAnsi="Times New Roman" w:cs="Times New Roman"/>
          <w:sz w:val="20"/>
          <w:szCs w:val="20"/>
        </w:rPr>
      </w:pPr>
    </w:p>
    <w:p w14:paraId="73145A68" w14:textId="77777777" w:rsidR="00734465" w:rsidRPr="00FE2BBF" w:rsidRDefault="00734465"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Quelle est la distinction entre la faute pénale et la faute physique ? Gravité susceptible de porter atteinte aux intérêts sociaux. Un fait engendré par un comportement dont le comportement dans le champ social est de nature, non pas seulement à porter atteinte à une victime, mais de troubler le corps social lui même. Gravité dont la seule problématique le fait s’étendre à la sphère sociale : gravité va bien au delà de la seule atteinte à une victime. </w:t>
      </w:r>
    </w:p>
    <w:p w14:paraId="6EDD2D15" w14:textId="77777777" w:rsidR="00734465" w:rsidRPr="00FE2BBF" w:rsidRDefault="00734465" w:rsidP="000D4B72">
      <w:pPr>
        <w:jc w:val="both"/>
        <w:rPr>
          <w:rFonts w:ascii="Times New Roman" w:hAnsi="Times New Roman" w:cs="Times New Roman"/>
          <w:sz w:val="20"/>
          <w:szCs w:val="20"/>
        </w:rPr>
      </w:pPr>
      <w:r w:rsidRPr="00FE2BBF">
        <w:rPr>
          <w:rFonts w:ascii="Times New Roman" w:hAnsi="Times New Roman" w:cs="Times New Roman"/>
          <w:sz w:val="20"/>
          <w:szCs w:val="20"/>
        </w:rPr>
        <w:t>Le débat d’opinion porte là dessus : fait engendré par un comportement dont la gravité peut porter ensemble à l’intérêt social au delà d’une seule personne.</w:t>
      </w:r>
    </w:p>
    <w:p w14:paraId="36176EA6" w14:textId="77777777" w:rsidR="00734465" w:rsidRPr="00FE2BBF" w:rsidRDefault="00734465" w:rsidP="000D4B72">
      <w:pPr>
        <w:jc w:val="both"/>
        <w:rPr>
          <w:rFonts w:ascii="Times New Roman" w:hAnsi="Times New Roman" w:cs="Times New Roman"/>
          <w:sz w:val="20"/>
          <w:szCs w:val="20"/>
        </w:rPr>
      </w:pPr>
      <w:r w:rsidRPr="00FE2BBF">
        <w:rPr>
          <w:rFonts w:ascii="Times New Roman" w:hAnsi="Times New Roman" w:cs="Times New Roman"/>
          <w:sz w:val="20"/>
          <w:szCs w:val="20"/>
        </w:rPr>
        <w:t>Cette loi pénale s’impose-t-elle ? La victime est le premier juge de ce qui peut êt</w:t>
      </w:r>
      <w:r w:rsidR="009537C7" w:rsidRPr="00FE2BBF">
        <w:rPr>
          <w:rFonts w:ascii="Times New Roman" w:hAnsi="Times New Roman" w:cs="Times New Roman"/>
          <w:sz w:val="20"/>
          <w:szCs w:val="20"/>
        </w:rPr>
        <w:t xml:space="preserve">re une faute ou une infraction. Par exemple dans le cas d’un entrepreneur qui soupçonne un employé de dérober du matériel : la victime peut considérer le même fait comme une simple faute sociale ou bien une faute sociale et une faute pénale, car la faute pénale n’éteint pas la faute sociale. </w:t>
      </w:r>
    </w:p>
    <w:p w14:paraId="3BFC9F10" w14:textId="77777777" w:rsidR="009537C7" w:rsidRPr="00FE2BBF" w:rsidRDefault="009537C7"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Faire de la faute une faute pénale permet notamment de transmettre aux forces de police la mission de trouver les preuves. </w:t>
      </w:r>
    </w:p>
    <w:p w14:paraId="656EEA99" w14:textId="77777777" w:rsidR="009537C7" w:rsidRPr="00FE2BBF" w:rsidRDefault="009537C7" w:rsidP="000D4B72">
      <w:pPr>
        <w:jc w:val="both"/>
        <w:rPr>
          <w:rFonts w:ascii="Times New Roman" w:hAnsi="Times New Roman" w:cs="Times New Roman"/>
          <w:sz w:val="20"/>
          <w:szCs w:val="20"/>
        </w:rPr>
      </w:pPr>
    </w:p>
    <w:p w14:paraId="6B2ADBDA" w14:textId="77777777" w:rsidR="009537C7" w:rsidRPr="00FE2BBF" w:rsidRDefault="009537C7" w:rsidP="000D4B72">
      <w:pPr>
        <w:jc w:val="both"/>
        <w:rPr>
          <w:rFonts w:ascii="Times New Roman" w:hAnsi="Times New Roman" w:cs="Times New Roman"/>
          <w:b/>
          <w:sz w:val="20"/>
          <w:szCs w:val="20"/>
        </w:rPr>
      </w:pPr>
      <w:r w:rsidRPr="00FE2BBF">
        <w:rPr>
          <w:rFonts w:ascii="Times New Roman" w:hAnsi="Times New Roman" w:cs="Times New Roman"/>
          <w:b/>
          <w:sz w:val="20"/>
          <w:szCs w:val="20"/>
        </w:rPr>
        <w:t>Grand principe du droit pénal : le criminel tient le civil en l’état.</w:t>
      </w:r>
    </w:p>
    <w:p w14:paraId="66412617" w14:textId="77777777" w:rsidR="00734465" w:rsidRPr="00FE2BBF" w:rsidRDefault="009537C7" w:rsidP="000D4B72">
      <w:pPr>
        <w:pStyle w:val="ListParagraph"/>
        <w:numPr>
          <w:ilvl w:val="0"/>
          <w:numId w:val="1"/>
        </w:numPr>
        <w:jc w:val="both"/>
        <w:rPr>
          <w:rFonts w:ascii="Times New Roman" w:hAnsi="Times New Roman" w:cs="Times New Roman"/>
          <w:sz w:val="20"/>
          <w:szCs w:val="20"/>
        </w:rPr>
      </w:pPr>
      <w:r w:rsidRPr="00FE2BBF">
        <w:rPr>
          <w:rFonts w:ascii="Times New Roman" w:hAnsi="Times New Roman" w:cs="Times New Roman"/>
          <w:sz w:val="20"/>
          <w:szCs w:val="20"/>
        </w:rPr>
        <w:t xml:space="preserve">l‘instance pénale demande à l’instance judiciaire de surseoir à statuer. </w:t>
      </w:r>
    </w:p>
    <w:p w14:paraId="6C5F2FC5" w14:textId="77777777" w:rsidR="009537C7" w:rsidRPr="00FE2BBF" w:rsidRDefault="009537C7" w:rsidP="000D4B72">
      <w:pPr>
        <w:jc w:val="both"/>
        <w:rPr>
          <w:rFonts w:ascii="Times New Roman" w:hAnsi="Times New Roman" w:cs="Times New Roman"/>
          <w:sz w:val="20"/>
          <w:szCs w:val="20"/>
        </w:rPr>
      </w:pPr>
    </w:p>
    <w:p w14:paraId="1AB89C98" w14:textId="77777777" w:rsidR="009537C7" w:rsidRPr="00FE2BBF" w:rsidRDefault="009537C7"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Utilisation souvent de la procédure pénale lorsque la victime ne dispose pas des preuves nécessaires. </w:t>
      </w:r>
    </w:p>
    <w:p w14:paraId="375C28CB" w14:textId="77777777" w:rsidR="009537C7" w:rsidRPr="00FE2BBF" w:rsidRDefault="009537C7" w:rsidP="000D4B72">
      <w:pPr>
        <w:jc w:val="both"/>
        <w:rPr>
          <w:rFonts w:ascii="Times New Roman" w:hAnsi="Times New Roman" w:cs="Times New Roman"/>
          <w:sz w:val="20"/>
          <w:szCs w:val="20"/>
        </w:rPr>
      </w:pPr>
    </w:p>
    <w:p w14:paraId="6595C8B6" w14:textId="77777777" w:rsidR="009537C7" w:rsidRPr="00FE2BBF" w:rsidRDefault="00534594"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Le dirigeant d’entreprise est le locuteur, mais il représente les intérêts sociaux de la personne morale : gestion avec le conseil d’administration et considération salariales également. </w:t>
      </w:r>
    </w:p>
    <w:p w14:paraId="3E41ED92" w14:textId="77777777" w:rsidR="00534594" w:rsidRPr="00FE2BBF" w:rsidRDefault="00534594"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Toutes ces considérations représentent la politique criminelle. </w:t>
      </w:r>
    </w:p>
    <w:p w14:paraId="0243D2C2" w14:textId="77777777" w:rsidR="00534594" w:rsidRPr="00FE2BBF" w:rsidRDefault="00534594" w:rsidP="000D4B72">
      <w:pPr>
        <w:jc w:val="both"/>
        <w:rPr>
          <w:rFonts w:ascii="Times New Roman" w:hAnsi="Times New Roman" w:cs="Times New Roman"/>
          <w:sz w:val="20"/>
          <w:szCs w:val="20"/>
        </w:rPr>
      </w:pPr>
    </w:p>
    <w:p w14:paraId="7EF91259" w14:textId="77777777" w:rsidR="00534594" w:rsidRPr="00FE2BBF" w:rsidRDefault="00534594"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Est on tenu des poursuites ? Il est possible de retirer sa plainte, mais le procureur peut décider de poursuivre. </w:t>
      </w:r>
    </w:p>
    <w:p w14:paraId="3441D12D" w14:textId="77777777" w:rsidR="00534594" w:rsidRPr="00FE2BBF" w:rsidRDefault="00534594" w:rsidP="000D4B72">
      <w:pPr>
        <w:jc w:val="both"/>
        <w:rPr>
          <w:rFonts w:ascii="Times New Roman" w:hAnsi="Times New Roman" w:cs="Times New Roman"/>
          <w:sz w:val="20"/>
          <w:szCs w:val="20"/>
        </w:rPr>
      </w:pPr>
    </w:p>
    <w:p w14:paraId="5C028B08" w14:textId="77777777" w:rsidR="00534594" w:rsidRPr="00FE2BBF" w:rsidRDefault="00534594" w:rsidP="000D4B72">
      <w:pPr>
        <w:jc w:val="both"/>
        <w:rPr>
          <w:rFonts w:ascii="Times New Roman" w:hAnsi="Times New Roman" w:cs="Times New Roman"/>
          <w:sz w:val="20"/>
          <w:szCs w:val="20"/>
        </w:rPr>
      </w:pPr>
      <w:r w:rsidRPr="00FE2BBF">
        <w:rPr>
          <w:rFonts w:ascii="Times New Roman" w:hAnsi="Times New Roman" w:cs="Times New Roman"/>
          <w:sz w:val="20"/>
          <w:szCs w:val="20"/>
        </w:rPr>
        <w:t>Vol de salarié : circonstance aggravante.</w:t>
      </w:r>
    </w:p>
    <w:p w14:paraId="689C8A05" w14:textId="77777777" w:rsidR="00BB2F95" w:rsidRPr="00FE2BBF" w:rsidRDefault="00534594" w:rsidP="000D4B72">
      <w:pPr>
        <w:jc w:val="both"/>
        <w:rPr>
          <w:rFonts w:ascii="Times New Roman" w:hAnsi="Times New Roman" w:cs="Times New Roman"/>
          <w:sz w:val="20"/>
          <w:szCs w:val="20"/>
        </w:rPr>
      </w:pPr>
      <w:r w:rsidRPr="00FE2BBF">
        <w:rPr>
          <w:rFonts w:ascii="Times New Roman" w:hAnsi="Times New Roman" w:cs="Times New Roman"/>
          <w:sz w:val="20"/>
          <w:szCs w:val="20"/>
        </w:rPr>
        <w:br/>
        <w:t xml:space="preserve">Une fois la plainte retirée, le procureur de la République peut continuer : le facteur de la politique pénale va être très important (ne pas résoudre uniquement la question de la faute civile sociale, mais question qui déborde et </w:t>
      </w:r>
      <w:r w:rsidR="00BB2F95" w:rsidRPr="00FE2BBF">
        <w:rPr>
          <w:rFonts w:ascii="Times New Roman" w:hAnsi="Times New Roman" w:cs="Times New Roman"/>
          <w:sz w:val="20"/>
          <w:szCs w:val="20"/>
        </w:rPr>
        <w:t>dont il faut faire un exemple) mais il peut décider au contraire de classer l’affaire. L’opportunité des poursuites : privilège des magistrats du parquet.</w:t>
      </w:r>
    </w:p>
    <w:p w14:paraId="5867D308" w14:textId="77777777" w:rsidR="00BB2F95" w:rsidRPr="00FE2BBF" w:rsidRDefault="00BB2F95" w:rsidP="000D4B72">
      <w:pPr>
        <w:jc w:val="both"/>
        <w:rPr>
          <w:rFonts w:ascii="Times New Roman" w:hAnsi="Times New Roman" w:cs="Times New Roman"/>
          <w:sz w:val="20"/>
          <w:szCs w:val="20"/>
        </w:rPr>
      </w:pPr>
    </w:p>
    <w:p w14:paraId="2217C55B" w14:textId="77777777" w:rsidR="00BB2F95" w:rsidRPr="00FE2BBF" w:rsidRDefault="00BB2F95"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Existe-t-il un bon arbitraire des parties ? Le principe de l’opportunité des poursuites est-il bond ? </w:t>
      </w:r>
    </w:p>
    <w:p w14:paraId="04FAF9AC" w14:textId="77777777" w:rsidR="00BB2F95" w:rsidRPr="00FE2BBF" w:rsidRDefault="00BB2F95" w:rsidP="000D4B72">
      <w:pPr>
        <w:jc w:val="both"/>
        <w:rPr>
          <w:rFonts w:ascii="Times New Roman" w:hAnsi="Times New Roman" w:cs="Times New Roman"/>
          <w:sz w:val="20"/>
          <w:szCs w:val="20"/>
        </w:rPr>
      </w:pPr>
      <w:r w:rsidRPr="00FE2BBF">
        <w:rPr>
          <w:rFonts w:ascii="Times New Roman" w:hAnsi="Times New Roman" w:cs="Times New Roman"/>
          <w:sz w:val="20"/>
          <w:szCs w:val="20"/>
        </w:rPr>
        <w:lastRenderedPageBreak/>
        <w:t xml:space="preserve">Les espaces illicites nécessaires (Foucault) : le droit pénal ne peut fonctionné uniquement s’il existe des espaces troubles. Le Parquet agit au nom de l’intérêt général : donc il se pose la question de savoir si la poursuite va être in fine bénéfique ou non pour l’ordre public ? </w:t>
      </w:r>
    </w:p>
    <w:p w14:paraId="2B48E525" w14:textId="77777777" w:rsidR="00BB2F95" w:rsidRPr="00FE2BBF" w:rsidRDefault="00BB2F95" w:rsidP="000D4B72">
      <w:pPr>
        <w:jc w:val="both"/>
        <w:rPr>
          <w:rFonts w:ascii="Times New Roman" w:hAnsi="Times New Roman" w:cs="Times New Roman"/>
          <w:sz w:val="20"/>
          <w:szCs w:val="20"/>
        </w:rPr>
      </w:pPr>
    </w:p>
    <w:p w14:paraId="268B95FC" w14:textId="77777777" w:rsidR="00534594" w:rsidRPr="00FE2BBF" w:rsidRDefault="00BB2F95"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Goethe : mieux vaut une petite injustice qu’un grand désordre, car un grand désordre apporte une injustice plus grande encore. </w:t>
      </w:r>
    </w:p>
    <w:p w14:paraId="54059A58" w14:textId="77777777" w:rsidR="00063862" w:rsidRPr="00FE2BBF" w:rsidRDefault="00063862" w:rsidP="000D4B72">
      <w:pPr>
        <w:jc w:val="both"/>
        <w:rPr>
          <w:rFonts w:ascii="Times New Roman" w:hAnsi="Times New Roman" w:cs="Times New Roman"/>
          <w:sz w:val="20"/>
          <w:szCs w:val="20"/>
        </w:rPr>
      </w:pPr>
    </w:p>
    <w:p w14:paraId="75FF0BD7" w14:textId="77777777" w:rsidR="00BB2F95" w:rsidRPr="00FE2BBF" w:rsidRDefault="00BB2F95" w:rsidP="000D4B72">
      <w:pPr>
        <w:jc w:val="both"/>
        <w:rPr>
          <w:rFonts w:ascii="Times New Roman" w:hAnsi="Times New Roman" w:cs="Times New Roman"/>
          <w:sz w:val="20"/>
          <w:szCs w:val="20"/>
        </w:rPr>
      </w:pPr>
      <w:r w:rsidRPr="00FE2BBF">
        <w:rPr>
          <w:rFonts w:ascii="Times New Roman" w:hAnsi="Times New Roman" w:cs="Times New Roman"/>
          <w:sz w:val="20"/>
          <w:szCs w:val="20"/>
        </w:rPr>
        <w:t>Le procureur de la République est souvent le seul interlocuteur des avocats (</w:t>
      </w:r>
      <w:proofErr w:type="spellStart"/>
      <w:r w:rsidRPr="00FE2BBF">
        <w:rPr>
          <w:rFonts w:ascii="Times New Roman" w:hAnsi="Times New Roman" w:cs="Times New Roman"/>
          <w:sz w:val="20"/>
          <w:szCs w:val="20"/>
        </w:rPr>
        <w:t>bcp</w:t>
      </w:r>
      <w:proofErr w:type="spellEnd"/>
      <w:r w:rsidRPr="00FE2BBF">
        <w:rPr>
          <w:rFonts w:ascii="Times New Roman" w:hAnsi="Times New Roman" w:cs="Times New Roman"/>
          <w:sz w:val="20"/>
          <w:szCs w:val="20"/>
        </w:rPr>
        <w:t xml:space="preserve"> d’affaires du droit pénal) </w:t>
      </w:r>
    </w:p>
    <w:p w14:paraId="54762A32" w14:textId="77777777" w:rsidR="00BB2F95" w:rsidRPr="00FE2BBF" w:rsidRDefault="00BB2F95" w:rsidP="000D4B72">
      <w:pPr>
        <w:jc w:val="both"/>
        <w:rPr>
          <w:rFonts w:ascii="Times New Roman" w:hAnsi="Times New Roman" w:cs="Times New Roman"/>
          <w:sz w:val="20"/>
          <w:szCs w:val="20"/>
        </w:rPr>
      </w:pPr>
    </w:p>
    <w:p w14:paraId="543D9A01" w14:textId="77777777" w:rsidR="00BB2F95" w:rsidRPr="00FE2BBF" w:rsidRDefault="00BB2F95"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Le procureur général de la cour de cassation n’a aucune autorité sur les autres membres du Parquet. Il y a 23 ou 24 procureurs généraux. </w:t>
      </w:r>
    </w:p>
    <w:p w14:paraId="5A49EA09" w14:textId="77777777" w:rsidR="00BB2F95" w:rsidRPr="00FE2BBF" w:rsidRDefault="00BB2F95" w:rsidP="000D4B72">
      <w:pPr>
        <w:jc w:val="both"/>
        <w:rPr>
          <w:rFonts w:ascii="Times New Roman" w:hAnsi="Times New Roman" w:cs="Times New Roman"/>
          <w:sz w:val="20"/>
          <w:szCs w:val="20"/>
        </w:rPr>
      </w:pPr>
    </w:p>
    <w:p w14:paraId="60A434A8" w14:textId="77777777" w:rsidR="00B81B4D" w:rsidRPr="00FE2BBF" w:rsidRDefault="00BB2F95"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Le procureur de la </w:t>
      </w:r>
      <w:r w:rsidR="00B81B4D" w:rsidRPr="00FE2BBF">
        <w:rPr>
          <w:rFonts w:ascii="Times New Roman" w:hAnsi="Times New Roman" w:cs="Times New Roman"/>
          <w:sz w:val="20"/>
          <w:szCs w:val="20"/>
        </w:rPr>
        <w:t xml:space="preserve">République est-il un magistrat ? </w:t>
      </w:r>
      <w:proofErr w:type="gramStart"/>
      <w:r w:rsidR="00B81B4D" w:rsidRPr="00FE2BBF">
        <w:rPr>
          <w:rFonts w:ascii="Times New Roman" w:hAnsi="Times New Roman" w:cs="Times New Roman"/>
          <w:sz w:val="20"/>
          <w:szCs w:val="20"/>
        </w:rPr>
        <w:t>les</w:t>
      </w:r>
      <w:proofErr w:type="gramEnd"/>
      <w:r w:rsidR="00B81B4D" w:rsidRPr="00FE2BBF">
        <w:rPr>
          <w:rFonts w:ascii="Times New Roman" w:hAnsi="Times New Roman" w:cs="Times New Roman"/>
          <w:sz w:val="20"/>
          <w:szCs w:val="20"/>
        </w:rPr>
        <w:t xml:space="preserve"> deux critères de définition d’un magistrat sont l’indépendance et l’impartialité. Les deux critères et qualités sont l’indépendance et l’impartialité. </w:t>
      </w:r>
    </w:p>
    <w:p w14:paraId="1685059F" w14:textId="77777777" w:rsidR="00B81B4D" w:rsidRPr="00FE2BBF" w:rsidRDefault="00B81B4D" w:rsidP="000D4B72">
      <w:pPr>
        <w:jc w:val="both"/>
        <w:rPr>
          <w:rFonts w:ascii="Times New Roman" w:hAnsi="Times New Roman" w:cs="Times New Roman"/>
          <w:sz w:val="20"/>
          <w:szCs w:val="20"/>
        </w:rPr>
      </w:pPr>
    </w:p>
    <w:p w14:paraId="08357085" w14:textId="77777777" w:rsidR="00B81B4D" w:rsidRPr="00FE2BBF" w:rsidRDefault="00B81B4D"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La CEDH : les magistrats du Parquet ne sont pas des magistrats, raison qui tient à l’indépendance id la subordination au Parquet et qui fait que même dans la loi Perben de </w:t>
      </w:r>
      <w:proofErr w:type="gramStart"/>
      <w:r w:rsidRPr="00FE2BBF">
        <w:rPr>
          <w:rFonts w:ascii="Times New Roman" w:hAnsi="Times New Roman" w:cs="Times New Roman"/>
          <w:sz w:val="20"/>
          <w:szCs w:val="20"/>
        </w:rPr>
        <w:t>2007….</w:t>
      </w:r>
      <w:proofErr w:type="gramEnd"/>
    </w:p>
    <w:p w14:paraId="052A43EF" w14:textId="77777777" w:rsidR="00B81B4D" w:rsidRPr="00FE2BBF" w:rsidRDefault="00B81B4D" w:rsidP="000D4B72">
      <w:pPr>
        <w:jc w:val="both"/>
        <w:rPr>
          <w:rFonts w:ascii="Times New Roman" w:hAnsi="Times New Roman" w:cs="Times New Roman"/>
          <w:sz w:val="20"/>
          <w:szCs w:val="20"/>
        </w:rPr>
      </w:pPr>
    </w:p>
    <w:p w14:paraId="417CE258" w14:textId="77777777" w:rsidR="00B81B4D" w:rsidRPr="00FE2BBF" w:rsidRDefault="00B81B4D"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L’évolution des carrières des procureurs ou des procureurs généraux ne dépend plus de la chancellerie mais  du Conseil Supérieur de la Magistrature. </w:t>
      </w:r>
    </w:p>
    <w:p w14:paraId="6F041E7C" w14:textId="77777777" w:rsidR="00B81B4D" w:rsidRPr="00FE2BBF" w:rsidRDefault="00B81B4D" w:rsidP="000D4B72">
      <w:pPr>
        <w:jc w:val="both"/>
        <w:rPr>
          <w:rFonts w:ascii="Times New Roman" w:hAnsi="Times New Roman" w:cs="Times New Roman"/>
          <w:sz w:val="20"/>
          <w:szCs w:val="20"/>
        </w:rPr>
      </w:pPr>
    </w:p>
    <w:p w14:paraId="0C12770F" w14:textId="77777777" w:rsidR="00B81B4D" w:rsidRPr="00FE2BBF" w:rsidRDefault="00B81B4D"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Plainte avec constitution de parie civile si le Parquet n’a pas solutionné la question dans un délai de 3 mois. </w:t>
      </w:r>
    </w:p>
    <w:p w14:paraId="3B6E1F3D" w14:textId="77777777" w:rsidR="00B81B4D" w:rsidRPr="00FE2BBF" w:rsidRDefault="00B81B4D"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L’action publique menée par le Parquet seul est l’enquête préliminaire : avant l’ouverture du contentieux. </w:t>
      </w:r>
    </w:p>
    <w:p w14:paraId="0AB1481F" w14:textId="77777777" w:rsidR="00B81B4D" w:rsidRPr="00FE2BBF" w:rsidRDefault="00B81B4D"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Le magistrat est gardien constitutionnel des libertés. </w:t>
      </w:r>
    </w:p>
    <w:p w14:paraId="4E288263" w14:textId="77777777" w:rsidR="00B81B4D" w:rsidRPr="00FE2BBF" w:rsidRDefault="00B81B4D" w:rsidP="000D4B72">
      <w:pPr>
        <w:jc w:val="both"/>
        <w:rPr>
          <w:rFonts w:ascii="Times New Roman" w:hAnsi="Times New Roman" w:cs="Times New Roman"/>
          <w:sz w:val="20"/>
          <w:szCs w:val="20"/>
        </w:rPr>
      </w:pPr>
    </w:p>
    <w:p w14:paraId="031EE17E" w14:textId="77777777" w:rsidR="00B81B4D" w:rsidRPr="00FE2BBF" w:rsidRDefault="00B81B4D"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Au bout de trois mois, l’enquête préliminaire cesse, et l’information judiciaire s’ouvre et permet le débat entre les parties : les victimes ont alors accès au dossier. </w:t>
      </w:r>
    </w:p>
    <w:p w14:paraId="52BD43DD" w14:textId="77777777" w:rsidR="00B81B4D" w:rsidRPr="00FE2BBF" w:rsidRDefault="00B81B4D" w:rsidP="000D4B72">
      <w:pPr>
        <w:jc w:val="both"/>
        <w:rPr>
          <w:rFonts w:ascii="Times New Roman" w:hAnsi="Times New Roman" w:cs="Times New Roman"/>
          <w:sz w:val="20"/>
          <w:szCs w:val="20"/>
        </w:rPr>
      </w:pPr>
      <w:r w:rsidRPr="00FE2BBF">
        <w:rPr>
          <w:rFonts w:ascii="Times New Roman" w:hAnsi="Times New Roman" w:cs="Times New Roman"/>
          <w:sz w:val="20"/>
          <w:szCs w:val="20"/>
        </w:rPr>
        <w:t>Commission rogatoire des juges d’instruction : magistrat du siège, réputé indépendant et impartial</w:t>
      </w:r>
    </w:p>
    <w:p w14:paraId="41E14BC1" w14:textId="77777777" w:rsidR="00C165DF" w:rsidRPr="00FE2BBF" w:rsidRDefault="00C165DF"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Quel peut être l’intérêt d’une information en droit pénal des affaires ? </w:t>
      </w:r>
    </w:p>
    <w:p w14:paraId="7B240D1E" w14:textId="77777777" w:rsidR="00C165DF" w:rsidRPr="00FE2BBF" w:rsidRDefault="00C165DF"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La citation directe : suppose qu’on ait tous les éléments réunis et aucune surprise à l’audience. Le tribunal pénal (de police ou correctionnel) a l ‘habitude d’être saisi par les procureurs de la république : il y a priori un crédit apporté à la citation du procureur de la république, mais une certaine méfiance à l’égard d’une citation présentée par une partie. </w:t>
      </w:r>
    </w:p>
    <w:p w14:paraId="31182838" w14:textId="77777777" w:rsidR="00092BF8" w:rsidRPr="00FE2BBF" w:rsidRDefault="00092BF8" w:rsidP="000D4B72">
      <w:pPr>
        <w:jc w:val="both"/>
        <w:rPr>
          <w:rFonts w:ascii="Times New Roman" w:hAnsi="Times New Roman" w:cs="Times New Roman"/>
          <w:sz w:val="20"/>
          <w:szCs w:val="20"/>
        </w:rPr>
      </w:pPr>
    </w:p>
    <w:p w14:paraId="06CBAA9D" w14:textId="77777777" w:rsidR="00C165DF" w:rsidRPr="00FE2BBF" w:rsidRDefault="00C165DF" w:rsidP="000D4B72">
      <w:pPr>
        <w:jc w:val="both"/>
        <w:rPr>
          <w:rFonts w:ascii="Times New Roman" w:hAnsi="Times New Roman" w:cs="Times New Roman"/>
          <w:sz w:val="20"/>
          <w:szCs w:val="20"/>
        </w:rPr>
      </w:pPr>
      <w:r w:rsidRPr="00FE2BBF">
        <w:rPr>
          <w:rFonts w:ascii="Times New Roman" w:hAnsi="Times New Roman" w:cs="Times New Roman"/>
          <w:sz w:val="20"/>
          <w:szCs w:val="20"/>
        </w:rPr>
        <w:t>L’information judiciaire permet de réunir des éléments de constitution du dossier </w:t>
      </w:r>
      <w:r w:rsidR="00092BF8" w:rsidRPr="00FE2BBF">
        <w:rPr>
          <w:rFonts w:ascii="Times New Roman" w:hAnsi="Times New Roman" w:cs="Times New Roman"/>
          <w:sz w:val="20"/>
          <w:szCs w:val="20"/>
        </w:rPr>
        <w:t xml:space="preserve">et permet de favoriser la négociation : utiliser la justice pénale pour contraindre son concurrent. </w:t>
      </w:r>
    </w:p>
    <w:p w14:paraId="4E5CFA56" w14:textId="77777777" w:rsidR="00092BF8" w:rsidRPr="00FE2BBF" w:rsidRDefault="00092BF8" w:rsidP="000D4B72">
      <w:pPr>
        <w:jc w:val="both"/>
        <w:rPr>
          <w:rFonts w:ascii="Times New Roman" w:hAnsi="Times New Roman" w:cs="Times New Roman"/>
          <w:sz w:val="20"/>
          <w:szCs w:val="20"/>
        </w:rPr>
      </w:pPr>
    </w:p>
    <w:p w14:paraId="5FFCA303" w14:textId="77777777" w:rsidR="00092BF8" w:rsidRPr="00FE2BBF" w:rsidRDefault="00092BF8"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S’agissant d’une affaire ou le délit est constitué </w:t>
      </w:r>
    </w:p>
    <w:p w14:paraId="7A0687E6" w14:textId="77777777" w:rsidR="00092BF8" w:rsidRPr="00FE2BBF" w:rsidRDefault="00092BF8"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Réparation du dommage commercial </w:t>
      </w:r>
    </w:p>
    <w:p w14:paraId="67986C47" w14:textId="77777777" w:rsidR="00092BF8" w:rsidRPr="00FE2BBF" w:rsidRDefault="00092BF8" w:rsidP="000D4B72">
      <w:pPr>
        <w:jc w:val="both"/>
        <w:rPr>
          <w:rFonts w:ascii="Times New Roman" w:hAnsi="Times New Roman" w:cs="Times New Roman"/>
          <w:sz w:val="20"/>
          <w:szCs w:val="20"/>
        </w:rPr>
      </w:pPr>
    </w:p>
    <w:p w14:paraId="5D7EC505" w14:textId="77777777" w:rsidR="00092BF8" w:rsidRPr="00FE2BBF" w:rsidRDefault="00092BF8" w:rsidP="000D4B72">
      <w:pPr>
        <w:jc w:val="both"/>
        <w:rPr>
          <w:rFonts w:ascii="Times New Roman" w:hAnsi="Times New Roman" w:cs="Times New Roman"/>
          <w:sz w:val="20"/>
          <w:szCs w:val="20"/>
        </w:rPr>
      </w:pPr>
      <w:r w:rsidRPr="00FE2BBF">
        <w:rPr>
          <w:rFonts w:ascii="Times New Roman" w:hAnsi="Times New Roman" w:cs="Times New Roman"/>
          <w:sz w:val="20"/>
          <w:szCs w:val="20"/>
        </w:rPr>
        <w:t>Le juge s’il n’a plus la plateforme de lancement qui était la plainte avec constitution de partie civile : difficile de continuer</w:t>
      </w:r>
    </w:p>
    <w:p w14:paraId="45D8A494" w14:textId="77777777" w:rsidR="008274EC" w:rsidRPr="00FE2BBF" w:rsidRDefault="008274EC" w:rsidP="000D4B72">
      <w:pPr>
        <w:jc w:val="both"/>
        <w:rPr>
          <w:rFonts w:ascii="Times New Roman" w:hAnsi="Times New Roman" w:cs="Times New Roman"/>
          <w:sz w:val="20"/>
          <w:szCs w:val="20"/>
        </w:rPr>
      </w:pPr>
    </w:p>
    <w:p w14:paraId="232E911E" w14:textId="77777777" w:rsidR="008274EC" w:rsidRPr="00FE2BBF" w:rsidRDefault="008274EC" w:rsidP="000D4B72">
      <w:pPr>
        <w:jc w:val="both"/>
        <w:rPr>
          <w:rFonts w:ascii="Times New Roman" w:hAnsi="Times New Roman" w:cs="Times New Roman"/>
          <w:sz w:val="20"/>
          <w:szCs w:val="20"/>
        </w:rPr>
      </w:pPr>
    </w:p>
    <w:p w14:paraId="4C81ED16" w14:textId="6CBABD35" w:rsidR="008274EC" w:rsidRPr="00FE2BBF" w:rsidRDefault="008274EC" w:rsidP="000D4B72">
      <w:pPr>
        <w:jc w:val="both"/>
        <w:rPr>
          <w:rFonts w:ascii="Times New Roman" w:hAnsi="Times New Roman" w:cs="Times New Roman"/>
          <w:sz w:val="20"/>
          <w:szCs w:val="20"/>
        </w:rPr>
      </w:pPr>
      <w:r w:rsidRPr="00FE2BBF">
        <w:rPr>
          <w:rFonts w:ascii="Times New Roman" w:hAnsi="Times New Roman" w:cs="Times New Roman"/>
          <w:sz w:val="20"/>
          <w:szCs w:val="20"/>
        </w:rPr>
        <w:t>Les effets de la mondialisation : la loi était hexagonale, mais aussi normes européennes et juge de la constitutionnalité (+ conventions internationales)</w:t>
      </w:r>
    </w:p>
    <w:p w14:paraId="635939DD" w14:textId="77777777" w:rsidR="00C165DF" w:rsidRDefault="00C165DF">
      <w:pPr>
        <w:rPr>
          <w:rFonts w:ascii="Times New Roman" w:hAnsi="Times New Roman" w:cs="Times New Roman"/>
          <w:sz w:val="20"/>
          <w:szCs w:val="20"/>
        </w:rPr>
      </w:pPr>
    </w:p>
    <w:p w14:paraId="503A4AC2" w14:textId="77777777" w:rsidR="00FE2BBF" w:rsidRDefault="00FE2BBF">
      <w:pPr>
        <w:rPr>
          <w:rFonts w:ascii="Times New Roman" w:hAnsi="Times New Roman" w:cs="Times New Roman"/>
          <w:sz w:val="20"/>
          <w:szCs w:val="20"/>
        </w:rPr>
      </w:pPr>
    </w:p>
    <w:p w14:paraId="6F34C5EC" w14:textId="68AA135E" w:rsidR="00FE2BBF" w:rsidRPr="001512B2" w:rsidRDefault="00FE2BBF" w:rsidP="00FE2BBF">
      <w:pPr>
        <w:pStyle w:val="IntenseQuote"/>
        <w:tabs>
          <w:tab w:val="left" w:pos="9632"/>
        </w:tabs>
        <w:ind w:left="0" w:right="-7"/>
      </w:pPr>
      <w:r>
        <w:t>Cours 2</w:t>
      </w:r>
    </w:p>
    <w:p w14:paraId="12364BE5" w14:textId="77777777" w:rsidR="00FE2BBF" w:rsidRPr="00151877" w:rsidRDefault="00FE2BBF" w:rsidP="000D4B72">
      <w:pPr>
        <w:jc w:val="both"/>
        <w:rPr>
          <w:rFonts w:ascii="Times New Roman" w:hAnsi="Times New Roman" w:cs="Times New Roman"/>
          <w:i/>
          <w:sz w:val="20"/>
          <w:szCs w:val="20"/>
        </w:rPr>
      </w:pPr>
      <w:r w:rsidRPr="00FE2BBF">
        <w:rPr>
          <w:rFonts w:ascii="Times New Roman" w:hAnsi="Times New Roman" w:cs="Times New Roman"/>
          <w:sz w:val="20"/>
          <w:szCs w:val="20"/>
          <w:u w:val="single"/>
        </w:rPr>
        <w:t>Cours 3 </w:t>
      </w:r>
      <w:r>
        <w:rPr>
          <w:rFonts w:ascii="Times New Roman" w:hAnsi="Times New Roman" w:cs="Times New Roman"/>
          <w:i/>
          <w:sz w:val="20"/>
          <w:szCs w:val="20"/>
        </w:rPr>
        <w:t xml:space="preserve">: </w:t>
      </w:r>
      <w:r w:rsidRPr="00151877">
        <w:rPr>
          <w:rFonts w:ascii="Times New Roman" w:hAnsi="Times New Roman" w:cs="Times New Roman"/>
          <w:i/>
          <w:sz w:val="20"/>
          <w:szCs w:val="20"/>
        </w:rPr>
        <w:t xml:space="preserve">Le placement de Jérôme </w:t>
      </w:r>
      <w:proofErr w:type="spellStart"/>
      <w:r w:rsidRPr="00151877">
        <w:rPr>
          <w:rFonts w:ascii="Times New Roman" w:hAnsi="Times New Roman" w:cs="Times New Roman"/>
          <w:i/>
          <w:sz w:val="20"/>
          <w:szCs w:val="20"/>
        </w:rPr>
        <w:t>Kerviel</w:t>
      </w:r>
      <w:proofErr w:type="spellEnd"/>
      <w:r w:rsidRPr="00151877">
        <w:rPr>
          <w:rFonts w:ascii="Times New Roman" w:hAnsi="Times New Roman" w:cs="Times New Roman"/>
          <w:i/>
          <w:sz w:val="20"/>
          <w:szCs w:val="20"/>
        </w:rPr>
        <w:t xml:space="preserve"> sous bracelet électronique et la politique pénale en matière de droit des affaires</w:t>
      </w:r>
    </w:p>
    <w:p w14:paraId="480A59D9" w14:textId="77777777" w:rsidR="00FE2BBF" w:rsidRDefault="00FE2BBF" w:rsidP="000D4B72">
      <w:pPr>
        <w:jc w:val="both"/>
        <w:rPr>
          <w:rFonts w:ascii="Times New Roman" w:hAnsi="Times New Roman" w:cs="Times New Roman"/>
          <w:sz w:val="20"/>
          <w:szCs w:val="20"/>
        </w:rPr>
      </w:pPr>
    </w:p>
    <w:p w14:paraId="5025A283" w14:textId="77777777" w:rsidR="00FE2BBF" w:rsidRDefault="00FE2BBF" w:rsidP="000D4B72">
      <w:pPr>
        <w:jc w:val="both"/>
        <w:rPr>
          <w:rFonts w:ascii="Times New Roman" w:hAnsi="Times New Roman" w:cs="Times New Roman"/>
          <w:sz w:val="20"/>
          <w:szCs w:val="20"/>
        </w:rPr>
      </w:pPr>
      <w:r w:rsidRPr="00FE2BBF">
        <w:rPr>
          <w:rFonts w:ascii="Times New Roman" w:hAnsi="Times New Roman" w:cs="Times New Roman"/>
          <w:sz w:val="20"/>
          <w:szCs w:val="20"/>
          <w:u w:val="single"/>
        </w:rPr>
        <w:t>Question d’actualité </w:t>
      </w:r>
      <w:r>
        <w:rPr>
          <w:rFonts w:ascii="Times New Roman" w:hAnsi="Times New Roman" w:cs="Times New Roman"/>
          <w:sz w:val="20"/>
          <w:szCs w:val="20"/>
        </w:rPr>
        <w:t xml:space="preserve">: </w:t>
      </w:r>
    </w:p>
    <w:p w14:paraId="6B978AE9" w14:textId="77777777" w:rsidR="00FE2BBF" w:rsidRDefault="00FE2BBF" w:rsidP="000D4B72">
      <w:pPr>
        <w:jc w:val="both"/>
        <w:rPr>
          <w:rFonts w:ascii="Times New Roman" w:hAnsi="Times New Roman" w:cs="Times New Roman"/>
          <w:sz w:val="20"/>
          <w:szCs w:val="20"/>
        </w:rPr>
      </w:pPr>
    </w:p>
    <w:p w14:paraId="4ED85CC5"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 xml:space="preserve">Affaire Christine </w:t>
      </w:r>
      <w:proofErr w:type="spellStart"/>
      <w:r>
        <w:rPr>
          <w:rFonts w:ascii="Times New Roman" w:hAnsi="Times New Roman" w:cs="Times New Roman"/>
          <w:sz w:val="20"/>
          <w:szCs w:val="20"/>
        </w:rPr>
        <w:t>Largarde</w:t>
      </w:r>
      <w:proofErr w:type="spellEnd"/>
      <w:r>
        <w:rPr>
          <w:rFonts w:ascii="Times New Roman" w:hAnsi="Times New Roman" w:cs="Times New Roman"/>
          <w:sz w:val="20"/>
          <w:szCs w:val="20"/>
        </w:rPr>
        <w:t> : passait du statut de témoin assisté à celle mise en examen</w:t>
      </w:r>
    </w:p>
    <w:p w14:paraId="5D6BE1F5"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Autorisation de la décision arbitrale</w:t>
      </w:r>
    </w:p>
    <w:p w14:paraId="0EC85F88"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 xml:space="preserve">Procédure pénale ouverte contre Christine Lagarde en plus de celle contre l’arbitre, Tapie et </w:t>
      </w:r>
      <w:proofErr w:type="spellStart"/>
      <w:r>
        <w:rPr>
          <w:rFonts w:ascii="Times New Roman" w:hAnsi="Times New Roman" w:cs="Times New Roman"/>
          <w:sz w:val="20"/>
          <w:szCs w:val="20"/>
        </w:rPr>
        <w:t>Estoub</w:t>
      </w:r>
      <w:proofErr w:type="spellEnd"/>
    </w:p>
    <w:p w14:paraId="38058A9F" w14:textId="77777777" w:rsidR="00FE2BBF" w:rsidRPr="00151877" w:rsidRDefault="00FE2BBF" w:rsidP="000D4B72">
      <w:pPr>
        <w:pStyle w:val="ListParagraph"/>
        <w:numPr>
          <w:ilvl w:val="0"/>
          <w:numId w:val="2"/>
        </w:numPr>
        <w:jc w:val="both"/>
        <w:rPr>
          <w:rFonts w:ascii="Times New Roman" w:hAnsi="Times New Roman" w:cs="Times New Roman"/>
          <w:sz w:val="20"/>
          <w:szCs w:val="20"/>
        </w:rPr>
      </w:pPr>
      <w:r w:rsidRPr="00151877">
        <w:rPr>
          <w:rFonts w:ascii="Times New Roman" w:hAnsi="Times New Roman" w:cs="Times New Roman"/>
          <w:sz w:val="20"/>
          <w:szCs w:val="20"/>
        </w:rPr>
        <w:t>témoin assisté 113-1 à 113-8 statut intermédiaire pour une personne visée par une plainte ou mentionnée dans un réquisitoire</w:t>
      </w:r>
    </w:p>
    <w:p w14:paraId="47A3C1AA" w14:textId="77777777" w:rsidR="00FE2BBF" w:rsidRDefault="00FE2BBF" w:rsidP="000D4B72">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mise en examen : éléments nouveaux, après les 4 auditions le juge pense qu’il peut y avoir des éléments supplémentaires : comme on est en fin d’instruction, le juge a pu vouloir que sa culpabilité soit examinée </w:t>
      </w:r>
    </w:p>
    <w:p w14:paraId="704970AB" w14:textId="77777777" w:rsidR="00FE2BBF" w:rsidRDefault="00FE2BBF" w:rsidP="000D4B72">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Infraction de détournement de fonds publics : négligence </w:t>
      </w:r>
    </w:p>
    <w:p w14:paraId="4C744F20" w14:textId="77777777" w:rsidR="00FE2BBF" w:rsidRDefault="00FE2BBF" w:rsidP="000D4B72">
      <w:pPr>
        <w:jc w:val="both"/>
        <w:rPr>
          <w:rFonts w:ascii="Times New Roman" w:hAnsi="Times New Roman" w:cs="Times New Roman"/>
          <w:sz w:val="20"/>
          <w:szCs w:val="20"/>
        </w:rPr>
      </w:pPr>
    </w:p>
    <w:p w14:paraId="250C53F8"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 xml:space="preserve">Reprise : </w:t>
      </w:r>
    </w:p>
    <w:p w14:paraId="64FE26A9"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Un moyen d’obtenir un non lieu : qu’il lui était impossible de détecter la moindre défection dans la procédure d’arbitrage ou dans a narration qu’il lui était faite =&gt; c’est à dire qu’elle ait été trompée</w:t>
      </w:r>
    </w:p>
    <w:p w14:paraId="051E0BDF"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Elle n’avait pas été mise en situation d’apprécier le caractère fallacieux et trompeur de la procédure d’arbitrage</w:t>
      </w:r>
    </w:p>
    <w:p w14:paraId="6CBA21C2"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 xml:space="preserve">A-t-elle été trompée ? </w:t>
      </w:r>
    </w:p>
    <w:p w14:paraId="3BADEEB6" w14:textId="77777777" w:rsidR="00FE2BBF" w:rsidRPr="000C72AC" w:rsidRDefault="00FE2BBF" w:rsidP="000D4B72">
      <w:pPr>
        <w:pStyle w:val="ListParagraph"/>
        <w:numPr>
          <w:ilvl w:val="0"/>
          <w:numId w:val="2"/>
        </w:numPr>
        <w:jc w:val="both"/>
        <w:rPr>
          <w:rFonts w:ascii="Times New Roman" w:hAnsi="Times New Roman" w:cs="Times New Roman"/>
          <w:sz w:val="20"/>
          <w:szCs w:val="20"/>
        </w:rPr>
      </w:pPr>
      <w:r w:rsidRPr="000C72AC">
        <w:rPr>
          <w:rFonts w:ascii="Times New Roman" w:hAnsi="Times New Roman" w:cs="Times New Roman"/>
          <w:sz w:val="20"/>
          <w:szCs w:val="20"/>
        </w:rPr>
        <w:t xml:space="preserve">on n’attire pas son attention : pas de contrôle particulier à exercer ? </w:t>
      </w:r>
    </w:p>
    <w:p w14:paraId="1AAB90DD" w14:textId="77777777" w:rsidR="00FE2BBF" w:rsidRDefault="00FE2BBF" w:rsidP="000D4B72">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faute non intentionnelle </w:t>
      </w:r>
    </w:p>
    <w:p w14:paraId="42E13278" w14:textId="77777777" w:rsidR="00FE2BBF" w:rsidRDefault="00FE2BBF" w:rsidP="000D4B72">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Infraction qui fait aussi peut être part d’une faute professionnelle</w:t>
      </w:r>
    </w:p>
    <w:p w14:paraId="545A0AAC" w14:textId="77777777" w:rsidR="00FE2BBF" w:rsidRDefault="00FE2BBF" w:rsidP="000D4B72">
      <w:pPr>
        <w:jc w:val="both"/>
        <w:rPr>
          <w:rFonts w:ascii="Times New Roman" w:hAnsi="Times New Roman" w:cs="Times New Roman"/>
          <w:sz w:val="20"/>
          <w:szCs w:val="20"/>
        </w:rPr>
      </w:pPr>
    </w:p>
    <w:p w14:paraId="1D58439A"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Etrangeté à mettre sous statut de témoin assisté puis mettre en examen pour une faute moindre</w:t>
      </w:r>
    </w:p>
    <w:p w14:paraId="5E2619A0" w14:textId="77777777" w:rsidR="00FE2BBF" w:rsidRDefault="00FE2BBF" w:rsidP="000D4B72">
      <w:pPr>
        <w:jc w:val="both"/>
        <w:rPr>
          <w:rFonts w:ascii="Times New Roman" w:hAnsi="Times New Roman" w:cs="Times New Roman"/>
          <w:sz w:val="20"/>
          <w:szCs w:val="20"/>
        </w:rPr>
      </w:pPr>
    </w:p>
    <w:p w14:paraId="76B1EF2E" w14:textId="77777777" w:rsidR="00FE2BBF" w:rsidRDefault="00FE2BBF" w:rsidP="000D4B72">
      <w:pPr>
        <w:jc w:val="both"/>
        <w:rPr>
          <w:rFonts w:ascii="Times New Roman" w:hAnsi="Times New Roman" w:cs="Times New Roman"/>
          <w:sz w:val="20"/>
          <w:szCs w:val="20"/>
        </w:rPr>
      </w:pPr>
    </w:p>
    <w:p w14:paraId="2331B2AC" w14:textId="77777777" w:rsidR="00FE2BBF" w:rsidRPr="00A65165" w:rsidRDefault="00FE2BBF" w:rsidP="000D4B72">
      <w:pPr>
        <w:pStyle w:val="ListParagraph"/>
        <w:numPr>
          <w:ilvl w:val="0"/>
          <w:numId w:val="2"/>
        </w:numPr>
        <w:jc w:val="both"/>
        <w:rPr>
          <w:rFonts w:ascii="Times New Roman" w:hAnsi="Times New Roman" w:cs="Times New Roman"/>
          <w:sz w:val="20"/>
          <w:szCs w:val="20"/>
        </w:rPr>
      </w:pPr>
      <w:r w:rsidRPr="00A65165">
        <w:rPr>
          <w:rFonts w:ascii="Times New Roman" w:hAnsi="Times New Roman" w:cs="Times New Roman"/>
          <w:sz w:val="20"/>
          <w:szCs w:val="20"/>
        </w:rPr>
        <w:t xml:space="preserve">Pour tous les ministres, anciens ministres dans le cadre de leur fonction, la cour de justice de la </w:t>
      </w:r>
      <w:r>
        <w:rPr>
          <w:rFonts w:ascii="Times New Roman" w:hAnsi="Times New Roman" w:cs="Times New Roman"/>
          <w:sz w:val="20"/>
          <w:szCs w:val="20"/>
        </w:rPr>
        <w:t xml:space="preserve">république est compétente </w:t>
      </w:r>
    </w:p>
    <w:p w14:paraId="44A026CF" w14:textId="77777777" w:rsidR="00FE2BBF" w:rsidRDefault="00FE2BBF" w:rsidP="000D4B72">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Un juge d’instruction instruit sur les faits et découvre qu’un ministre peut se voir reprocher une participation à la commission d’infraction</w:t>
      </w:r>
    </w:p>
    <w:p w14:paraId="4EFDA120" w14:textId="77777777" w:rsidR="00FE2BBF" w:rsidRDefault="00FE2BBF" w:rsidP="000D4B72">
      <w:pPr>
        <w:pStyle w:val="ListParagraph"/>
        <w:numPr>
          <w:ilvl w:val="1"/>
          <w:numId w:val="2"/>
        </w:numPr>
        <w:jc w:val="both"/>
        <w:rPr>
          <w:rFonts w:ascii="Times New Roman" w:hAnsi="Times New Roman" w:cs="Times New Roman"/>
          <w:sz w:val="20"/>
          <w:szCs w:val="20"/>
        </w:rPr>
      </w:pPr>
      <w:r>
        <w:rPr>
          <w:rFonts w:ascii="Times New Roman" w:hAnsi="Times New Roman" w:cs="Times New Roman"/>
          <w:sz w:val="20"/>
          <w:szCs w:val="20"/>
        </w:rPr>
        <w:t xml:space="preserve">Quand juge considère qu’il y a des indices graves et concordants qui amènent en examen </w:t>
      </w:r>
    </w:p>
    <w:p w14:paraId="731B1EDD" w14:textId="77777777" w:rsidR="00FE2BBF" w:rsidRDefault="00FE2BBF" w:rsidP="000D4B72">
      <w:pPr>
        <w:pStyle w:val="ListParagraph"/>
        <w:numPr>
          <w:ilvl w:val="1"/>
          <w:numId w:val="2"/>
        </w:numPr>
        <w:jc w:val="both"/>
        <w:rPr>
          <w:rFonts w:ascii="Times New Roman" w:hAnsi="Times New Roman" w:cs="Times New Roman"/>
          <w:sz w:val="20"/>
          <w:szCs w:val="20"/>
        </w:rPr>
      </w:pPr>
      <w:r>
        <w:rPr>
          <w:rFonts w:ascii="Times New Roman" w:hAnsi="Times New Roman" w:cs="Times New Roman"/>
          <w:sz w:val="20"/>
          <w:szCs w:val="20"/>
        </w:rPr>
        <w:t>Alors le juge d’instruction doit se démettre de se dossier et doit soumettre au procureur général de sa juridiction qui transmettra au procureur général de la Cour de Cassation</w:t>
      </w:r>
    </w:p>
    <w:p w14:paraId="727C071B" w14:textId="77777777" w:rsidR="00FE2BBF" w:rsidRDefault="00FE2BBF" w:rsidP="000D4B72">
      <w:pPr>
        <w:pStyle w:val="ListParagraph"/>
        <w:numPr>
          <w:ilvl w:val="1"/>
          <w:numId w:val="2"/>
        </w:numPr>
        <w:jc w:val="both"/>
        <w:rPr>
          <w:rFonts w:ascii="Times New Roman" w:hAnsi="Times New Roman" w:cs="Times New Roman"/>
          <w:sz w:val="20"/>
          <w:szCs w:val="20"/>
        </w:rPr>
      </w:pPr>
      <w:r>
        <w:rPr>
          <w:rFonts w:ascii="Times New Roman" w:hAnsi="Times New Roman" w:cs="Times New Roman"/>
          <w:sz w:val="20"/>
          <w:szCs w:val="20"/>
        </w:rPr>
        <w:t>Le procureur général de la Cour de Cassation examine la demande</w:t>
      </w:r>
    </w:p>
    <w:p w14:paraId="1B299CB5" w14:textId="77777777" w:rsidR="00FE2BBF" w:rsidRDefault="00FE2BBF" w:rsidP="000D4B72">
      <w:pPr>
        <w:pStyle w:val="ListParagraph"/>
        <w:numPr>
          <w:ilvl w:val="1"/>
          <w:numId w:val="2"/>
        </w:numPr>
        <w:jc w:val="both"/>
        <w:rPr>
          <w:rFonts w:ascii="Times New Roman" w:hAnsi="Times New Roman" w:cs="Times New Roman"/>
          <w:sz w:val="20"/>
          <w:szCs w:val="20"/>
        </w:rPr>
      </w:pPr>
      <w:r>
        <w:rPr>
          <w:rFonts w:ascii="Times New Roman" w:hAnsi="Times New Roman" w:cs="Times New Roman"/>
          <w:sz w:val="20"/>
          <w:szCs w:val="20"/>
        </w:rPr>
        <w:t>Transmission à la commission des requêtes</w:t>
      </w:r>
    </w:p>
    <w:p w14:paraId="266D9602" w14:textId="77777777" w:rsidR="00FE2BBF" w:rsidRDefault="00FE2BBF" w:rsidP="000D4B72">
      <w:pPr>
        <w:pStyle w:val="ListParagraph"/>
        <w:numPr>
          <w:ilvl w:val="2"/>
          <w:numId w:val="2"/>
        </w:numPr>
        <w:jc w:val="both"/>
        <w:rPr>
          <w:rFonts w:ascii="Times New Roman" w:hAnsi="Times New Roman" w:cs="Times New Roman"/>
          <w:sz w:val="20"/>
          <w:szCs w:val="20"/>
        </w:rPr>
      </w:pPr>
      <w:r>
        <w:rPr>
          <w:rFonts w:ascii="Times New Roman" w:hAnsi="Times New Roman" w:cs="Times New Roman"/>
          <w:sz w:val="20"/>
          <w:szCs w:val="20"/>
        </w:rPr>
        <w:t>Protection supplémentaire accordée aux ministres selon certains, mais il y a de nombreuses procédures erratiques non fondées qu’il faut examiné</w:t>
      </w:r>
    </w:p>
    <w:p w14:paraId="5520A4CA" w14:textId="77777777" w:rsidR="00FE2BBF" w:rsidRDefault="00FE2BBF" w:rsidP="000D4B72">
      <w:pPr>
        <w:pStyle w:val="ListParagraph"/>
        <w:numPr>
          <w:ilvl w:val="1"/>
          <w:numId w:val="2"/>
        </w:numPr>
        <w:jc w:val="both"/>
        <w:rPr>
          <w:rFonts w:ascii="Times New Roman" w:hAnsi="Times New Roman" w:cs="Times New Roman"/>
          <w:sz w:val="20"/>
          <w:szCs w:val="20"/>
        </w:rPr>
      </w:pPr>
      <w:r>
        <w:rPr>
          <w:rFonts w:ascii="Times New Roman" w:hAnsi="Times New Roman" w:cs="Times New Roman"/>
          <w:sz w:val="20"/>
          <w:szCs w:val="20"/>
        </w:rPr>
        <w:t>Commission des Requêtes saisi ensuite la Cour de Justice de la République</w:t>
      </w:r>
    </w:p>
    <w:p w14:paraId="605EBFF5" w14:textId="77777777" w:rsidR="00FE2BBF" w:rsidRDefault="00FE2BBF" w:rsidP="000D4B72">
      <w:pPr>
        <w:pStyle w:val="ListParagraph"/>
        <w:numPr>
          <w:ilvl w:val="1"/>
          <w:numId w:val="2"/>
        </w:numPr>
        <w:jc w:val="both"/>
        <w:rPr>
          <w:rFonts w:ascii="Times New Roman" w:hAnsi="Times New Roman" w:cs="Times New Roman"/>
          <w:sz w:val="20"/>
          <w:szCs w:val="20"/>
        </w:rPr>
      </w:pPr>
      <w:r>
        <w:rPr>
          <w:rFonts w:ascii="Times New Roman" w:hAnsi="Times New Roman" w:cs="Times New Roman"/>
          <w:sz w:val="20"/>
          <w:szCs w:val="20"/>
        </w:rPr>
        <w:t>La Cour de justice de la République dispose d’un procureur</w:t>
      </w:r>
    </w:p>
    <w:p w14:paraId="2DF70D65" w14:textId="77777777" w:rsidR="00FE2BBF" w:rsidRPr="00A65165" w:rsidRDefault="00FE2BBF" w:rsidP="000D4B72">
      <w:pPr>
        <w:pStyle w:val="ListParagraph"/>
        <w:numPr>
          <w:ilvl w:val="2"/>
          <w:numId w:val="2"/>
        </w:numPr>
        <w:jc w:val="both"/>
        <w:rPr>
          <w:rFonts w:ascii="Times New Roman" w:hAnsi="Times New Roman" w:cs="Times New Roman"/>
          <w:sz w:val="20"/>
          <w:szCs w:val="20"/>
        </w:rPr>
      </w:pPr>
      <w:r>
        <w:rPr>
          <w:rFonts w:ascii="Times New Roman" w:hAnsi="Times New Roman" w:cs="Times New Roman"/>
          <w:sz w:val="20"/>
          <w:szCs w:val="20"/>
        </w:rPr>
        <w:t xml:space="preserve">CJR 3 magistrats professionnels et 3 membres du Sénat et de l’AN </w:t>
      </w:r>
    </w:p>
    <w:p w14:paraId="79C9AB0A" w14:textId="77777777" w:rsidR="00FE2BBF" w:rsidRPr="000C72AC" w:rsidRDefault="00FE2BBF" w:rsidP="000D4B72">
      <w:pPr>
        <w:jc w:val="both"/>
        <w:rPr>
          <w:rFonts w:ascii="Times New Roman" w:hAnsi="Times New Roman" w:cs="Times New Roman"/>
          <w:sz w:val="20"/>
          <w:szCs w:val="20"/>
        </w:rPr>
      </w:pPr>
    </w:p>
    <w:p w14:paraId="48B3862F" w14:textId="77777777" w:rsidR="00FE2BBF" w:rsidRDefault="00FE2BBF" w:rsidP="000D4B72">
      <w:pPr>
        <w:jc w:val="both"/>
        <w:rPr>
          <w:rFonts w:ascii="Times New Roman" w:hAnsi="Times New Roman" w:cs="Times New Roman"/>
          <w:sz w:val="20"/>
          <w:szCs w:val="20"/>
        </w:rPr>
      </w:pPr>
    </w:p>
    <w:p w14:paraId="2A2F941D" w14:textId="77777777" w:rsidR="00FE2BBF" w:rsidRDefault="00FE2BBF" w:rsidP="000D4B72">
      <w:pPr>
        <w:jc w:val="both"/>
        <w:rPr>
          <w:rFonts w:ascii="Times New Roman" w:hAnsi="Times New Roman" w:cs="Times New Roman"/>
          <w:sz w:val="20"/>
          <w:szCs w:val="20"/>
        </w:rPr>
      </w:pPr>
    </w:p>
    <w:p w14:paraId="7E51EA9B"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Guyon, De l’</w:t>
      </w:r>
      <w:proofErr w:type="spellStart"/>
      <w:r>
        <w:rPr>
          <w:rFonts w:ascii="Times New Roman" w:hAnsi="Times New Roman" w:cs="Times New Roman"/>
          <w:sz w:val="20"/>
          <w:szCs w:val="20"/>
        </w:rPr>
        <w:t>innefficacité</w:t>
      </w:r>
      <w:proofErr w:type="spellEnd"/>
      <w:r>
        <w:rPr>
          <w:rFonts w:ascii="Times New Roman" w:hAnsi="Times New Roman" w:cs="Times New Roman"/>
          <w:sz w:val="20"/>
          <w:szCs w:val="20"/>
        </w:rPr>
        <w:t xml:space="preserve"> du droit pénal des affaires</w:t>
      </w:r>
    </w:p>
    <w:p w14:paraId="27A246DA" w14:textId="77777777" w:rsidR="00FE2BBF" w:rsidRDefault="00FE2BBF" w:rsidP="000D4B72">
      <w:pPr>
        <w:jc w:val="both"/>
        <w:rPr>
          <w:rFonts w:ascii="Times New Roman" w:hAnsi="Times New Roman" w:cs="Times New Roman"/>
          <w:sz w:val="20"/>
          <w:szCs w:val="20"/>
        </w:rPr>
      </w:pPr>
    </w:p>
    <w:p w14:paraId="1784ED7E"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 xml:space="preserve">Rapport </w:t>
      </w:r>
      <w:proofErr w:type="spellStart"/>
      <w:r>
        <w:rPr>
          <w:rFonts w:ascii="Times New Roman" w:hAnsi="Times New Roman" w:cs="Times New Roman"/>
          <w:sz w:val="20"/>
          <w:szCs w:val="20"/>
        </w:rPr>
        <w:t>Coulon</w:t>
      </w:r>
      <w:proofErr w:type="spellEnd"/>
      <w:r>
        <w:rPr>
          <w:rFonts w:ascii="Times New Roman" w:hAnsi="Times New Roman" w:cs="Times New Roman"/>
          <w:sz w:val="20"/>
          <w:szCs w:val="20"/>
        </w:rPr>
        <w:t xml:space="preserve"> : rapport sur la dépénalisation du droit des affaires, conviction de Marie-Anne Frison Roche. </w:t>
      </w:r>
    </w:p>
    <w:p w14:paraId="6197BB82"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 xml:space="preserve">Rapport avec 33 propositions pour dépénaliser le droit des affaires : le rapport </w:t>
      </w:r>
      <w:proofErr w:type="spellStart"/>
      <w:r>
        <w:rPr>
          <w:rFonts w:ascii="Times New Roman" w:hAnsi="Times New Roman" w:cs="Times New Roman"/>
          <w:sz w:val="20"/>
          <w:szCs w:val="20"/>
        </w:rPr>
        <w:t>Coulon</w:t>
      </w:r>
      <w:proofErr w:type="spellEnd"/>
      <w:r>
        <w:rPr>
          <w:rFonts w:ascii="Times New Roman" w:hAnsi="Times New Roman" w:cs="Times New Roman"/>
          <w:sz w:val="20"/>
          <w:szCs w:val="20"/>
        </w:rPr>
        <w:t xml:space="preserve"> sur la </w:t>
      </w:r>
      <w:proofErr w:type="spellStart"/>
      <w:r>
        <w:rPr>
          <w:rFonts w:ascii="Times New Roman" w:hAnsi="Times New Roman" w:cs="Times New Roman"/>
          <w:sz w:val="20"/>
          <w:szCs w:val="20"/>
        </w:rPr>
        <w:t>dépénalistion</w:t>
      </w:r>
      <w:proofErr w:type="spellEnd"/>
      <w:r>
        <w:rPr>
          <w:rFonts w:ascii="Times New Roman" w:hAnsi="Times New Roman" w:cs="Times New Roman"/>
          <w:sz w:val="20"/>
          <w:szCs w:val="20"/>
        </w:rPr>
        <w:t xml:space="preserve"> du droit des affaires suppose-t-il de présumer la pureté des intention des agents économiques ?  (</w:t>
      </w:r>
      <w:proofErr w:type="gramStart"/>
      <w:r>
        <w:rPr>
          <w:rFonts w:ascii="Times New Roman" w:hAnsi="Times New Roman" w:cs="Times New Roman"/>
          <w:sz w:val="20"/>
          <w:szCs w:val="20"/>
        </w:rPr>
        <w:t>droit</w:t>
      </w:r>
      <w:proofErr w:type="gramEnd"/>
      <w:r>
        <w:rPr>
          <w:rFonts w:ascii="Times New Roman" w:hAnsi="Times New Roman" w:cs="Times New Roman"/>
          <w:sz w:val="20"/>
          <w:szCs w:val="20"/>
        </w:rPr>
        <w:t xml:space="preserve"> comparé, philosophie, chiffres,…) prendre parti, texte documenté et accessible en 2 pages</w:t>
      </w:r>
    </w:p>
    <w:p w14:paraId="15016809" w14:textId="77777777" w:rsidR="00FE2BBF" w:rsidRDefault="00FE2BBF" w:rsidP="000D4B72">
      <w:pPr>
        <w:jc w:val="both"/>
        <w:rPr>
          <w:rFonts w:ascii="Times New Roman" w:hAnsi="Times New Roman" w:cs="Times New Roman"/>
          <w:sz w:val="20"/>
          <w:szCs w:val="20"/>
        </w:rPr>
      </w:pPr>
    </w:p>
    <w:p w14:paraId="7200D3C5" w14:textId="77777777" w:rsidR="00FE2BBF" w:rsidRPr="000A3CD9" w:rsidRDefault="00FE2BBF" w:rsidP="000D4B72">
      <w:pPr>
        <w:jc w:val="both"/>
        <w:rPr>
          <w:rFonts w:ascii="Times New Roman" w:hAnsi="Times New Roman" w:cs="Times New Roman"/>
          <w:b/>
          <w:sz w:val="20"/>
          <w:szCs w:val="20"/>
        </w:rPr>
      </w:pPr>
    </w:p>
    <w:p w14:paraId="1387BBCE" w14:textId="3211AFF1" w:rsidR="00FE2BBF" w:rsidRPr="000A3CD9" w:rsidRDefault="00FE2BBF" w:rsidP="000D4B72">
      <w:pPr>
        <w:jc w:val="both"/>
        <w:rPr>
          <w:rFonts w:ascii="Times New Roman" w:hAnsi="Times New Roman" w:cs="Times New Roman"/>
          <w:b/>
          <w:sz w:val="20"/>
          <w:szCs w:val="20"/>
        </w:rPr>
      </w:pPr>
      <w:r w:rsidRPr="000A3CD9">
        <w:rPr>
          <w:rFonts w:ascii="Times New Roman" w:hAnsi="Times New Roman" w:cs="Times New Roman"/>
          <w:b/>
          <w:sz w:val="20"/>
          <w:szCs w:val="20"/>
          <w:u w:val="single"/>
        </w:rPr>
        <w:t>Cours 2 </w:t>
      </w:r>
      <w:r w:rsidRPr="000A3CD9">
        <w:rPr>
          <w:rFonts w:ascii="Times New Roman" w:hAnsi="Times New Roman" w:cs="Times New Roman"/>
          <w:b/>
          <w:sz w:val="20"/>
          <w:szCs w:val="20"/>
        </w:rPr>
        <w:t>:</w:t>
      </w:r>
    </w:p>
    <w:p w14:paraId="593C7BD7" w14:textId="77777777" w:rsidR="00FE2BBF" w:rsidRDefault="00FE2BBF" w:rsidP="000D4B72">
      <w:pPr>
        <w:jc w:val="both"/>
        <w:rPr>
          <w:rFonts w:ascii="Times New Roman" w:hAnsi="Times New Roman" w:cs="Times New Roman"/>
          <w:sz w:val="20"/>
          <w:szCs w:val="20"/>
        </w:rPr>
      </w:pPr>
    </w:p>
    <w:p w14:paraId="0067D52E" w14:textId="77777777" w:rsidR="00FE2BBF" w:rsidRPr="003C32CA" w:rsidRDefault="00FE2BBF" w:rsidP="000D4B72">
      <w:pPr>
        <w:pStyle w:val="ListParagraph"/>
        <w:numPr>
          <w:ilvl w:val="0"/>
          <w:numId w:val="3"/>
        </w:numPr>
        <w:jc w:val="both"/>
        <w:rPr>
          <w:rFonts w:ascii="Times New Roman" w:hAnsi="Times New Roman" w:cs="Times New Roman"/>
          <w:b/>
          <w:sz w:val="20"/>
          <w:szCs w:val="20"/>
        </w:rPr>
      </w:pPr>
      <w:r w:rsidRPr="003C32CA">
        <w:rPr>
          <w:rFonts w:ascii="Times New Roman" w:hAnsi="Times New Roman" w:cs="Times New Roman"/>
          <w:b/>
          <w:sz w:val="20"/>
          <w:szCs w:val="20"/>
        </w:rPr>
        <w:t xml:space="preserve">Le principe de légalité : </w:t>
      </w:r>
      <w:proofErr w:type="spellStart"/>
      <w:r w:rsidRPr="003C32CA">
        <w:rPr>
          <w:rFonts w:ascii="Times New Roman" w:hAnsi="Times New Roman" w:cs="Times New Roman"/>
          <w:b/>
          <w:sz w:val="20"/>
          <w:szCs w:val="20"/>
        </w:rPr>
        <w:t>nullum</w:t>
      </w:r>
      <w:proofErr w:type="spellEnd"/>
      <w:r w:rsidRPr="003C32CA">
        <w:rPr>
          <w:rFonts w:ascii="Times New Roman" w:hAnsi="Times New Roman" w:cs="Times New Roman"/>
          <w:b/>
          <w:sz w:val="20"/>
          <w:szCs w:val="20"/>
        </w:rPr>
        <w:t xml:space="preserve"> </w:t>
      </w:r>
      <w:proofErr w:type="spellStart"/>
      <w:r w:rsidRPr="003C32CA">
        <w:rPr>
          <w:rFonts w:ascii="Times New Roman" w:hAnsi="Times New Roman" w:cs="Times New Roman"/>
          <w:b/>
          <w:sz w:val="20"/>
          <w:szCs w:val="20"/>
        </w:rPr>
        <w:t>crimen</w:t>
      </w:r>
      <w:proofErr w:type="spellEnd"/>
      <w:r w:rsidRPr="003C32CA">
        <w:rPr>
          <w:rFonts w:ascii="Times New Roman" w:hAnsi="Times New Roman" w:cs="Times New Roman"/>
          <w:b/>
          <w:sz w:val="20"/>
          <w:szCs w:val="20"/>
        </w:rPr>
        <w:t xml:space="preserve">, </w:t>
      </w:r>
      <w:proofErr w:type="spellStart"/>
      <w:r w:rsidRPr="003C32CA">
        <w:rPr>
          <w:rFonts w:ascii="Times New Roman" w:hAnsi="Times New Roman" w:cs="Times New Roman"/>
          <w:b/>
          <w:sz w:val="20"/>
          <w:szCs w:val="20"/>
        </w:rPr>
        <w:t>nulla</w:t>
      </w:r>
      <w:proofErr w:type="spellEnd"/>
      <w:r w:rsidRPr="003C32CA">
        <w:rPr>
          <w:rFonts w:ascii="Times New Roman" w:hAnsi="Times New Roman" w:cs="Times New Roman"/>
          <w:b/>
          <w:sz w:val="20"/>
          <w:szCs w:val="20"/>
        </w:rPr>
        <w:t xml:space="preserve"> </w:t>
      </w:r>
      <w:proofErr w:type="spellStart"/>
      <w:r w:rsidRPr="003C32CA">
        <w:rPr>
          <w:rFonts w:ascii="Times New Roman" w:hAnsi="Times New Roman" w:cs="Times New Roman"/>
          <w:b/>
          <w:sz w:val="20"/>
          <w:szCs w:val="20"/>
        </w:rPr>
        <w:t>pena</w:t>
      </w:r>
      <w:proofErr w:type="spellEnd"/>
      <w:r w:rsidRPr="003C32CA">
        <w:rPr>
          <w:rFonts w:ascii="Times New Roman" w:hAnsi="Times New Roman" w:cs="Times New Roman"/>
          <w:b/>
          <w:sz w:val="20"/>
          <w:szCs w:val="20"/>
        </w:rPr>
        <w:t xml:space="preserve"> sine lege</w:t>
      </w:r>
    </w:p>
    <w:p w14:paraId="2A69F2AB" w14:textId="77777777" w:rsidR="00FE2BBF" w:rsidRDefault="00FE2BBF" w:rsidP="000D4B72">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L’incrimination : description d’un acte qui est punissable, un juge ne peut pas punir des faits/actes que la loi ou le règlement n’incrimine</w:t>
      </w:r>
    </w:p>
    <w:p w14:paraId="3D8F635D" w14:textId="77777777" w:rsidR="00FE2BBF" w:rsidRDefault="00FE2BBF" w:rsidP="000D4B72">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Il existe une exception : le juge peut tenter de pallier à des manques dans les textes de lois dans les éléments constitutifs de cette infraction</w:t>
      </w:r>
    </w:p>
    <w:p w14:paraId="40E3B576" w14:textId="77777777" w:rsidR="00FE2BBF" w:rsidRPr="003C32CA" w:rsidRDefault="00FE2BBF" w:rsidP="000D4B72">
      <w:pPr>
        <w:pStyle w:val="ListParagraph"/>
        <w:numPr>
          <w:ilvl w:val="3"/>
          <w:numId w:val="3"/>
        </w:numPr>
        <w:jc w:val="both"/>
        <w:rPr>
          <w:rFonts w:ascii="Times New Roman" w:hAnsi="Times New Roman" w:cs="Times New Roman"/>
          <w:sz w:val="20"/>
          <w:szCs w:val="20"/>
        </w:rPr>
      </w:pPr>
      <w:r w:rsidRPr="003C32CA">
        <w:rPr>
          <w:rFonts w:ascii="Times New Roman" w:hAnsi="Times New Roman" w:cs="Times New Roman"/>
          <w:sz w:val="20"/>
          <w:szCs w:val="20"/>
        </w:rPr>
        <w:t xml:space="preserve"> il faudra donc que la CEDH ou la </w:t>
      </w:r>
      <w:proofErr w:type="spellStart"/>
      <w:r w:rsidRPr="003C32CA">
        <w:rPr>
          <w:rFonts w:ascii="Times New Roman" w:hAnsi="Times New Roman" w:cs="Times New Roman"/>
          <w:sz w:val="20"/>
          <w:szCs w:val="20"/>
        </w:rPr>
        <w:t>CCass</w:t>
      </w:r>
      <w:proofErr w:type="spellEnd"/>
      <w:r w:rsidRPr="003C32CA">
        <w:rPr>
          <w:rFonts w:ascii="Times New Roman" w:hAnsi="Times New Roman" w:cs="Times New Roman"/>
          <w:sz w:val="20"/>
          <w:szCs w:val="20"/>
        </w:rPr>
        <w:t>/CC se prononce sur cette interprétation élargie</w:t>
      </w:r>
    </w:p>
    <w:p w14:paraId="7AB53F10" w14:textId="77777777" w:rsidR="00FE2BBF" w:rsidRDefault="00FE2BBF" w:rsidP="000D4B72">
      <w:pPr>
        <w:pStyle w:val="ListParagraph"/>
        <w:numPr>
          <w:ilvl w:val="2"/>
          <w:numId w:val="3"/>
        </w:numPr>
        <w:jc w:val="both"/>
        <w:rPr>
          <w:rFonts w:ascii="Times New Roman" w:hAnsi="Times New Roman" w:cs="Times New Roman"/>
          <w:sz w:val="20"/>
          <w:szCs w:val="20"/>
        </w:rPr>
      </w:pPr>
      <w:r w:rsidRPr="00E9056C">
        <w:rPr>
          <w:rFonts w:ascii="Times New Roman" w:hAnsi="Times New Roman" w:cs="Times New Roman"/>
          <w:sz w:val="20"/>
          <w:szCs w:val="20"/>
        </w:rPr>
        <w:t xml:space="preserve">Construction jurisprudentielle française: </w:t>
      </w:r>
    </w:p>
    <w:p w14:paraId="164148CB" w14:textId="77777777" w:rsidR="00FE2BBF" w:rsidRDefault="00FE2BBF" w:rsidP="000D4B72">
      <w:pPr>
        <w:pStyle w:val="ListParagraph"/>
        <w:numPr>
          <w:ilvl w:val="3"/>
          <w:numId w:val="3"/>
        </w:numPr>
        <w:jc w:val="both"/>
        <w:rPr>
          <w:rFonts w:ascii="Times New Roman" w:hAnsi="Times New Roman" w:cs="Times New Roman"/>
          <w:sz w:val="20"/>
          <w:szCs w:val="20"/>
        </w:rPr>
      </w:pPr>
      <w:r w:rsidRPr="00E9056C">
        <w:rPr>
          <w:rFonts w:ascii="Times New Roman" w:hAnsi="Times New Roman" w:cs="Times New Roman"/>
          <w:sz w:val="20"/>
          <w:szCs w:val="20"/>
        </w:rPr>
        <w:t>les cours doivent veiller à la constance de a jurisprudence (apparente seulement) &amp; la doctrine prend un rôle considérable dans l’interprétation des textes</w:t>
      </w:r>
    </w:p>
    <w:p w14:paraId="61925083" w14:textId="77777777" w:rsidR="00FE2BBF" w:rsidRPr="00E9056C" w:rsidRDefault="00FE2BBF" w:rsidP="000D4B72">
      <w:pPr>
        <w:pStyle w:val="ListParagraph"/>
        <w:numPr>
          <w:ilvl w:val="3"/>
          <w:numId w:val="3"/>
        </w:numPr>
        <w:jc w:val="both"/>
        <w:rPr>
          <w:rFonts w:ascii="Times New Roman" w:hAnsi="Times New Roman" w:cs="Times New Roman"/>
          <w:sz w:val="20"/>
          <w:szCs w:val="20"/>
        </w:rPr>
      </w:pPr>
      <w:r w:rsidRPr="00E9056C">
        <w:rPr>
          <w:rFonts w:ascii="Times New Roman" w:hAnsi="Times New Roman" w:cs="Times New Roman"/>
          <w:sz w:val="20"/>
          <w:szCs w:val="20"/>
        </w:rPr>
        <w:t>Il est également possible de se reporter aux Parlementaires : Cf. Esprit des Lois de Montesquieu : l’esprit des lois est celui des parlementaires</w:t>
      </w:r>
    </w:p>
    <w:p w14:paraId="45279758" w14:textId="77777777" w:rsidR="00FE2BBF" w:rsidRDefault="00FE2BBF" w:rsidP="000D4B72">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Le règlement ne peut pas déroger au cadre de la loi, cadre plus stricte que la loi</w:t>
      </w:r>
    </w:p>
    <w:p w14:paraId="1AE5D813" w14:textId="77777777" w:rsidR="00FE2BBF" w:rsidRDefault="00FE2BBF" w:rsidP="000D4B72">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Question de la constitutionnalité de la loi ? qui peut saisir le CC et qui peut le saisir ?</w:t>
      </w:r>
    </w:p>
    <w:p w14:paraId="7E9F00DA" w14:textId="77777777" w:rsidR="00FE2BBF" w:rsidRDefault="00FE2BBF" w:rsidP="000D4B72">
      <w:pPr>
        <w:pStyle w:val="ListParagraph"/>
        <w:numPr>
          <w:ilvl w:val="3"/>
          <w:numId w:val="3"/>
        </w:numPr>
        <w:jc w:val="both"/>
        <w:rPr>
          <w:rFonts w:ascii="Times New Roman" w:hAnsi="Times New Roman" w:cs="Times New Roman"/>
          <w:sz w:val="20"/>
          <w:szCs w:val="20"/>
        </w:rPr>
      </w:pPr>
      <w:r>
        <w:rPr>
          <w:rFonts w:ascii="Times New Roman" w:hAnsi="Times New Roman" w:cs="Times New Roman"/>
          <w:sz w:val="20"/>
          <w:szCs w:val="20"/>
        </w:rPr>
        <w:t>La Constitution de 1958 a promeut l’examen de la constitution à travers la création du Conseil Constitutionnel</w:t>
      </w:r>
    </w:p>
    <w:p w14:paraId="34F0B4FD" w14:textId="77777777" w:rsidR="00FE2BBF" w:rsidRDefault="00FE2BBF" w:rsidP="000D4B72">
      <w:pPr>
        <w:pStyle w:val="ListParagraph"/>
        <w:numPr>
          <w:ilvl w:val="3"/>
          <w:numId w:val="3"/>
        </w:numPr>
        <w:jc w:val="both"/>
        <w:rPr>
          <w:rFonts w:ascii="Times New Roman" w:hAnsi="Times New Roman" w:cs="Times New Roman"/>
          <w:sz w:val="20"/>
          <w:szCs w:val="20"/>
        </w:rPr>
      </w:pPr>
      <w:r>
        <w:rPr>
          <w:rFonts w:ascii="Times New Roman" w:hAnsi="Times New Roman" w:cs="Times New Roman"/>
          <w:sz w:val="20"/>
          <w:szCs w:val="20"/>
        </w:rPr>
        <w:t>Au départ uniquement saisi par le Président, puis avec VGDE, il est désormais possible de saisir le CC pour les membres du parlement</w:t>
      </w:r>
    </w:p>
    <w:p w14:paraId="115C2940" w14:textId="77777777" w:rsidR="00FE2BBF" w:rsidRDefault="00FE2BBF" w:rsidP="000D4B72">
      <w:pPr>
        <w:pStyle w:val="ListParagraph"/>
        <w:numPr>
          <w:ilvl w:val="3"/>
          <w:numId w:val="3"/>
        </w:numPr>
        <w:jc w:val="both"/>
        <w:rPr>
          <w:rFonts w:ascii="Times New Roman" w:hAnsi="Times New Roman" w:cs="Times New Roman"/>
          <w:sz w:val="20"/>
          <w:szCs w:val="20"/>
        </w:rPr>
      </w:pPr>
      <w:r>
        <w:rPr>
          <w:rFonts w:ascii="Times New Roman" w:hAnsi="Times New Roman" w:cs="Times New Roman"/>
          <w:sz w:val="20"/>
          <w:szCs w:val="20"/>
        </w:rPr>
        <w:t>Puis réforme de 2003 : citoyen peuvent saisir à leur tour le CC par l’intermédiaire des juges</w:t>
      </w:r>
    </w:p>
    <w:p w14:paraId="17A73FD7" w14:textId="77777777" w:rsidR="00FE2BBF" w:rsidRPr="008C5FC5" w:rsidRDefault="00FE2BBF" w:rsidP="000D4B72">
      <w:pPr>
        <w:pStyle w:val="ListParagraph"/>
        <w:ind w:left="2880"/>
        <w:jc w:val="both"/>
        <w:rPr>
          <w:rFonts w:ascii="Times New Roman" w:hAnsi="Times New Roman" w:cs="Times New Roman"/>
          <w:sz w:val="20"/>
          <w:szCs w:val="20"/>
        </w:rPr>
      </w:pPr>
    </w:p>
    <w:p w14:paraId="0648C871" w14:textId="77777777" w:rsidR="00FE2BBF" w:rsidRDefault="00FE2BBF" w:rsidP="000D4B72">
      <w:pPr>
        <w:jc w:val="both"/>
        <w:rPr>
          <w:rFonts w:ascii="Times New Roman" w:hAnsi="Times New Roman" w:cs="Times New Roman"/>
          <w:sz w:val="20"/>
          <w:szCs w:val="20"/>
        </w:rPr>
      </w:pPr>
    </w:p>
    <w:p w14:paraId="313E4668"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 xml:space="preserve">Les éléments constitutifs de l’infraction : </w:t>
      </w:r>
    </w:p>
    <w:p w14:paraId="3D1FD5D4" w14:textId="77777777" w:rsidR="00FE2BBF" w:rsidRDefault="00FE2BBF" w:rsidP="000D4B72">
      <w:pPr>
        <w:jc w:val="both"/>
        <w:rPr>
          <w:rFonts w:ascii="Times New Roman" w:hAnsi="Times New Roman" w:cs="Times New Roman"/>
          <w:sz w:val="20"/>
          <w:szCs w:val="20"/>
        </w:rPr>
      </w:pPr>
    </w:p>
    <w:p w14:paraId="095AFBE3" w14:textId="77777777" w:rsidR="00FE2BBF" w:rsidRPr="00D165CE" w:rsidRDefault="00FE2BBF" w:rsidP="000D4B72">
      <w:pPr>
        <w:pStyle w:val="ListParagraph"/>
        <w:numPr>
          <w:ilvl w:val="0"/>
          <w:numId w:val="4"/>
        </w:numPr>
        <w:jc w:val="both"/>
        <w:rPr>
          <w:rFonts w:ascii="Times New Roman" w:hAnsi="Times New Roman" w:cs="Times New Roman"/>
          <w:sz w:val="20"/>
          <w:szCs w:val="20"/>
          <w:u w:val="single"/>
        </w:rPr>
      </w:pPr>
      <w:r w:rsidRPr="00D165CE">
        <w:rPr>
          <w:rFonts w:ascii="Times New Roman" w:hAnsi="Times New Roman" w:cs="Times New Roman"/>
          <w:sz w:val="20"/>
          <w:szCs w:val="20"/>
          <w:u w:val="single"/>
        </w:rPr>
        <w:t>l’élément moral</w:t>
      </w:r>
    </w:p>
    <w:p w14:paraId="027DED17"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 xml:space="preserve">Le droit pénal des affaires : c’est de la morale des affaires codifiée. </w:t>
      </w:r>
      <w:r>
        <w:rPr>
          <w:rFonts w:ascii="Times New Roman" w:hAnsi="Times New Roman" w:cs="Times New Roman"/>
          <w:sz w:val="20"/>
          <w:szCs w:val="20"/>
        </w:rPr>
        <w:br/>
        <w:t>L’intention morale est le pivot du droit pénal et en particulier du doit pénal des affaires.</w:t>
      </w:r>
    </w:p>
    <w:p w14:paraId="33FD329E"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 xml:space="preserve">L’intention repose dans la volonté d’accomplir un acte avec la conscience ou de m’abstenir d’un acte avec la conscience qu’il est ordonné par cette même loi.  </w:t>
      </w:r>
    </w:p>
    <w:p w14:paraId="138BB823" w14:textId="77777777" w:rsidR="00FE2BBF" w:rsidRDefault="00FE2BBF" w:rsidP="000D4B72">
      <w:pPr>
        <w:jc w:val="both"/>
        <w:rPr>
          <w:rFonts w:ascii="Times New Roman" w:hAnsi="Times New Roman" w:cs="Times New Roman"/>
          <w:sz w:val="20"/>
          <w:szCs w:val="20"/>
        </w:rPr>
      </w:pPr>
    </w:p>
    <w:p w14:paraId="7223CDEF"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 xml:space="preserve">Le mobile n’est pas un élément constitutif, l’infraction est commise, le mobile peut cependant aider le juge notamment </w:t>
      </w:r>
      <w:proofErr w:type="gramStart"/>
      <w:r>
        <w:rPr>
          <w:rFonts w:ascii="Times New Roman" w:hAnsi="Times New Roman" w:cs="Times New Roman"/>
          <w:sz w:val="20"/>
          <w:szCs w:val="20"/>
        </w:rPr>
        <w:t>au</w:t>
      </w:r>
      <w:proofErr w:type="gramEnd"/>
      <w:r>
        <w:rPr>
          <w:rFonts w:ascii="Times New Roman" w:hAnsi="Times New Roman" w:cs="Times New Roman"/>
          <w:sz w:val="20"/>
          <w:szCs w:val="20"/>
        </w:rPr>
        <w:t xml:space="preserve"> vue des circonstances atténuantes. Le mobile permet de déterminer la gravité de l’infraction. </w:t>
      </w:r>
    </w:p>
    <w:p w14:paraId="62A04501" w14:textId="77777777" w:rsidR="00FE2BBF" w:rsidRDefault="00FE2BBF" w:rsidP="000D4B72">
      <w:pPr>
        <w:jc w:val="both"/>
        <w:rPr>
          <w:rFonts w:ascii="Times New Roman" w:hAnsi="Times New Roman" w:cs="Times New Roman"/>
          <w:sz w:val="20"/>
          <w:szCs w:val="20"/>
        </w:rPr>
      </w:pPr>
    </w:p>
    <w:p w14:paraId="398428E1"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 xml:space="preserve">La loi pénale c’est ce que je fais là où la loi me l’interdit et ce que je ne fais pas là où la loi me l’ordonne.  </w:t>
      </w:r>
    </w:p>
    <w:p w14:paraId="1E2120B3" w14:textId="77777777" w:rsidR="00FE2BBF" w:rsidRDefault="00FE2BBF" w:rsidP="000D4B72">
      <w:pPr>
        <w:jc w:val="both"/>
        <w:rPr>
          <w:rFonts w:ascii="Times New Roman" w:hAnsi="Times New Roman" w:cs="Times New Roman"/>
          <w:sz w:val="20"/>
          <w:szCs w:val="20"/>
        </w:rPr>
      </w:pPr>
    </w:p>
    <w:p w14:paraId="77F02826"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Le dol : intention de nuire, dans le dol on est dans un fait qui porte atteinte aux droits d’une personne et on le fait en connaissance de cause :</w:t>
      </w:r>
    </w:p>
    <w:p w14:paraId="534131B0" w14:textId="77777777" w:rsidR="00FE2BBF" w:rsidRPr="00D165CE" w:rsidRDefault="00FE2BBF" w:rsidP="000D4B72">
      <w:pPr>
        <w:pStyle w:val="ListParagraph"/>
        <w:numPr>
          <w:ilvl w:val="0"/>
          <w:numId w:val="3"/>
        </w:numPr>
        <w:jc w:val="both"/>
        <w:rPr>
          <w:rFonts w:ascii="Times New Roman" w:hAnsi="Times New Roman" w:cs="Times New Roman"/>
          <w:sz w:val="20"/>
          <w:szCs w:val="20"/>
        </w:rPr>
      </w:pPr>
      <w:r w:rsidRPr="00D165CE">
        <w:rPr>
          <w:rFonts w:ascii="Times New Roman" w:hAnsi="Times New Roman" w:cs="Times New Roman"/>
          <w:sz w:val="20"/>
          <w:szCs w:val="20"/>
        </w:rPr>
        <w:t>dol général</w:t>
      </w:r>
    </w:p>
    <w:p w14:paraId="071C1EC2" w14:textId="77777777" w:rsidR="00FE2BBF" w:rsidRDefault="00FE2BBF" w:rsidP="000D4B72">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dol spécial : loi exige </w:t>
      </w:r>
    </w:p>
    <w:p w14:paraId="5CD4A894" w14:textId="77777777" w:rsidR="00FE2BBF" w:rsidRDefault="00FE2BBF" w:rsidP="000D4B72">
      <w:pPr>
        <w:jc w:val="both"/>
        <w:rPr>
          <w:rFonts w:ascii="Times New Roman" w:hAnsi="Times New Roman" w:cs="Times New Roman"/>
          <w:sz w:val="20"/>
          <w:szCs w:val="20"/>
        </w:rPr>
      </w:pPr>
      <w:proofErr w:type="gramStart"/>
      <w:r>
        <w:rPr>
          <w:rFonts w:ascii="Times New Roman" w:hAnsi="Times New Roman" w:cs="Times New Roman"/>
          <w:sz w:val="20"/>
          <w:szCs w:val="20"/>
        </w:rPr>
        <w:t>le</w:t>
      </w:r>
      <w:proofErr w:type="gramEnd"/>
      <w:r>
        <w:rPr>
          <w:rFonts w:ascii="Times New Roman" w:hAnsi="Times New Roman" w:cs="Times New Roman"/>
          <w:sz w:val="20"/>
          <w:szCs w:val="20"/>
        </w:rPr>
        <w:t xml:space="preserve"> juge d’instruction va se suppléer pour rechercher : si on dépénalise le droit des affaires il faudra sans doute rentrer dans une procédure de </w:t>
      </w:r>
      <w:proofErr w:type="spellStart"/>
      <w:r>
        <w:rPr>
          <w:rFonts w:ascii="Times New Roman" w:hAnsi="Times New Roman" w:cs="Times New Roman"/>
          <w:sz w:val="20"/>
          <w:szCs w:val="20"/>
        </w:rPr>
        <w:t>discovery</w:t>
      </w:r>
      <w:proofErr w:type="spellEnd"/>
      <w:r>
        <w:rPr>
          <w:rFonts w:ascii="Times New Roman" w:hAnsi="Times New Roman" w:cs="Times New Roman"/>
          <w:sz w:val="20"/>
          <w:szCs w:val="20"/>
        </w:rPr>
        <w:t xml:space="preserve"> à l’américaine</w:t>
      </w:r>
    </w:p>
    <w:p w14:paraId="65542721" w14:textId="77777777" w:rsidR="00FE2BBF" w:rsidRDefault="00FE2BBF" w:rsidP="000D4B72">
      <w:pPr>
        <w:jc w:val="both"/>
        <w:rPr>
          <w:rFonts w:ascii="Times New Roman" w:hAnsi="Times New Roman" w:cs="Times New Roman"/>
          <w:sz w:val="20"/>
          <w:szCs w:val="20"/>
        </w:rPr>
      </w:pPr>
    </w:p>
    <w:p w14:paraId="686E165F" w14:textId="77777777" w:rsidR="00FE2BBF" w:rsidRDefault="00FE2BBF" w:rsidP="000D4B72">
      <w:pPr>
        <w:jc w:val="both"/>
        <w:rPr>
          <w:rFonts w:ascii="Times New Roman" w:hAnsi="Times New Roman" w:cs="Times New Roman"/>
          <w:sz w:val="20"/>
          <w:szCs w:val="20"/>
        </w:rPr>
      </w:pPr>
      <w:proofErr w:type="gramStart"/>
      <w:r>
        <w:rPr>
          <w:rFonts w:ascii="Times New Roman" w:hAnsi="Times New Roman" w:cs="Times New Roman"/>
          <w:sz w:val="20"/>
          <w:szCs w:val="20"/>
        </w:rPr>
        <w:t>intentionnellement</w:t>
      </w:r>
      <w:proofErr w:type="gramEnd"/>
      <w:r>
        <w:rPr>
          <w:rFonts w:ascii="Times New Roman" w:hAnsi="Times New Roman" w:cs="Times New Roman"/>
          <w:sz w:val="20"/>
          <w:szCs w:val="20"/>
        </w:rPr>
        <w:t xml:space="preserve"> : mais il est également possible d’avoir commis une faute non intentionnelle : imprudence/négligence </w:t>
      </w:r>
    </w:p>
    <w:p w14:paraId="625D1E3D" w14:textId="77777777" w:rsidR="00FE2BBF" w:rsidRDefault="00FE2BBF" w:rsidP="000D4B72">
      <w:pPr>
        <w:jc w:val="both"/>
        <w:rPr>
          <w:rFonts w:ascii="Times New Roman" w:hAnsi="Times New Roman" w:cs="Times New Roman"/>
          <w:sz w:val="20"/>
          <w:szCs w:val="20"/>
        </w:rPr>
      </w:pPr>
    </w:p>
    <w:p w14:paraId="295E014C" w14:textId="77777777" w:rsidR="00FE2BBF" w:rsidRDefault="00FE2BBF" w:rsidP="000D4B72">
      <w:pPr>
        <w:jc w:val="both"/>
        <w:rPr>
          <w:rFonts w:ascii="Times New Roman" w:hAnsi="Times New Roman" w:cs="Times New Roman"/>
          <w:sz w:val="20"/>
          <w:szCs w:val="20"/>
        </w:rPr>
      </w:pPr>
      <w:proofErr w:type="gramStart"/>
      <w:r>
        <w:rPr>
          <w:rFonts w:ascii="Times New Roman" w:hAnsi="Times New Roman" w:cs="Times New Roman"/>
          <w:sz w:val="20"/>
          <w:szCs w:val="20"/>
        </w:rPr>
        <w:t>les</w:t>
      </w:r>
      <w:proofErr w:type="gramEnd"/>
      <w:r>
        <w:rPr>
          <w:rFonts w:ascii="Times New Roman" w:hAnsi="Times New Roman" w:cs="Times New Roman"/>
          <w:sz w:val="20"/>
          <w:szCs w:val="20"/>
        </w:rPr>
        <w:t xml:space="preserve"> fautes non intentionnelles se sont complexifiées avec le temps : compréhension qu’il y avait des comportements contraire à la loi sans intention</w:t>
      </w:r>
    </w:p>
    <w:p w14:paraId="1664931C" w14:textId="77777777" w:rsidR="00FE2BBF" w:rsidRDefault="00FE2BBF" w:rsidP="000D4B72">
      <w:pPr>
        <w:jc w:val="both"/>
        <w:rPr>
          <w:rFonts w:ascii="Times New Roman" w:hAnsi="Times New Roman" w:cs="Times New Roman"/>
          <w:sz w:val="20"/>
          <w:szCs w:val="20"/>
        </w:rPr>
      </w:pPr>
      <w:proofErr w:type="gramStart"/>
      <w:r>
        <w:rPr>
          <w:rFonts w:ascii="Times New Roman" w:hAnsi="Times New Roman" w:cs="Times New Roman"/>
          <w:sz w:val="20"/>
          <w:szCs w:val="20"/>
        </w:rPr>
        <w:t>délit</w:t>
      </w:r>
      <w:proofErr w:type="gramEnd"/>
      <w:r>
        <w:rPr>
          <w:rFonts w:ascii="Times New Roman" w:hAnsi="Times New Roman" w:cs="Times New Roman"/>
          <w:sz w:val="20"/>
          <w:szCs w:val="20"/>
        </w:rPr>
        <w:t xml:space="preserve"> d’omission</w:t>
      </w:r>
    </w:p>
    <w:p w14:paraId="2B6C4C20" w14:textId="77777777" w:rsidR="00FE2BBF" w:rsidRDefault="00FE2BBF" w:rsidP="000D4B72">
      <w:pPr>
        <w:jc w:val="both"/>
        <w:rPr>
          <w:rFonts w:ascii="Times New Roman" w:hAnsi="Times New Roman" w:cs="Times New Roman"/>
          <w:sz w:val="20"/>
          <w:szCs w:val="20"/>
        </w:rPr>
      </w:pPr>
    </w:p>
    <w:p w14:paraId="74B12EE1" w14:textId="77777777" w:rsidR="00FE2BBF" w:rsidRDefault="00FE2BBF" w:rsidP="000D4B72">
      <w:pPr>
        <w:jc w:val="both"/>
        <w:rPr>
          <w:rFonts w:ascii="Times New Roman" w:hAnsi="Times New Roman" w:cs="Times New Roman"/>
          <w:sz w:val="20"/>
          <w:szCs w:val="20"/>
        </w:rPr>
      </w:pPr>
      <w:proofErr w:type="gramStart"/>
      <w:r>
        <w:rPr>
          <w:rFonts w:ascii="Times New Roman" w:hAnsi="Times New Roman" w:cs="Times New Roman"/>
          <w:sz w:val="20"/>
          <w:szCs w:val="20"/>
        </w:rPr>
        <w:t>l’attitude</w:t>
      </w:r>
      <w:proofErr w:type="gramEnd"/>
      <w:r>
        <w:rPr>
          <w:rFonts w:ascii="Times New Roman" w:hAnsi="Times New Roman" w:cs="Times New Roman"/>
          <w:sz w:val="20"/>
          <w:szCs w:val="20"/>
        </w:rPr>
        <w:t xml:space="preserve"> frauduleuse est une attitude qui vise à tromper</w:t>
      </w:r>
    </w:p>
    <w:p w14:paraId="4C6063FA" w14:textId="77777777" w:rsidR="00FE2BBF" w:rsidRPr="002148B2" w:rsidRDefault="00FE2BBF" w:rsidP="000D4B72">
      <w:pPr>
        <w:pStyle w:val="ListParagraph"/>
        <w:numPr>
          <w:ilvl w:val="0"/>
          <w:numId w:val="3"/>
        </w:numPr>
        <w:jc w:val="both"/>
        <w:rPr>
          <w:rFonts w:ascii="Times New Roman" w:hAnsi="Times New Roman" w:cs="Times New Roman"/>
          <w:sz w:val="20"/>
          <w:szCs w:val="20"/>
        </w:rPr>
      </w:pPr>
      <w:r w:rsidRPr="002148B2">
        <w:rPr>
          <w:rFonts w:ascii="Times New Roman" w:hAnsi="Times New Roman" w:cs="Times New Roman"/>
          <w:sz w:val="20"/>
          <w:szCs w:val="20"/>
        </w:rPr>
        <w:t xml:space="preserve">faute </w:t>
      </w:r>
      <w:proofErr w:type="spellStart"/>
      <w:r w:rsidRPr="002148B2">
        <w:rPr>
          <w:rFonts w:ascii="Times New Roman" w:hAnsi="Times New Roman" w:cs="Times New Roman"/>
          <w:sz w:val="20"/>
          <w:szCs w:val="20"/>
        </w:rPr>
        <w:t>praeter</w:t>
      </w:r>
      <w:proofErr w:type="spellEnd"/>
      <w:r w:rsidRPr="002148B2">
        <w:rPr>
          <w:rFonts w:ascii="Times New Roman" w:hAnsi="Times New Roman" w:cs="Times New Roman"/>
          <w:sz w:val="20"/>
          <w:szCs w:val="20"/>
        </w:rPr>
        <w:t xml:space="preserve"> intentionnelle</w:t>
      </w:r>
      <w:r>
        <w:rPr>
          <w:rFonts w:ascii="Times New Roman" w:hAnsi="Times New Roman" w:cs="Times New Roman"/>
          <w:sz w:val="20"/>
          <w:szCs w:val="20"/>
        </w:rPr>
        <w:t> : au delà de l’intention</w:t>
      </w:r>
    </w:p>
    <w:p w14:paraId="28E83993" w14:textId="77777777" w:rsidR="00FE2BBF" w:rsidRDefault="00FE2BBF" w:rsidP="000D4B72">
      <w:pPr>
        <w:jc w:val="both"/>
        <w:rPr>
          <w:rFonts w:ascii="Times New Roman" w:hAnsi="Times New Roman" w:cs="Times New Roman"/>
          <w:sz w:val="20"/>
          <w:szCs w:val="20"/>
        </w:rPr>
      </w:pPr>
    </w:p>
    <w:p w14:paraId="6FF58861" w14:textId="77777777" w:rsidR="00FE2BBF" w:rsidRDefault="00FE2BBF" w:rsidP="000D4B72">
      <w:pPr>
        <w:jc w:val="both"/>
        <w:rPr>
          <w:rFonts w:ascii="Times New Roman" w:hAnsi="Times New Roman" w:cs="Times New Roman"/>
          <w:sz w:val="20"/>
          <w:szCs w:val="20"/>
        </w:rPr>
      </w:pPr>
    </w:p>
    <w:p w14:paraId="397DD21F" w14:textId="77777777" w:rsidR="00FE2BBF" w:rsidRPr="00D165CE" w:rsidRDefault="00FE2BBF" w:rsidP="000D4B72">
      <w:pPr>
        <w:pStyle w:val="ListParagraph"/>
        <w:numPr>
          <w:ilvl w:val="0"/>
          <w:numId w:val="4"/>
        </w:numPr>
        <w:jc w:val="both"/>
        <w:rPr>
          <w:rFonts w:ascii="Times New Roman" w:hAnsi="Times New Roman" w:cs="Times New Roman"/>
          <w:sz w:val="20"/>
          <w:szCs w:val="20"/>
          <w:u w:val="single"/>
        </w:rPr>
      </w:pPr>
      <w:r w:rsidRPr="00D165CE">
        <w:rPr>
          <w:rFonts w:ascii="Times New Roman" w:hAnsi="Times New Roman" w:cs="Times New Roman"/>
          <w:sz w:val="20"/>
          <w:szCs w:val="20"/>
          <w:u w:val="single"/>
        </w:rPr>
        <w:t xml:space="preserve">l’élément matériel </w:t>
      </w:r>
    </w:p>
    <w:p w14:paraId="6984EEB2" w14:textId="3458A822" w:rsidR="00FE2BBF" w:rsidRDefault="00FE2BBF" w:rsidP="000D4B72">
      <w:pPr>
        <w:jc w:val="both"/>
        <w:rPr>
          <w:rFonts w:ascii="Times New Roman" w:hAnsi="Times New Roman" w:cs="Times New Roman"/>
          <w:sz w:val="20"/>
          <w:szCs w:val="20"/>
        </w:rPr>
      </w:pPr>
    </w:p>
    <w:p w14:paraId="4836E49C" w14:textId="77777777" w:rsidR="00FE2BBF" w:rsidRDefault="00FE2BBF" w:rsidP="000D4B72">
      <w:pPr>
        <w:jc w:val="both"/>
        <w:rPr>
          <w:rFonts w:ascii="Times New Roman" w:hAnsi="Times New Roman" w:cs="Times New Roman"/>
          <w:sz w:val="20"/>
          <w:szCs w:val="20"/>
        </w:rPr>
      </w:pPr>
    </w:p>
    <w:p w14:paraId="165AADD1" w14:textId="77777777" w:rsidR="00CD1C25" w:rsidRDefault="00CD1C25" w:rsidP="000D4B72">
      <w:pPr>
        <w:jc w:val="both"/>
        <w:rPr>
          <w:rFonts w:ascii="Times New Roman" w:hAnsi="Times New Roman" w:cs="Times New Roman"/>
          <w:sz w:val="20"/>
          <w:szCs w:val="20"/>
        </w:rPr>
      </w:pPr>
    </w:p>
    <w:p w14:paraId="300D09D6" w14:textId="3590DD4D" w:rsidR="00FE2BBF" w:rsidRDefault="00FE2BBF" w:rsidP="00FE2BBF">
      <w:pPr>
        <w:pStyle w:val="IntenseQuote"/>
        <w:tabs>
          <w:tab w:val="left" w:pos="9632"/>
        </w:tabs>
        <w:ind w:left="0" w:right="-7"/>
      </w:pPr>
      <w:r>
        <w:t xml:space="preserve">Cours 3 </w:t>
      </w:r>
    </w:p>
    <w:p w14:paraId="3E62CB08" w14:textId="77777777" w:rsidR="003349C1" w:rsidRDefault="003349C1" w:rsidP="000D4B72">
      <w:pPr>
        <w:jc w:val="both"/>
        <w:rPr>
          <w:rFonts w:ascii="Times New Roman" w:hAnsi="Times New Roman" w:cs="Times New Roman"/>
          <w:i/>
          <w:sz w:val="20"/>
          <w:szCs w:val="20"/>
        </w:rPr>
      </w:pPr>
      <w:r w:rsidRPr="009F6C44">
        <w:rPr>
          <w:rFonts w:ascii="Times New Roman" w:hAnsi="Times New Roman" w:cs="Times New Roman"/>
          <w:sz w:val="20"/>
          <w:szCs w:val="20"/>
          <w:u w:val="single"/>
        </w:rPr>
        <w:t>Question d’actualité </w:t>
      </w:r>
      <w:r>
        <w:rPr>
          <w:rFonts w:ascii="Times New Roman" w:hAnsi="Times New Roman" w:cs="Times New Roman"/>
          <w:sz w:val="20"/>
          <w:szCs w:val="20"/>
        </w:rPr>
        <w:t xml:space="preserve">: </w:t>
      </w:r>
      <w:r w:rsidRPr="00151877">
        <w:rPr>
          <w:rFonts w:ascii="Times New Roman" w:hAnsi="Times New Roman" w:cs="Times New Roman"/>
          <w:i/>
          <w:sz w:val="20"/>
          <w:szCs w:val="20"/>
        </w:rPr>
        <w:t xml:space="preserve">Le placement de Jérôme </w:t>
      </w:r>
      <w:proofErr w:type="spellStart"/>
      <w:r w:rsidRPr="00151877">
        <w:rPr>
          <w:rFonts w:ascii="Times New Roman" w:hAnsi="Times New Roman" w:cs="Times New Roman"/>
          <w:i/>
          <w:sz w:val="20"/>
          <w:szCs w:val="20"/>
        </w:rPr>
        <w:t>Kerviel</w:t>
      </w:r>
      <w:proofErr w:type="spellEnd"/>
      <w:r w:rsidRPr="00151877">
        <w:rPr>
          <w:rFonts w:ascii="Times New Roman" w:hAnsi="Times New Roman" w:cs="Times New Roman"/>
          <w:i/>
          <w:sz w:val="20"/>
          <w:szCs w:val="20"/>
        </w:rPr>
        <w:t xml:space="preserve"> sous bracelet électronique et la politique pénale en matière de droit des affaires</w:t>
      </w:r>
    </w:p>
    <w:p w14:paraId="6F13C97F" w14:textId="77777777" w:rsidR="003349C1" w:rsidRDefault="003349C1" w:rsidP="000D4B72">
      <w:pPr>
        <w:jc w:val="both"/>
        <w:rPr>
          <w:rFonts w:ascii="Times New Roman" w:hAnsi="Times New Roman" w:cs="Times New Roman"/>
          <w:sz w:val="20"/>
          <w:szCs w:val="20"/>
        </w:rPr>
      </w:pPr>
    </w:p>
    <w:p w14:paraId="6525F3F0" w14:textId="7839083F" w:rsidR="003349C1" w:rsidRDefault="003349C1" w:rsidP="000D4B72">
      <w:pPr>
        <w:jc w:val="both"/>
        <w:rPr>
          <w:rFonts w:ascii="Times New Roman" w:hAnsi="Times New Roman" w:cs="Times New Roman"/>
          <w:sz w:val="20"/>
          <w:szCs w:val="20"/>
        </w:rPr>
      </w:pPr>
      <w:r>
        <w:rPr>
          <w:rFonts w:ascii="Times New Roman" w:hAnsi="Times New Roman" w:cs="Times New Roman"/>
          <w:sz w:val="20"/>
          <w:szCs w:val="20"/>
        </w:rPr>
        <w:t xml:space="preserve">Pertinence du bracelet électronique dans le cas de </w:t>
      </w:r>
      <w:proofErr w:type="spellStart"/>
      <w:r>
        <w:rPr>
          <w:rFonts w:ascii="Times New Roman" w:hAnsi="Times New Roman" w:cs="Times New Roman"/>
          <w:sz w:val="20"/>
          <w:szCs w:val="20"/>
        </w:rPr>
        <w:t>Kerviel</w:t>
      </w:r>
      <w:proofErr w:type="spellEnd"/>
      <w:proofErr w:type="gramStart"/>
      <w:r>
        <w:rPr>
          <w:rFonts w:ascii="Times New Roman" w:hAnsi="Times New Roman" w:cs="Times New Roman"/>
          <w:sz w:val="20"/>
          <w:szCs w:val="20"/>
        </w:rPr>
        <w:t>..</w:t>
      </w:r>
      <w:proofErr w:type="gramEnd"/>
      <w:r>
        <w:rPr>
          <w:rFonts w:ascii="Times New Roman" w:hAnsi="Times New Roman" w:cs="Times New Roman"/>
          <w:sz w:val="20"/>
          <w:szCs w:val="20"/>
        </w:rPr>
        <w:t> ?</w:t>
      </w:r>
    </w:p>
    <w:p w14:paraId="2A714DB3" w14:textId="77777777" w:rsidR="00A931F8" w:rsidRDefault="00A931F8" w:rsidP="000D4B72">
      <w:pPr>
        <w:jc w:val="both"/>
        <w:rPr>
          <w:rFonts w:ascii="Times New Roman" w:hAnsi="Times New Roman" w:cs="Times New Roman"/>
          <w:sz w:val="20"/>
          <w:szCs w:val="20"/>
        </w:rPr>
      </w:pPr>
    </w:p>
    <w:p w14:paraId="3EFE41B6" w14:textId="3B2BC174" w:rsidR="003349C1" w:rsidRPr="003349C1" w:rsidRDefault="003349C1" w:rsidP="000D4B72">
      <w:pPr>
        <w:jc w:val="both"/>
        <w:rPr>
          <w:rFonts w:ascii="Times New Roman" w:hAnsi="Times New Roman" w:cs="Times New Roman"/>
          <w:sz w:val="20"/>
          <w:szCs w:val="20"/>
        </w:rPr>
      </w:pPr>
      <w:r w:rsidRPr="00A931F8">
        <w:rPr>
          <w:rFonts w:ascii="Times New Roman" w:hAnsi="Times New Roman" w:cs="Times New Roman"/>
          <w:sz w:val="20"/>
          <w:szCs w:val="20"/>
        </w:rPr>
        <w:t xml:space="preserve">La Cour de cassation a confirmé à la fin du mois de mars sa condamnation pénale pour « abus de confiance », « faux, usage de faux » et « introduction frauduleuse de données dans un système de traitement automatisé », mais cassé les dispositions de l'arrêt l'obligeant à </w:t>
      </w:r>
      <w:hyperlink r:id="rId9" w:history="1">
        <w:r w:rsidRPr="00A931F8">
          <w:rPr>
            <w:rFonts w:ascii="Times New Roman" w:hAnsi="Times New Roman" w:cs="Times New Roman"/>
            <w:sz w:val="20"/>
            <w:szCs w:val="20"/>
          </w:rPr>
          <w:t>payer</w:t>
        </w:r>
      </w:hyperlink>
      <w:r w:rsidRPr="00A931F8">
        <w:rPr>
          <w:rFonts w:ascii="Times New Roman" w:hAnsi="Times New Roman" w:cs="Times New Roman"/>
          <w:sz w:val="20"/>
          <w:szCs w:val="20"/>
        </w:rPr>
        <w:t xml:space="preserve"> 4,9 milliards d'euros de dommages et intérêts à la Société générale.</w:t>
      </w:r>
    </w:p>
    <w:p w14:paraId="5575FCD5" w14:textId="77777777" w:rsidR="00A931F8" w:rsidRDefault="00A931F8" w:rsidP="000D4B72">
      <w:pPr>
        <w:jc w:val="both"/>
        <w:rPr>
          <w:rFonts w:ascii="Times New Roman" w:hAnsi="Times New Roman" w:cs="Times New Roman"/>
          <w:sz w:val="20"/>
          <w:szCs w:val="20"/>
        </w:rPr>
      </w:pPr>
    </w:p>
    <w:p w14:paraId="7CED20B7" w14:textId="3CC59570" w:rsidR="00FE2BBF" w:rsidRDefault="00A931F8" w:rsidP="000D4B72">
      <w:pPr>
        <w:jc w:val="both"/>
        <w:rPr>
          <w:rFonts w:ascii="Times New Roman" w:hAnsi="Times New Roman" w:cs="Times New Roman"/>
          <w:sz w:val="20"/>
          <w:szCs w:val="20"/>
        </w:rPr>
      </w:pPr>
      <w:r w:rsidRPr="00A931F8">
        <w:rPr>
          <w:rFonts w:ascii="Times New Roman" w:hAnsi="Times New Roman" w:cs="Times New Roman"/>
          <w:sz w:val="20"/>
          <w:szCs w:val="20"/>
        </w:rPr>
        <w:t xml:space="preserve">Jérôme </w:t>
      </w:r>
      <w:proofErr w:type="spellStart"/>
      <w:r w:rsidRPr="00A931F8">
        <w:rPr>
          <w:rFonts w:ascii="Times New Roman" w:hAnsi="Times New Roman" w:cs="Times New Roman"/>
          <w:sz w:val="20"/>
          <w:szCs w:val="20"/>
        </w:rPr>
        <w:t>Kerviel</w:t>
      </w:r>
      <w:proofErr w:type="spellEnd"/>
      <w:r w:rsidRPr="00A931F8">
        <w:rPr>
          <w:rFonts w:ascii="Times New Roman" w:hAnsi="Times New Roman" w:cs="Times New Roman"/>
          <w:sz w:val="20"/>
          <w:szCs w:val="20"/>
        </w:rPr>
        <w:t xml:space="preserve"> a obtenu, jeudi 4 septembre, sa remise en liberté sous bracelet électronique, a indiqué son avocat, David </w:t>
      </w:r>
      <w:proofErr w:type="spellStart"/>
      <w:r w:rsidRPr="00A931F8">
        <w:rPr>
          <w:rFonts w:ascii="Times New Roman" w:hAnsi="Times New Roman" w:cs="Times New Roman"/>
          <w:sz w:val="20"/>
          <w:szCs w:val="20"/>
        </w:rPr>
        <w:t>Koubbi</w:t>
      </w:r>
      <w:proofErr w:type="spellEnd"/>
      <w:r w:rsidRPr="00A931F8">
        <w:rPr>
          <w:rFonts w:ascii="Times New Roman" w:hAnsi="Times New Roman" w:cs="Times New Roman"/>
          <w:sz w:val="20"/>
          <w:szCs w:val="20"/>
        </w:rPr>
        <w:t xml:space="preserve">. L'ancien trader de la Société générale, condamné en mars à cinq ans d'emprisonnement, dont trois ferme pour </w:t>
      </w:r>
      <w:hyperlink r:id="rId10" w:history="1">
        <w:r w:rsidRPr="00A931F8">
          <w:rPr>
            <w:rFonts w:ascii="Times New Roman" w:hAnsi="Times New Roman" w:cs="Times New Roman"/>
            <w:sz w:val="20"/>
            <w:szCs w:val="20"/>
          </w:rPr>
          <w:t>avoir</w:t>
        </w:r>
      </w:hyperlink>
      <w:r w:rsidRPr="00A931F8">
        <w:rPr>
          <w:rFonts w:ascii="Times New Roman" w:hAnsi="Times New Roman" w:cs="Times New Roman"/>
          <w:sz w:val="20"/>
          <w:szCs w:val="20"/>
        </w:rPr>
        <w:t xml:space="preserve"> causé une perte de 4,9 milliards d'euros à la banque, « sortira [de prison] ce lundi et il va </w:t>
      </w:r>
      <w:hyperlink r:id="rId11" w:history="1">
        <w:r w:rsidRPr="00A931F8">
          <w:rPr>
            <w:rFonts w:ascii="Times New Roman" w:hAnsi="Times New Roman" w:cs="Times New Roman"/>
            <w:sz w:val="20"/>
            <w:szCs w:val="20"/>
          </w:rPr>
          <w:t>reprendre</w:t>
        </w:r>
      </w:hyperlink>
      <w:r w:rsidRPr="00A931F8">
        <w:rPr>
          <w:rFonts w:ascii="Times New Roman" w:hAnsi="Times New Roman" w:cs="Times New Roman"/>
          <w:sz w:val="20"/>
          <w:szCs w:val="20"/>
        </w:rPr>
        <w:t xml:space="preserve"> le cours d'une vie tout à fait normale », a déclaré son avocat.</w:t>
      </w:r>
    </w:p>
    <w:p w14:paraId="5B0654A1" w14:textId="77777777" w:rsidR="009F6C44" w:rsidRDefault="009F6C44" w:rsidP="000D4B72">
      <w:pPr>
        <w:jc w:val="both"/>
        <w:rPr>
          <w:rFonts w:ascii="Times New Roman" w:hAnsi="Times New Roman" w:cs="Times New Roman"/>
          <w:sz w:val="20"/>
          <w:szCs w:val="20"/>
        </w:rPr>
      </w:pPr>
    </w:p>
    <w:p w14:paraId="1CE99C73" w14:textId="1DF8EA83" w:rsidR="009F6C44" w:rsidRDefault="009F6C44" w:rsidP="000D4B72">
      <w:pPr>
        <w:jc w:val="both"/>
        <w:rPr>
          <w:rFonts w:ascii="Times New Roman" w:hAnsi="Times New Roman" w:cs="Times New Roman"/>
          <w:sz w:val="20"/>
          <w:szCs w:val="20"/>
        </w:rPr>
      </w:pPr>
      <w:r>
        <w:rPr>
          <w:rFonts w:ascii="Times New Roman" w:hAnsi="Times New Roman" w:cs="Times New Roman"/>
          <w:sz w:val="20"/>
          <w:szCs w:val="20"/>
        </w:rPr>
        <w:t xml:space="preserve">Présentation : emprisonnement en droit des affaires : quelle utilité ? </w:t>
      </w:r>
    </w:p>
    <w:p w14:paraId="05D38098" w14:textId="31209BFD" w:rsidR="009F6C44" w:rsidRDefault="009F6C44" w:rsidP="000D4B72">
      <w:pPr>
        <w:jc w:val="both"/>
        <w:rPr>
          <w:rFonts w:ascii="Times New Roman" w:hAnsi="Times New Roman" w:cs="Times New Roman"/>
          <w:sz w:val="20"/>
          <w:szCs w:val="20"/>
        </w:rPr>
      </w:pPr>
      <w:r>
        <w:rPr>
          <w:rFonts w:ascii="Times New Roman" w:hAnsi="Times New Roman" w:cs="Times New Roman"/>
          <w:sz w:val="20"/>
          <w:szCs w:val="20"/>
        </w:rPr>
        <w:t>Abus de confiance : agissements à l’insu de sa hiérarchie.</w:t>
      </w:r>
    </w:p>
    <w:p w14:paraId="25185278" w14:textId="77777777" w:rsidR="009F6C44" w:rsidRDefault="009F6C44" w:rsidP="000D4B72">
      <w:pPr>
        <w:jc w:val="both"/>
        <w:rPr>
          <w:rFonts w:ascii="Times New Roman" w:hAnsi="Times New Roman" w:cs="Times New Roman"/>
          <w:sz w:val="20"/>
          <w:szCs w:val="20"/>
        </w:rPr>
      </w:pPr>
    </w:p>
    <w:p w14:paraId="4B0CFCF2" w14:textId="720BEDF3" w:rsidR="009F6C44" w:rsidRDefault="009F6C44" w:rsidP="000D4B72">
      <w:pPr>
        <w:jc w:val="both"/>
        <w:rPr>
          <w:rFonts w:ascii="Times New Roman" w:hAnsi="Times New Roman" w:cs="Times New Roman"/>
          <w:sz w:val="20"/>
          <w:szCs w:val="20"/>
        </w:rPr>
      </w:pPr>
      <w:r>
        <w:rPr>
          <w:rFonts w:ascii="Times New Roman" w:hAnsi="Times New Roman" w:cs="Times New Roman"/>
          <w:sz w:val="20"/>
          <w:szCs w:val="20"/>
        </w:rPr>
        <w:t xml:space="preserve">Importance de la communication est démontrée dans le cas de </w:t>
      </w:r>
      <w:proofErr w:type="spellStart"/>
      <w:r>
        <w:rPr>
          <w:rFonts w:ascii="Times New Roman" w:hAnsi="Times New Roman" w:cs="Times New Roman"/>
          <w:sz w:val="20"/>
          <w:szCs w:val="20"/>
        </w:rPr>
        <w:t>Kerviel</w:t>
      </w:r>
      <w:proofErr w:type="spellEnd"/>
      <w:r>
        <w:rPr>
          <w:rFonts w:ascii="Times New Roman" w:hAnsi="Times New Roman" w:cs="Times New Roman"/>
          <w:sz w:val="20"/>
          <w:szCs w:val="20"/>
        </w:rPr>
        <w:t xml:space="preserve"> : victimisation. </w:t>
      </w:r>
    </w:p>
    <w:p w14:paraId="3C3C5815" w14:textId="77777777" w:rsidR="009F6C44" w:rsidRDefault="009F6C44" w:rsidP="000D4B72">
      <w:pPr>
        <w:jc w:val="both"/>
        <w:rPr>
          <w:rFonts w:ascii="Times New Roman" w:hAnsi="Times New Roman" w:cs="Times New Roman"/>
          <w:sz w:val="20"/>
          <w:szCs w:val="20"/>
        </w:rPr>
      </w:pPr>
    </w:p>
    <w:p w14:paraId="00530DEE" w14:textId="0106B7DD" w:rsidR="00CD1C25" w:rsidRDefault="00CD1C25" w:rsidP="000D4B72">
      <w:pPr>
        <w:jc w:val="both"/>
        <w:rPr>
          <w:rFonts w:ascii="Times New Roman" w:hAnsi="Times New Roman" w:cs="Times New Roman"/>
          <w:sz w:val="20"/>
          <w:szCs w:val="20"/>
        </w:rPr>
      </w:pPr>
      <w:r>
        <w:rPr>
          <w:rFonts w:ascii="Times New Roman" w:hAnsi="Times New Roman" w:cs="Times New Roman"/>
          <w:sz w:val="20"/>
          <w:szCs w:val="20"/>
        </w:rPr>
        <w:t>Prochaine question : OCDE</w:t>
      </w:r>
    </w:p>
    <w:p w14:paraId="435723D7" w14:textId="77777777" w:rsidR="00CD1C25" w:rsidRDefault="00CD1C25" w:rsidP="000D4B72">
      <w:pPr>
        <w:jc w:val="both"/>
        <w:rPr>
          <w:rFonts w:ascii="Times New Roman" w:hAnsi="Times New Roman" w:cs="Times New Roman"/>
          <w:sz w:val="20"/>
          <w:szCs w:val="20"/>
        </w:rPr>
      </w:pPr>
    </w:p>
    <w:p w14:paraId="79C85B12" w14:textId="77777777" w:rsidR="00CD1C25" w:rsidRDefault="00CD1C25" w:rsidP="000D4B72">
      <w:pPr>
        <w:jc w:val="both"/>
        <w:rPr>
          <w:rFonts w:ascii="Times New Roman" w:hAnsi="Times New Roman" w:cs="Times New Roman"/>
          <w:sz w:val="20"/>
          <w:szCs w:val="20"/>
        </w:rPr>
      </w:pPr>
    </w:p>
    <w:p w14:paraId="2FCAD5B6" w14:textId="77777777" w:rsidR="00CD1C25" w:rsidRDefault="00CD1C25" w:rsidP="000D4B72">
      <w:pPr>
        <w:jc w:val="both"/>
        <w:rPr>
          <w:rFonts w:ascii="Times New Roman" w:hAnsi="Times New Roman" w:cs="Times New Roman"/>
          <w:sz w:val="20"/>
          <w:szCs w:val="20"/>
        </w:rPr>
      </w:pPr>
    </w:p>
    <w:p w14:paraId="05725E8A" w14:textId="458B3E6F" w:rsidR="00CD1C25" w:rsidRDefault="00CD1C25" w:rsidP="000D4B72">
      <w:pPr>
        <w:jc w:val="both"/>
        <w:rPr>
          <w:rFonts w:ascii="Times New Roman" w:hAnsi="Times New Roman" w:cs="Times New Roman"/>
          <w:sz w:val="20"/>
          <w:szCs w:val="20"/>
        </w:rPr>
      </w:pPr>
      <w:r w:rsidRPr="00CD1C25">
        <w:rPr>
          <w:rFonts w:ascii="Times New Roman" w:hAnsi="Times New Roman" w:cs="Times New Roman"/>
          <w:sz w:val="20"/>
          <w:szCs w:val="20"/>
          <w:u w:val="single"/>
        </w:rPr>
        <w:t>Apprendre à lire les textes </w:t>
      </w:r>
      <w:r>
        <w:rPr>
          <w:rFonts w:ascii="Times New Roman" w:hAnsi="Times New Roman" w:cs="Times New Roman"/>
          <w:sz w:val="20"/>
          <w:szCs w:val="20"/>
        </w:rPr>
        <w:t>:</w:t>
      </w:r>
    </w:p>
    <w:p w14:paraId="7A2B411F" w14:textId="686E4097" w:rsidR="000D4B72" w:rsidRDefault="00CD1C25" w:rsidP="000D4B72">
      <w:pPr>
        <w:jc w:val="both"/>
        <w:rPr>
          <w:rFonts w:ascii="Times New Roman" w:hAnsi="Times New Roman" w:cs="Times New Roman"/>
          <w:sz w:val="20"/>
          <w:szCs w:val="20"/>
        </w:rPr>
      </w:pPr>
      <w:r>
        <w:rPr>
          <w:rFonts w:ascii="Times New Roman" w:hAnsi="Times New Roman" w:cs="Times New Roman"/>
          <w:sz w:val="20"/>
          <w:szCs w:val="20"/>
        </w:rPr>
        <w:t>Droit pénal des affaires est avant tout s’approprier ce qui ne nous appartient pas.</w:t>
      </w:r>
    </w:p>
    <w:p w14:paraId="68B0C448" w14:textId="77777777" w:rsidR="000D4B72" w:rsidRDefault="000D4B72" w:rsidP="000D4B72">
      <w:pPr>
        <w:jc w:val="both"/>
        <w:rPr>
          <w:rFonts w:ascii="Times New Roman" w:hAnsi="Times New Roman" w:cs="Times New Roman"/>
          <w:sz w:val="20"/>
          <w:szCs w:val="20"/>
        </w:rPr>
      </w:pPr>
    </w:p>
    <w:p w14:paraId="2B9172E6" w14:textId="657EB813" w:rsidR="00CD1C25" w:rsidRPr="000D4B72" w:rsidRDefault="000D4B72" w:rsidP="000D4B72">
      <w:pPr>
        <w:pStyle w:val="ListParagraph"/>
        <w:numPr>
          <w:ilvl w:val="0"/>
          <w:numId w:val="3"/>
        </w:numPr>
        <w:jc w:val="both"/>
        <w:rPr>
          <w:rFonts w:ascii="Times New Roman" w:hAnsi="Times New Roman" w:cs="Times New Roman"/>
          <w:sz w:val="20"/>
          <w:szCs w:val="20"/>
          <w:u w:val="single"/>
        </w:rPr>
      </w:pPr>
      <w:r w:rsidRPr="000D4B72">
        <w:rPr>
          <w:rFonts w:ascii="Times New Roman" w:hAnsi="Times New Roman" w:cs="Times New Roman"/>
          <w:sz w:val="20"/>
          <w:szCs w:val="20"/>
          <w:u w:val="single"/>
        </w:rPr>
        <w:t>Le vol</w:t>
      </w:r>
    </w:p>
    <w:p w14:paraId="20525F2D" w14:textId="0333BFBD" w:rsidR="000D4B72" w:rsidRDefault="000D4B72" w:rsidP="000D4B72">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Intentionnel : conscience qu’il s’agit d’une appropriation frauduleuse : sans droit et en parfaite connaissance que je suis sans droit</w:t>
      </w:r>
    </w:p>
    <w:p w14:paraId="4F978770" w14:textId="72D811BE" w:rsidR="000D4B72" w:rsidRDefault="000D4B72" w:rsidP="000D4B72">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Intentionnel :</w:t>
      </w:r>
    </w:p>
    <w:p w14:paraId="662DA793" w14:textId="7E48811C" w:rsidR="000D4B72" w:rsidRDefault="000D4B72" w:rsidP="000D4B72">
      <w:pPr>
        <w:pStyle w:val="ListParagraph"/>
        <w:numPr>
          <w:ilvl w:val="3"/>
          <w:numId w:val="3"/>
        </w:numPr>
        <w:jc w:val="both"/>
        <w:rPr>
          <w:rFonts w:ascii="Times New Roman" w:hAnsi="Times New Roman" w:cs="Times New Roman"/>
          <w:sz w:val="20"/>
          <w:szCs w:val="20"/>
        </w:rPr>
      </w:pPr>
      <w:r>
        <w:rPr>
          <w:rFonts w:ascii="Times New Roman" w:hAnsi="Times New Roman" w:cs="Times New Roman"/>
          <w:sz w:val="20"/>
          <w:szCs w:val="20"/>
        </w:rPr>
        <w:t>Privé de tout droit, sans droit</w:t>
      </w:r>
    </w:p>
    <w:p w14:paraId="608C37E0" w14:textId="6C891D89" w:rsidR="000D4B72" w:rsidRDefault="000D4B72" w:rsidP="000D4B72">
      <w:pPr>
        <w:pStyle w:val="ListParagraph"/>
        <w:numPr>
          <w:ilvl w:val="3"/>
          <w:numId w:val="3"/>
        </w:numPr>
        <w:jc w:val="both"/>
        <w:rPr>
          <w:rFonts w:ascii="Times New Roman" w:hAnsi="Times New Roman" w:cs="Times New Roman"/>
          <w:sz w:val="20"/>
          <w:szCs w:val="20"/>
        </w:rPr>
      </w:pPr>
      <w:r>
        <w:rPr>
          <w:rFonts w:ascii="Times New Roman" w:hAnsi="Times New Roman" w:cs="Times New Roman"/>
          <w:sz w:val="20"/>
          <w:szCs w:val="20"/>
        </w:rPr>
        <w:t>Et en parfaite connaissance de cela</w:t>
      </w:r>
    </w:p>
    <w:p w14:paraId="1EC451F6" w14:textId="1940A1F1" w:rsidR="000D4B72" w:rsidRDefault="000D4B72" w:rsidP="000D4B72">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 xml:space="preserve">Nul n’étant sensé ignoré la loi : connaissance de pas avoir de droit est présumée. </w:t>
      </w:r>
    </w:p>
    <w:p w14:paraId="7E082356" w14:textId="4B021F30" w:rsidR="000D4B72" w:rsidRDefault="000D4B72" w:rsidP="000D4B72">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Si la chose est perdue : vol par rétention – pas besoin de connaître/identifier autrui</w:t>
      </w:r>
    </w:p>
    <w:p w14:paraId="41007E82" w14:textId="3E243694" w:rsidR="000D4B72" w:rsidRDefault="000D4B72" w:rsidP="000D4B72">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Tout bien présentant une valeur que l’on retient sans autorisation est un vol</w:t>
      </w:r>
    </w:p>
    <w:p w14:paraId="0E4EA7EE" w14:textId="02E488BE" w:rsidR="000D4B72" w:rsidRDefault="000D4B72" w:rsidP="000D4B72">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La fraude est majeure</w:t>
      </w:r>
      <w:r w:rsidR="00033815">
        <w:rPr>
          <w:rFonts w:ascii="Times New Roman" w:hAnsi="Times New Roman" w:cs="Times New Roman"/>
          <w:sz w:val="20"/>
          <w:szCs w:val="20"/>
        </w:rPr>
        <w:t xml:space="preserve"> : vient alter la bonne foi, les bonnes intentions. </w:t>
      </w:r>
    </w:p>
    <w:p w14:paraId="6D19692B" w14:textId="2A22F517" w:rsidR="00033815" w:rsidRDefault="00033815" w:rsidP="00033815">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 xml:space="preserve">La fraude corrompt tout : </w:t>
      </w:r>
      <w:proofErr w:type="spellStart"/>
      <w:r>
        <w:rPr>
          <w:rFonts w:ascii="Times New Roman" w:hAnsi="Times New Roman" w:cs="Times New Roman"/>
          <w:sz w:val="20"/>
          <w:szCs w:val="20"/>
        </w:rPr>
        <w:t>fraus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omnia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corrompuit</w:t>
      </w:r>
      <w:proofErr w:type="spellEnd"/>
    </w:p>
    <w:p w14:paraId="309DA07F" w14:textId="168667EB" w:rsidR="00033815" w:rsidRDefault="00033815" w:rsidP="00033815">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Vo puni de 3 ans d’emprisonnement et de 45 000 euros d’amende</w:t>
      </w:r>
    </w:p>
    <w:p w14:paraId="6BCF9B51" w14:textId="77777777" w:rsidR="00033815" w:rsidRDefault="00033815" w:rsidP="00033815">
      <w:pPr>
        <w:jc w:val="both"/>
        <w:rPr>
          <w:rFonts w:ascii="Times New Roman" w:hAnsi="Times New Roman" w:cs="Times New Roman"/>
          <w:sz w:val="20"/>
          <w:szCs w:val="20"/>
        </w:rPr>
      </w:pPr>
    </w:p>
    <w:p w14:paraId="0964B5CE" w14:textId="74259ABC" w:rsidR="00033815" w:rsidRPr="00033815" w:rsidRDefault="00033815" w:rsidP="00033815">
      <w:pPr>
        <w:pStyle w:val="ListParagraph"/>
        <w:numPr>
          <w:ilvl w:val="0"/>
          <w:numId w:val="3"/>
        </w:numPr>
        <w:jc w:val="both"/>
        <w:rPr>
          <w:rFonts w:ascii="Times New Roman" w:hAnsi="Times New Roman" w:cs="Times New Roman"/>
          <w:sz w:val="20"/>
          <w:szCs w:val="20"/>
          <w:u w:val="single"/>
        </w:rPr>
      </w:pPr>
      <w:r w:rsidRPr="00033815">
        <w:rPr>
          <w:rFonts w:ascii="Times New Roman" w:hAnsi="Times New Roman" w:cs="Times New Roman"/>
          <w:sz w:val="20"/>
          <w:szCs w:val="20"/>
          <w:u w:val="single"/>
        </w:rPr>
        <w:t>L’escroquerie </w:t>
      </w:r>
    </w:p>
    <w:p w14:paraId="36795FB0" w14:textId="697CA230" w:rsidR="00033815" w:rsidRDefault="00033815" w:rsidP="00033815">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 xml:space="preserve">Tromperie : faire naître dans l’esprit de la personne une intention qu’elle n’aurait pas manifestée si elle avait été mise face à la vérité. </w:t>
      </w:r>
    </w:p>
    <w:p w14:paraId="33234644" w14:textId="1E7146D2" w:rsidR="00033815" w:rsidRDefault="00033815" w:rsidP="00033815">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Faux nom/fausse qualité : va déterminer la personne à contracter</w:t>
      </w:r>
    </w:p>
    <w:p w14:paraId="20FB7322" w14:textId="1B36F391" w:rsidR="00033815" w:rsidRDefault="00033815" w:rsidP="00033815">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Abus d’une qualité vraie</w:t>
      </w:r>
    </w:p>
    <w:p w14:paraId="731C3708" w14:textId="013C8B15" w:rsidR="004A1DFC" w:rsidRDefault="004A1DFC" w:rsidP="004A1DFC">
      <w:pPr>
        <w:pStyle w:val="ListParagraph"/>
        <w:numPr>
          <w:ilvl w:val="1"/>
          <w:numId w:val="3"/>
        </w:numPr>
        <w:jc w:val="both"/>
        <w:rPr>
          <w:rFonts w:ascii="Times New Roman" w:hAnsi="Times New Roman" w:cs="Times New Roman"/>
          <w:sz w:val="20"/>
          <w:szCs w:val="20"/>
        </w:rPr>
      </w:pPr>
      <w:r w:rsidRPr="004A1DFC">
        <w:rPr>
          <w:rFonts w:ascii="Times New Roman" w:hAnsi="Times New Roman" w:cs="Times New Roman"/>
          <w:sz w:val="20"/>
          <w:szCs w:val="20"/>
        </w:rPr>
        <w:t xml:space="preserve">Le mensonge doit </w:t>
      </w:r>
      <w:r>
        <w:rPr>
          <w:rFonts w:ascii="Times New Roman" w:hAnsi="Times New Roman" w:cs="Times New Roman"/>
          <w:sz w:val="20"/>
          <w:szCs w:val="20"/>
        </w:rPr>
        <w:t>être construit en escroquerie</w:t>
      </w:r>
    </w:p>
    <w:p w14:paraId="0F4C67F3" w14:textId="01628F61" w:rsidR="004A1DFC" w:rsidRDefault="004A1DFC" w:rsidP="004A1DFC">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La loi pénal trouve que l’animus</w:t>
      </w:r>
      <w:r w:rsidR="00DE6654">
        <w:rPr>
          <w:rFonts w:ascii="Times New Roman" w:hAnsi="Times New Roman" w:cs="Times New Roman"/>
          <w:sz w:val="20"/>
          <w:szCs w:val="20"/>
        </w:rPr>
        <w:t xml:space="preserve"> </w:t>
      </w:r>
      <w:proofErr w:type="spellStart"/>
      <w:r w:rsidR="00DE6654">
        <w:rPr>
          <w:rFonts w:ascii="Times New Roman" w:hAnsi="Times New Roman" w:cs="Times New Roman"/>
          <w:sz w:val="20"/>
          <w:szCs w:val="20"/>
        </w:rPr>
        <w:t>necandi</w:t>
      </w:r>
      <w:proofErr w:type="spellEnd"/>
      <w:r w:rsidR="00DE6654">
        <w:rPr>
          <w:rFonts w:ascii="Times New Roman" w:hAnsi="Times New Roman" w:cs="Times New Roman"/>
          <w:sz w:val="20"/>
          <w:szCs w:val="20"/>
        </w:rPr>
        <w:t xml:space="preserve"> : </w:t>
      </w:r>
      <w:r>
        <w:rPr>
          <w:rFonts w:ascii="Times New Roman" w:hAnsi="Times New Roman" w:cs="Times New Roman"/>
          <w:sz w:val="20"/>
          <w:szCs w:val="20"/>
        </w:rPr>
        <w:t>l’intention de nuire est bien plus négative que l’intention attachée au vol : donc la sanction est bien plus lourde</w:t>
      </w:r>
    </w:p>
    <w:p w14:paraId="2FF8F01A" w14:textId="1144D47E" w:rsidR="004A1DFC" w:rsidRDefault="004A1DFC" w:rsidP="004A1DFC">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5 ans et 375 000 euros d’amende</w:t>
      </w:r>
    </w:p>
    <w:p w14:paraId="2F1D195F" w14:textId="77777777" w:rsidR="004A1DFC" w:rsidRDefault="004A1DFC" w:rsidP="004A1DFC">
      <w:pPr>
        <w:pStyle w:val="ListParagraph"/>
        <w:ind w:left="1440"/>
        <w:jc w:val="both"/>
        <w:rPr>
          <w:rFonts w:ascii="Times New Roman" w:hAnsi="Times New Roman" w:cs="Times New Roman"/>
          <w:sz w:val="20"/>
          <w:szCs w:val="20"/>
        </w:rPr>
      </w:pPr>
    </w:p>
    <w:p w14:paraId="5A60B41F" w14:textId="35BD086C" w:rsidR="004A1DFC" w:rsidRPr="004A1DFC" w:rsidRDefault="004A1DFC" w:rsidP="004A1DFC">
      <w:pPr>
        <w:pStyle w:val="ListParagraph"/>
        <w:numPr>
          <w:ilvl w:val="0"/>
          <w:numId w:val="3"/>
        </w:numPr>
        <w:jc w:val="both"/>
        <w:rPr>
          <w:rFonts w:ascii="Times New Roman" w:hAnsi="Times New Roman" w:cs="Times New Roman"/>
          <w:sz w:val="20"/>
          <w:szCs w:val="20"/>
          <w:u w:val="single"/>
        </w:rPr>
      </w:pPr>
      <w:r w:rsidRPr="004A1DFC">
        <w:rPr>
          <w:rFonts w:ascii="Times New Roman" w:hAnsi="Times New Roman" w:cs="Times New Roman"/>
          <w:sz w:val="20"/>
          <w:szCs w:val="20"/>
          <w:u w:val="single"/>
        </w:rPr>
        <w:t>L’abus de confiance</w:t>
      </w:r>
    </w:p>
    <w:p w14:paraId="12828F38" w14:textId="5A2CD78E" w:rsidR="004A1DFC" w:rsidRDefault="004A1DFC" w:rsidP="004A1DFC">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Légèrement moins punit que l’escroquerie : 3 ans et 375 000 euros</w:t>
      </w:r>
    </w:p>
    <w:p w14:paraId="11EA7C19" w14:textId="5C45961B" w:rsidR="004A1DFC" w:rsidRDefault="004A1DFC" w:rsidP="004A1DFC">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Les manœuvres sont la cause de la sujétion de la victime alors que dans l’abus de confiance la remise est préalable </w:t>
      </w:r>
    </w:p>
    <w:p w14:paraId="749C782D" w14:textId="73E4495B" w:rsidR="004A1DFC" w:rsidRDefault="004A1DFC" w:rsidP="004A1DFC">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Détournement d’une confiance qui préexistait</w:t>
      </w:r>
    </w:p>
    <w:p w14:paraId="10F7C14E" w14:textId="77777777" w:rsidR="00DE6654" w:rsidRDefault="00DE6654" w:rsidP="00DE6654">
      <w:pPr>
        <w:pStyle w:val="ListParagraph"/>
        <w:ind w:left="2160"/>
        <w:jc w:val="both"/>
        <w:rPr>
          <w:rFonts w:ascii="Times New Roman" w:hAnsi="Times New Roman" w:cs="Times New Roman"/>
          <w:sz w:val="20"/>
          <w:szCs w:val="20"/>
        </w:rPr>
      </w:pPr>
    </w:p>
    <w:p w14:paraId="3D232D77" w14:textId="09941509" w:rsidR="00DE6654" w:rsidRPr="00DE6654" w:rsidRDefault="00DE6654" w:rsidP="00DE6654">
      <w:pPr>
        <w:pStyle w:val="ListParagraph"/>
        <w:numPr>
          <w:ilvl w:val="0"/>
          <w:numId w:val="3"/>
        </w:numPr>
        <w:jc w:val="both"/>
        <w:rPr>
          <w:rFonts w:ascii="Times New Roman" w:hAnsi="Times New Roman" w:cs="Times New Roman"/>
          <w:sz w:val="20"/>
          <w:szCs w:val="20"/>
          <w:u w:val="single"/>
        </w:rPr>
      </w:pPr>
      <w:r w:rsidRPr="00DE6654">
        <w:rPr>
          <w:rFonts w:ascii="Times New Roman" w:hAnsi="Times New Roman" w:cs="Times New Roman"/>
          <w:sz w:val="20"/>
          <w:szCs w:val="20"/>
          <w:u w:val="single"/>
        </w:rPr>
        <w:t>Le faux</w:t>
      </w:r>
    </w:p>
    <w:p w14:paraId="0BBF884F" w14:textId="2A5AAC01" w:rsidR="00DE6654" w:rsidRDefault="00DE6654" w:rsidP="00DE6654">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Altération frauduleuse de la vérité</w:t>
      </w:r>
    </w:p>
    <w:p w14:paraId="05911837" w14:textId="17BA40EF" w:rsidR="00DE6654" w:rsidRDefault="00DE6654" w:rsidP="00DE6654">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3 ans d’emprisonnement et 45 000 euros d’amende</w:t>
      </w:r>
    </w:p>
    <w:p w14:paraId="43E3DDA1" w14:textId="77777777" w:rsidR="00DE6654" w:rsidRDefault="00DE6654" w:rsidP="00DE6654">
      <w:pPr>
        <w:jc w:val="both"/>
        <w:rPr>
          <w:rFonts w:ascii="Times New Roman" w:hAnsi="Times New Roman" w:cs="Times New Roman"/>
          <w:sz w:val="20"/>
          <w:szCs w:val="20"/>
        </w:rPr>
      </w:pPr>
    </w:p>
    <w:p w14:paraId="129C6187" w14:textId="77777777" w:rsidR="00DE6654" w:rsidRDefault="00DE6654" w:rsidP="00DE6654">
      <w:pPr>
        <w:jc w:val="both"/>
        <w:rPr>
          <w:rFonts w:ascii="Times New Roman" w:hAnsi="Times New Roman" w:cs="Times New Roman"/>
          <w:sz w:val="20"/>
          <w:szCs w:val="20"/>
        </w:rPr>
      </w:pPr>
    </w:p>
    <w:p w14:paraId="14562155" w14:textId="77777777" w:rsidR="00DE6654" w:rsidRDefault="00DE6654" w:rsidP="00DE6654">
      <w:pPr>
        <w:jc w:val="both"/>
        <w:rPr>
          <w:rFonts w:ascii="Times New Roman" w:hAnsi="Times New Roman" w:cs="Times New Roman"/>
          <w:sz w:val="20"/>
          <w:szCs w:val="20"/>
        </w:rPr>
      </w:pPr>
    </w:p>
    <w:p w14:paraId="37D74691" w14:textId="35BC3E20" w:rsidR="00DE6654" w:rsidRDefault="00DE6654" w:rsidP="00DE6654">
      <w:pPr>
        <w:jc w:val="both"/>
        <w:rPr>
          <w:rFonts w:ascii="Times New Roman" w:hAnsi="Times New Roman" w:cs="Times New Roman"/>
          <w:sz w:val="20"/>
          <w:szCs w:val="20"/>
        </w:rPr>
      </w:pPr>
      <w:r w:rsidRPr="00216BEC">
        <w:rPr>
          <w:rFonts w:ascii="Times New Roman" w:hAnsi="Times New Roman" w:cs="Times New Roman"/>
          <w:b/>
          <w:sz w:val="20"/>
          <w:szCs w:val="20"/>
          <w:u w:val="single"/>
        </w:rPr>
        <w:t>Cas pratique </w:t>
      </w:r>
      <w:r>
        <w:rPr>
          <w:rFonts w:ascii="Times New Roman" w:hAnsi="Times New Roman" w:cs="Times New Roman"/>
          <w:sz w:val="20"/>
          <w:szCs w:val="20"/>
        </w:rPr>
        <w:t xml:space="preserve">: </w:t>
      </w:r>
    </w:p>
    <w:p w14:paraId="58BAEBF6" w14:textId="77777777" w:rsidR="00DE6654" w:rsidRDefault="00DE6654" w:rsidP="00DE6654">
      <w:pPr>
        <w:jc w:val="both"/>
        <w:rPr>
          <w:rFonts w:ascii="Times New Roman" w:hAnsi="Times New Roman" w:cs="Times New Roman"/>
          <w:sz w:val="20"/>
          <w:szCs w:val="20"/>
        </w:rPr>
      </w:pPr>
    </w:p>
    <w:p w14:paraId="15FB1A8E" w14:textId="11256DCF" w:rsidR="00DE6654" w:rsidRDefault="00DE6654" w:rsidP="00DE6654">
      <w:pPr>
        <w:jc w:val="both"/>
        <w:rPr>
          <w:rFonts w:ascii="Times New Roman" w:hAnsi="Times New Roman" w:cs="Times New Roman"/>
          <w:sz w:val="20"/>
          <w:szCs w:val="20"/>
        </w:rPr>
      </w:pPr>
      <w:r>
        <w:rPr>
          <w:rFonts w:ascii="Times New Roman" w:hAnsi="Times New Roman" w:cs="Times New Roman"/>
          <w:sz w:val="20"/>
          <w:szCs w:val="20"/>
        </w:rPr>
        <w:t xml:space="preserve">Domaine : coopération internationale (extradition), mesures conservatoires </w:t>
      </w:r>
    </w:p>
    <w:p w14:paraId="7A8F9778" w14:textId="7069061C" w:rsidR="00DE6654" w:rsidRDefault="00F1659D" w:rsidP="00DE6654">
      <w:pPr>
        <w:jc w:val="both"/>
        <w:rPr>
          <w:rFonts w:ascii="Times New Roman" w:hAnsi="Times New Roman" w:cs="Times New Roman"/>
          <w:sz w:val="20"/>
          <w:szCs w:val="20"/>
        </w:rPr>
      </w:pPr>
      <w:r w:rsidRPr="00F1659D">
        <w:rPr>
          <w:rFonts w:ascii="Times New Roman" w:hAnsi="Times New Roman" w:cs="Times New Roman"/>
          <w:sz w:val="20"/>
          <w:szCs w:val="20"/>
          <w:u w:val="single"/>
        </w:rPr>
        <w:t>France</w:t>
      </w:r>
      <w:r>
        <w:rPr>
          <w:rFonts w:ascii="Times New Roman" w:hAnsi="Times New Roman" w:cs="Times New Roman"/>
          <w:sz w:val="20"/>
          <w:szCs w:val="20"/>
        </w:rPr>
        <w:t> : extradition et saisie conservatoire</w:t>
      </w:r>
    </w:p>
    <w:p w14:paraId="4461A0F7" w14:textId="7497E329" w:rsidR="00F1659D" w:rsidRPr="00F1659D" w:rsidRDefault="00F1659D" w:rsidP="00F1659D">
      <w:pPr>
        <w:pStyle w:val="ListParagraph"/>
        <w:numPr>
          <w:ilvl w:val="0"/>
          <w:numId w:val="3"/>
        </w:numPr>
        <w:jc w:val="both"/>
        <w:rPr>
          <w:rFonts w:ascii="Times New Roman" w:hAnsi="Times New Roman" w:cs="Times New Roman"/>
          <w:sz w:val="20"/>
          <w:szCs w:val="20"/>
        </w:rPr>
      </w:pPr>
      <w:r w:rsidRPr="00F1659D">
        <w:rPr>
          <w:rFonts w:ascii="Times New Roman" w:hAnsi="Times New Roman" w:cs="Times New Roman"/>
          <w:sz w:val="20"/>
          <w:szCs w:val="20"/>
        </w:rPr>
        <w:t xml:space="preserve">quels sont les accords </w:t>
      </w:r>
      <w:proofErr w:type="spellStart"/>
      <w:r w:rsidRPr="00F1659D">
        <w:rPr>
          <w:rFonts w:ascii="Times New Roman" w:hAnsi="Times New Roman" w:cs="Times New Roman"/>
          <w:sz w:val="20"/>
          <w:szCs w:val="20"/>
        </w:rPr>
        <w:t>enntre</w:t>
      </w:r>
      <w:proofErr w:type="spellEnd"/>
      <w:r w:rsidRPr="00F1659D">
        <w:rPr>
          <w:rFonts w:ascii="Times New Roman" w:hAnsi="Times New Roman" w:cs="Times New Roman"/>
          <w:sz w:val="20"/>
          <w:szCs w:val="20"/>
        </w:rPr>
        <w:t xml:space="preserve"> France et Biélorussie ? </w:t>
      </w:r>
    </w:p>
    <w:p w14:paraId="10C8099F" w14:textId="2C4B4202" w:rsidR="00F1659D" w:rsidRDefault="00F1659D" w:rsidP="00F1659D">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aide juridictionnelle ? </w:t>
      </w:r>
    </w:p>
    <w:p w14:paraId="0F723AED" w14:textId="6DAB806A" w:rsidR="00F1659D" w:rsidRDefault="00F1659D" w:rsidP="00F1659D">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Pas membre de la convention européenne d’extradition</w:t>
      </w:r>
    </w:p>
    <w:p w14:paraId="3AD08C84" w14:textId="3BE4ED06" w:rsidR="00F1659D" w:rsidRDefault="00F1659D" w:rsidP="00F1659D">
      <w:pPr>
        <w:jc w:val="both"/>
        <w:rPr>
          <w:rFonts w:ascii="Times New Roman" w:hAnsi="Times New Roman" w:cs="Times New Roman"/>
          <w:sz w:val="20"/>
          <w:szCs w:val="20"/>
        </w:rPr>
      </w:pPr>
      <w:r>
        <w:rPr>
          <w:rFonts w:ascii="Times New Roman" w:hAnsi="Times New Roman" w:cs="Times New Roman"/>
          <w:sz w:val="20"/>
          <w:szCs w:val="20"/>
        </w:rPr>
        <w:t>Banque de Minsk : personne de droit moral de droit public, dont l’état actionnaire n’est pas membre de la convention européenne d’extradition</w:t>
      </w:r>
    </w:p>
    <w:p w14:paraId="514AC142" w14:textId="407E2A37" w:rsidR="00F1659D" w:rsidRPr="00F1659D" w:rsidRDefault="00F1659D" w:rsidP="00F1659D">
      <w:pPr>
        <w:jc w:val="both"/>
        <w:rPr>
          <w:rFonts w:ascii="Times New Roman" w:hAnsi="Times New Roman" w:cs="Times New Roman"/>
          <w:sz w:val="20"/>
          <w:szCs w:val="20"/>
        </w:rPr>
      </w:pPr>
      <w:r w:rsidRPr="00F1659D">
        <w:rPr>
          <w:rFonts w:ascii="Times New Roman" w:hAnsi="Times New Roman" w:cs="Times New Roman"/>
          <w:sz w:val="20"/>
          <w:szCs w:val="20"/>
          <w:u w:val="single"/>
        </w:rPr>
        <w:t>Biélorussie</w:t>
      </w:r>
      <w:r w:rsidRPr="00F1659D">
        <w:rPr>
          <w:rFonts w:ascii="Times New Roman" w:hAnsi="Times New Roman" w:cs="Times New Roman"/>
          <w:sz w:val="20"/>
          <w:szCs w:val="20"/>
        </w:rPr>
        <w:t xml:space="preserve"> relations figées avec la France : filiale de banque va en Russie</w:t>
      </w:r>
    </w:p>
    <w:p w14:paraId="144BEAF5" w14:textId="6BC6E97A" w:rsidR="00F1659D" w:rsidRPr="00F1659D" w:rsidRDefault="00F1659D" w:rsidP="00F1659D">
      <w:pPr>
        <w:jc w:val="both"/>
        <w:rPr>
          <w:rFonts w:ascii="Times New Roman" w:hAnsi="Times New Roman" w:cs="Times New Roman"/>
          <w:sz w:val="20"/>
          <w:szCs w:val="20"/>
        </w:rPr>
      </w:pPr>
      <w:r w:rsidRPr="00F1659D">
        <w:rPr>
          <w:rFonts w:ascii="Times New Roman" w:hAnsi="Times New Roman" w:cs="Times New Roman"/>
          <w:sz w:val="20"/>
          <w:szCs w:val="20"/>
          <w:u w:val="single"/>
        </w:rPr>
        <w:t>Ukraine</w:t>
      </w:r>
      <w:r>
        <w:rPr>
          <w:rFonts w:ascii="Times New Roman" w:hAnsi="Times New Roman" w:cs="Times New Roman"/>
          <w:sz w:val="20"/>
          <w:szCs w:val="20"/>
          <w:u w:val="single"/>
        </w:rPr>
        <w:t> </w:t>
      </w:r>
      <w:r>
        <w:rPr>
          <w:rFonts w:ascii="Times New Roman" w:hAnsi="Times New Roman" w:cs="Times New Roman"/>
          <w:sz w:val="20"/>
          <w:szCs w:val="20"/>
        </w:rPr>
        <w:t>: a signé la convention européenne d’extradition</w:t>
      </w:r>
    </w:p>
    <w:p w14:paraId="2CBC69D8" w14:textId="77777777" w:rsidR="00F1659D" w:rsidRDefault="00F1659D" w:rsidP="00F1659D">
      <w:pPr>
        <w:jc w:val="both"/>
        <w:rPr>
          <w:rFonts w:ascii="Times New Roman" w:hAnsi="Times New Roman" w:cs="Times New Roman"/>
          <w:sz w:val="20"/>
          <w:szCs w:val="20"/>
        </w:rPr>
      </w:pPr>
    </w:p>
    <w:p w14:paraId="363500F5" w14:textId="0EF3742C" w:rsidR="00F1659D" w:rsidRDefault="00F1659D" w:rsidP="00F1659D">
      <w:pPr>
        <w:jc w:val="both"/>
        <w:rPr>
          <w:rFonts w:ascii="Times New Roman" w:hAnsi="Times New Roman" w:cs="Times New Roman"/>
          <w:sz w:val="20"/>
          <w:szCs w:val="20"/>
        </w:rPr>
      </w:pPr>
      <w:r>
        <w:rPr>
          <w:rFonts w:ascii="Times New Roman" w:hAnsi="Times New Roman" w:cs="Times New Roman"/>
          <w:sz w:val="20"/>
          <w:szCs w:val="20"/>
        </w:rPr>
        <w:t xml:space="preserve">Convention européenne d’extradition fonctionne sur un </w:t>
      </w:r>
      <w:proofErr w:type="spellStart"/>
      <w:r>
        <w:rPr>
          <w:rFonts w:ascii="Times New Roman" w:hAnsi="Times New Roman" w:cs="Times New Roman"/>
          <w:sz w:val="20"/>
          <w:szCs w:val="20"/>
        </w:rPr>
        <w:t>ppe</w:t>
      </w:r>
      <w:proofErr w:type="spellEnd"/>
      <w:r>
        <w:rPr>
          <w:rFonts w:ascii="Times New Roman" w:hAnsi="Times New Roman" w:cs="Times New Roman"/>
          <w:sz w:val="20"/>
          <w:szCs w:val="20"/>
        </w:rPr>
        <w:t xml:space="preserve"> de valeurs partagées</w:t>
      </w:r>
    </w:p>
    <w:p w14:paraId="53353D3D" w14:textId="7DD1E9DD" w:rsidR="00F1659D" w:rsidRDefault="00F1659D" w:rsidP="00F1659D">
      <w:pPr>
        <w:jc w:val="both"/>
        <w:rPr>
          <w:rFonts w:ascii="Times New Roman" w:hAnsi="Times New Roman" w:cs="Times New Roman"/>
          <w:sz w:val="20"/>
          <w:szCs w:val="20"/>
        </w:rPr>
      </w:pPr>
      <w:r>
        <w:rPr>
          <w:rFonts w:ascii="Times New Roman" w:hAnsi="Times New Roman" w:cs="Times New Roman"/>
          <w:sz w:val="20"/>
          <w:szCs w:val="20"/>
        </w:rPr>
        <w:t>Le juge doit vérifier</w:t>
      </w:r>
      <w:r w:rsidR="00034F32">
        <w:rPr>
          <w:rFonts w:ascii="Times New Roman" w:hAnsi="Times New Roman" w:cs="Times New Roman"/>
          <w:sz w:val="20"/>
          <w:szCs w:val="20"/>
        </w:rPr>
        <w:t xml:space="preserve"> la légalité formelle des requêtes : immense avantage requête Russe ou Ukrainienne éviter la convention européenne</w:t>
      </w:r>
    </w:p>
    <w:p w14:paraId="5D255F9D" w14:textId="56F16AE0" w:rsidR="00034F32" w:rsidRPr="00F1659D" w:rsidRDefault="00034F32" w:rsidP="00F1659D">
      <w:pPr>
        <w:jc w:val="both"/>
        <w:rPr>
          <w:rFonts w:ascii="Times New Roman" w:hAnsi="Times New Roman" w:cs="Times New Roman"/>
          <w:sz w:val="20"/>
          <w:szCs w:val="20"/>
        </w:rPr>
      </w:pPr>
      <w:r w:rsidRPr="00034F32">
        <w:rPr>
          <w:rFonts w:ascii="Times New Roman" w:hAnsi="Times New Roman" w:cs="Times New Roman"/>
          <w:sz w:val="20"/>
          <w:szCs w:val="20"/>
          <w:u w:val="single"/>
        </w:rPr>
        <w:t>Kazakh</w:t>
      </w:r>
      <w:r>
        <w:rPr>
          <w:rFonts w:ascii="Times New Roman" w:hAnsi="Times New Roman" w:cs="Times New Roman"/>
          <w:sz w:val="20"/>
          <w:szCs w:val="20"/>
        </w:rPr>
        <w:t> : pas membre de la convention européenne d’extradition</w:t>
      </w:r>
    </w:p>
    <w:p w14:paraId="5D36796C" w14:textId="77777777" w:rsidR="00DE6654" w:rsidRDefault="00DE6654" w:rsidP="00DE6654">
      <w:pPr>
        <w:jc w:val="both"/>
        <w:rPr>
          <w:rFonts w:ascii="Times New Roman" w:hAnsi="Times New Roman" w:cs="Times New Roman"/>
          <w:sz w:val="20"/>
          <w:szCs w:val="20"/>
        </w:rPr>
      </w:pPr>
    </w:p>
    <w:p w14:paraId="0DDD1B26" w14:textId="66616382" w:rsidR="00DE6654" w:rsidRDefault="00034F32" w:rsidP="00DE6654">
      <w:pPr>
        <w:jc w:val="both"/>
        <w:rPr>
          <w:rFonts w:ascii="Times New Roman" w:hAnsi="Times New Roman" w:cs="Times New Roman"/>
          <w:sz w:val="20"/>
          <w:szCs w:val="20"/>
        </w:rPr>
      </w:pPr>
      <w:r>
        <w:rPr>
          <w:rFonts w:ascii="Times New Roman" w:hAnsi="Times New Roman" w:cs="Times New Roman"/>
          <w:sz w:val="20"/>
          <w:szCs w:val="20"/>
        </w:rPr>
        <w:t>Ukraine Kazakhstan et B</w:t>
      </w:r>
      <w:r w:rsidRPr="00034F32">
        <w:rPr>
          <w:rFonts w:ascii="Times New Roman" w:hAnsi="Times New Roman" w:cs="Times New Roman"/>
          <w:sz w:val="20"/>
          <w:szCs w:val="20"/>
        </w:rPr>
        <w:t>iélorussie</w:t>
      </w:r>
      <w:r>
        <w:rPr>
          <w:rFonts w:ascii="Times New Roman" w:hAnsi="Times New Roman" w:cs="Times New Roman"/>
          <w:sz w:val="20"/>
          <w:szCs w:val="20"/>
        </w:rPr>
        <w:t xml:space="preserve"> : exclut de la convention d’extradition européenne. </w:t>
      </w:r>
    </w:p>
    <w:p w14:paraId="76673E65" w14:textId="77C7B3C5" w:rsidR="00DE6654" w:rsidRDefault="00034F32" w:rsidP="00DE6654">
      <w:pPr>
        <w:jc w:val="both"/>
        <w:rPr>
          <w:rFonts w:ascii="Times New Roman" w:hAnsi="Times New Roman" w:cs="Times New Roman"/>
          <w:sz w:val="20"/>
          <w:szCs w:val="20"/>
        </w:rPr>
      </w:pPr>
      <w:r>
        <w:rPr>
          <w:rFonts w:ascii="Times New Roman" w:hAnsi="Times New Roman" w:cs="Times New Roman"/>
          <w:sz w:val="20"/>
          <w:szCs w:val="20"/>
        </w:rPr>
        <w:t>Mais accord de Minsk entre Ukraine Russie et B</w:t>
      </w:r>
      <w:r w:rsidRPr="00034F32">
        <w:rPr>
          <w:rFonts w:ascii="Times New Roman" w:hAnsi="Times New Roman" w:cs="Times New Roman"/>
          <w:sz w:val="20"/>
          <w:szCs w:val="20"/>
        </w:rPr>
        <w:t xml:space="preserve">iélorussie </w:t>
      </w:r>
      <w:r>
        <w:rPr>
          <w:rFonts w:ascii="Times New Roman" w:hAnsi="Times New Roman" w:cs="Times New Roman"/>
          <w:sz w:val="20"/>
          <w:szCs w:val="20"/>
        </w:rPr>
        <w:t xml:space="preserve">pour extradition. </w:t>
      </w:r>
    </w:p>
    <w:p w14:paraId="3FF7E129" w14:textId="0AA776D4" w:rsidR="00034F32" w:rsidRDefault="00034F32" w:rsidP="00DE6654">
      <w:pPr>
        <w:jc w:val="both"/>
        <w:rPr>
          <w:rFonts w:ascii="Times New Roman" w:hAnsi="Times New Roman" w:cs="Times New Roman"/>
          <w:sz w:val="20"/>
          <w:szCs w:val="20"/>
        </w:rPr>
      </w:pPr>
      <w:r>
        <w:rPr>
          <w:rFonts w:ascii="Times New Roman" w:hAnsi="Times New Roman" w:cs="Times New Roman"/>
          <w:sz w:val="20"/>
          <w:szCs w:val="20"/>
        </w:rPr>
        <w:t xml:space="preserve">Et accord de Shanghai entre Russie, Biélorussie et Kazakhstan et d’autres états. </w:t>
      </w:r>
    </w:p>
    <w:p w14:paraId="71D18E5E" w14:textId="77777777" w:rsidR="00DE6654" w:rsidRDefault="00DE6654" w:rsidP="00DE6654">
      <w:pPr>
        <w:jc w:val="both"/>
        <w:rPr>
          <w:rFonts w:ascii="Times New Roman" w:hAnsi="Times New Roman" w:cs="Times New Roman"/>
          <w:sz w:val="20"/>
          <w:szCs w:val="20"/>
        </w:rPr>
      </w:pPr>
    </w:p>
    <w:p w14:paraId="434888DF" w14:textId="77777777" w:rsidR="00034F32" w:rsidRDefault="00034F32" w:rsidP="00DE6654">
      <w:pPr>
        <w:jc w:val="both"/>
        <w:rPr>
          <w:rFonts w:ascii="Times New Roman" w:hAnsi="Times New Roman" w:cs="Times New Roman"/>
          <w:sz w:val="20"/>
          <w:szCs w:val="20"/>
        </w:rPr>
      </w:pPr>
    </w:p>
    <w:p w14:paraId="50B7BA0A" w14:textId="4C5A6AFE" w:rsidR="00034F32" w:rsidRDefault="00034F32" w:rsidP="00DE6654">
      <w:pPr>
        <w:jc w:val="both"/>
        <w:rPr>
          <w:rFonts w:ascii="Times New Roman" w:hAnsi="Times New Roman" w:cs="Times New Roman"/>
          <w:sz w:val="20"/>
          <w:szCs w:val="20"/>
        </w:rPr>
      </w:pPr>
      <w:r>
        <w:rPr>
          <w:rFonts w:ascii="Times New Roman" w:hAnsi="Times New Roman" w:cs="Times New Roman"/>
          <w:sz w:val="20"/>
          <w:szCs w:val="20"/>
        </w:rPr>
        <w:t xml:space="preserve">Oui et réserve : a condition qu’il ne soit pas transféré à la Biélorussie. </w:t>
      </w:r>
    </w:p>
    <w:p w14:paraId="2597D1DA" w14:textId="6D6B4674" w:rsidR="00034F32" w:rsidRDefault="00034F32" w:rsidP="00DE6654">
      <w:pPr>
        <w:jc w:val="both"/>
        <w:rPr>
          <w:rFonts w:ascii="Times New Roman" w:hAnsi="Times New Roman" w:cs="Times New Roman"/>
          <w:sz w:val="20"/>
          <w:szCs w:val="20"/>
        </w:rPr>
      </w:pPr>
      <w:r>
        <w:rPr>
          <w:rFonts w:ascii="Times New Roman" w:hAnsi="Times New Roman" w:cs="Times New Roman"/>
          <w:sz w:val="20"/>
          <w:szCs w:val="20"/>
        </w:rPr>
        <w:t>Mais aussi possible de référé à la CEDH</w:t>
      </w:r>
    </w:p>
    <w:p w14:paraId="089DF25D" w14:textId="0D28B318" w:rsidR="00034F32" w:rsidRDefault="00034F32" w:rsidP="00DE6654">
      <w:pPr>
        <w:jc w:val="both"/>
        <w:rPr>
          <w:rFonts w:ascii="Times New Roman" w:hAnsi="Times New Roman" w:cs="Times New Roman"/>
          <w:sz w:val="20"/>
          <w:szCs w:val="20"/>
        </w:rPr>
      </w:pPr>
      <w:r>
        <w:rPr>
          <w:rFonts w:ascii="Times New Roman" w:hAnsi="Times New Roman" w:cs="Times New Roman"/>
          <w:sz w:val="20"/>
          <w:szCs w:val="20"/>
        </w:rPr>
        <w:t xml:space="preserve">Mobiles politiques selon </w:t>
      </w:r>
      <w:proofErr w:type="spellStart"/>
      <w:r>
        <w:rPr>
          <w:rFonts w:ascii="Times New Roman" w:hAnsi="Times New Roman" w:cs="Times New Roman"/>
          <w:sz w:val="20"/>
          <w:szCs w:val="20"/>
        </w:rPr>
        <w:t>Stevanovicth</w:t>
      </w:r>
      <w:proofErr w:type="spellEnd"/>
      <w:r>
        <w:rPr>
          <w:rFonts w:ascii="Times New Roman" w:hAnsi="Times New Roman" w:cs="Times New Roman"/>
          <w:sz w:val="20"/>
          <w:szCs w:val="20"/>
        </w:rPr>
        <w:t xml:space="preserve"> : </w:t>
      </w:r>
    </w:p>
    <w:p w14:paraId="477ACCD2" w14:textId="0D5B9552" w:rsidR="00034F32" w:rsidRDefault="00034F32" w:rsidP="00DE6654">
      <w:pPr>
        <w:jc w:val="both"/>
        <w:rPr>
          <w:rFonts w:ascii="Times New Roman" w:hAnsi="Times New Roman" w:cs="Times New Roman"/>
          <w:sz w:val="20"/>
          <w:szCs w:val="20"/>
        </w:rPr>
      </w:pPr>
      <w:r>
        <w:rPr>
          <w:rFonts w:ascii="Times New Roman" w:hAnsi="Times New Roman" w:cs="Times New Roman"/>
          <w:sz w:val="20"/>
          <w:szCs w:val="20"/>
        </w:rPr>
        <w:t xml:space="preserve">Il faudra comparer les infractions telles qu’elles existent dans les différents codes : faire une analogie </w:t>
      </w:r>
      <w:proofErr w:type="spellStart"/>
      <w:r>
        <w:rPr>
          <w:rFonts w:ascii="Times New Roman" w:hAnsi="Times New Roman" w:cs="Times New Roman"/>
          <w:sz w:val="20"/>
          <w:szCs w:val="20"/>
        </w:rPr>
        <w:t>avce</w:t>
      </w:r>
      <w:proofErr w:type="spellEnd"/>
      <w:r>
        <w:rPr>
          <w:rFonts w:ascii="Times New Roman" w:hAnsi="Times New Roman" w:cs="Times New Roman"/>
          <w:sz w:val="20"/>
          <w:szCs w:val="20"/>
        </w:rPr>
        <w:t xml:space="preserve"> droit pénal français : il ne semble pas qu’au regard des documents que nous avons : pas de parfaite analogie avec le droit pénal français =&gt; il faut des réciprocités</w:t>
      </w:r>
    </w:p>
    <w:p w14:paraId="3F9230E5" w14:textId="6E84FE28" w:rsidR="00034F32" w:rsidRDefault="00034F32" w:rsidP="00DE6654">
      <w:pPr>
        <w:jc w:val="both"/>
        <w:rPr>
          <w:rFonts w:ascii="Times New Roman" w:hAnsi="Times New Roman" w:cs="Times New Roman"/>
          <w:sz w:val="20"/>
          <w:szCs w:val="20"/>
        </w:rPr>
      </w:pPr>
      <w:r>
        <w:rPr>
          <w:rFonts w:ascii="Times New Roman" w:hAnsi="Times New Roman" w:cs="Times New Roman"/>
          <w:sz w:val="20"/>
          <w:szCs w:val="20"/>
        </w:rPr>
        <w:t xml:space="preserve">Démonstration de la personnalité politique de </w:t>
      </w:r>
      <w:proofErr w:type="spellStart"/>
      <w:r>
        <w:rPr>
          <w:rFonts w:ascii="Times New Roman" w:hAnsi="Times New Roman" w:cs="Times New Roman"/>
          <w:sz w:val="20"/>
          <w:szCs w:val="20"/>
        </w:rPr>
        <w:t>Stevanovitch</w:t>
      </w:r>
      <w:proofErr w:type="spellEnd"/>
    </w:p>
    <w:p w14:paraId="0D7C2430" w14:textId="77777777" w:rsidR="00034F32" w:rsidRDefault="00034F32" w:rsidP="00DE6654">
      <w:pPr>
        <w:jc w:val="both"/>
        <w:rPr>
          <w:rFonts w:ascii="Times New Roman" w:hAnsi="Times New Roman" w:cs="Times New Roman"/>
          <w:sz w:val="20"/>
          <w:szCs w:val="20"/>
        </w:rPr>
      </w:pPr>
    </w:p>
    <w:p w14:paraId="288AF2FB" w14:textId="44D9C724" w:rsidR="00F82D47" w:rsidRDefault="00F82D47" w:rsidP="00DE6654">
      <w:pPr>
        <w:jc w:val="both"/>
        <w:rPr>
          <w:rFonts w:ascii="Times New Roman" w:hAnsi="Times New Roman" w:cs="Times New Roman"/>
          <w:sz w:val="20"/>
          <w:szCs w:val="20"/>
        </w:rPr>
      </w:pPr>
      <w:r>
        <w:rPr>
          <w:rFonts w:ascii="Times New Roman" w:hAnsi="Times New Roman" w:cs="Times New Roman"/>
          <w:sz w:val="20"/>
          <w:szCs w:val="20"/>
        </w:rPr>
        <w:t xml:space="preserve">Requête de circonstance : </w:t>
      </w:r>
    </w:p>
    <w:p w14:paraId="6BC6CE00" w14:textId="77777777" w:rsidR="00F82D47" w:rsidRDefault="00F82D47" w:rsidP="00DE6654">
      <w:pPr>
        <w:jc w:val="both"/>
        <w:rPr>
          <w:rFonts w:ascii="Times New Roman" w:hAnsi="Times New Roman" w:cs="Times New Roman"/>
          <w:sz w:val="20"/>
          <w:szCs w:val="20"/>
        </w:rPr>
      </w:pPr>
    </w:p>
    <w:p w14:paraId="71B994B4" w14:textId="59BB4D59" w:rsidR="00F82D47" w:rsidRDefault="00F82D47" w:rsidP="00DE6654">
      <w:pPr>
        <w:jc w:val="both"/>
        <w:rPr>
          <w:rFonts w:ascii="Times New Roman" w:hAnsi="Times New Roman" w:cs="Times New Roman"/>
          <w:sz w:val="20"/>
          <w:szCs w:val="20"/>
        </w:rPr>
      </w:pPr>
      <w:r>
        <w:rPr>
          <w:rFonts w:ascii="Times New Roman" w:hAnsi="Times New Roman" w:cs="Times New Roman"/>
          <w:sz w:val="20"/>
          <w:szCs w:val="20"/>
        </w:rPr>
        <w:t xml:space="preserve">Est ce que l’Etat français a la possibilité de </w:t>
      </w:r>
      <w:r w:rsidR="00AF492D">
        <w:rPr>
          <w:rFonts w:ascii="Times New Roman" w:hAnsi="Times New Roman" w:cs="Times New Roman"/>
          <w:sz w:val="20"/>
          <w:szCs w:val="20"/>
        </w:rPr>
        <w:t>vérifier</w:t>
      </w:r>
      <w:r>
        <w:rPr>
          <w:rFonts w:ascii="Times New Roman" w:hAnsi="Times New Roman" w:cs="Times New Roman"/>
          <w:sz w:val="20"/>
          <w:szCs w:val="20"/>
        </w:rPr>
        <w:t xml:space="preserve"> le respect de la condition : non transmission à la Biélorussie</w:t>
      </w:r>
    </w:p>
    <w:p w14:paraId="3E518574" w14:textId="77777777" w:rsidR="00F82D47" w:rsidRDefault="00F82D47" w:rsidP="00DE6654">
      <w:pPr>
        <w:jc w:val="both"/>
        <w:rPr>
          <w:rFonts w:ascii="Times New Roman" w:hAnsi="Times New Roman" w:cs="Times New Roman"/>
          <w:sz w:val="20"/>
          <w:szCs w:val="20"/>
        </w:rPr>
      </w:pPr>
    </w:p>
    <w:p w14:paraId="12C79E34" w14:textId="60F1DB4C" w:rsidR="00E53E5C" w:rsidRDefault="00E53E5C" w:rsidP="00DE6654">
      <w:pPr>
        <w:jc w:val="both"/>
        <w:rPr>
          <w:rFonts w:ascii="Times New Roman" w:hAnsi="Times New Roman" w:cs="Times New Roman"/>
          <w:sz w:val="20"/>
          <w:szCs w:val="20"/>
        </w:rPr>
      </w:pPr>
      <w:r>
        <w:rPr>
          <w:rFonts w:ascii="Times New Roman" w:hAnsi="Times New Roman" w:cs="Times New Roman"/>
          <w:sz w:val="20"/>
          <w:szCs w:val="20"/>
        </w:rPr>
        <w:t>Jurisprudence CEDH : nationalisation/spoliation</w:t>
      </w:r>
    </w:p>
    <w:p w14:paraId="42DADA34" w14:textId="77777777" w:rsidR="00E53E5C" w:rsidRDefault="00E53E5C" w:rsidP="00DE6654">
      <w:pPr>
        <w:jc w:val="both"/>
        <w:rPr>
          <w:rFonts w:ascii="Times New Roman" w:hAnsi="Times New Roman" w:cs="Times New Roman"/>
          <w:sz w:val="20"/>
          <w:szCs w:val="20"/>
        </w:rPr>
      </w:pPr>
    </w:p>
    <w:p w14:paraId="3976EDB8" w14:textId="645D2BDF" w:rsidR="00E53E5C" w:rsidRDefault="00E53E5C" w:rsidP="00DE6654">
      <w:pPr>
        <w:jc w:val="both"/>
        <w:rPr>
          <w:rFonts w:ascii="Times New Roman" w:hAnsi="Times New Roman" w:cs="Times New Roman"/>
          <w:sz w:val="20"/>
          <w:szCs w:val="20"/>
        </w:rPr>
      </w:pPr>
      <w:r>
        <w:rPr>
          <w:rFonts w:ascii="Times New Roman" w:hAnsi="Times New Roman" w:cs="Times New Roman"/>
          <w:sz w:val="20"/>
          <w:szCs w:val="20"/>
        </w:rPr>
        <w:t xml:space="preserve">Statut de réfugié : </w:t>
      </w:r>
    </w:p>
    <w:p w14:paraId="0F4F98B9" w14:textId="77777777" w:rsidR="00DE6654" w:rsidRDefault="00DE6654" w:rsidP="00DE6654">
      <w:pPr>
        <w:jc w:val="both"/>
        <w:rPr>
          <w:rFonts w:ascii="Times New Roman" w:hAnsi="Times New Roman" w:cs="Times New Roman"/>
          <w:sz w:val="20"/>
          <w:szCs w:val="20"/>
        </w:rPr>
      </w:pPr>
    </w:p>
    <w:p w14:paraId="6770A82B" w14:textId="77777777" w:rsidR="00DE6654" w:rsidRDefault="00DE6654" w:rsidP="00DE6654">
      <w:pPr>
        <w:jc w:val="both"/>
        <w:rPr>
          <w:rFonts w:ascii="Times New Roman" w:hAnsi="Times New Roman" w:cs="Times New Roman"/>
          <w:sz w:val="20"/>
          <w:szCs w:val="20"/>
        </w:rPr>
      </w:pPr>
    </w:p>
    <w:p w14:paraId="67F0619F" w14:textId="77777777" w:rsidR="00DE6654" w:rsidRDefault="00DE6654" w:rsidP="00DE6654">
      <w:pPr>
        <w:jc w:val="both"/>
        <w:rPr>
          <w:rFonts w:ascii="Times New Roman" w:hAnsi="Times New Roman" w:cs="Times New Roman"/>
          <w:sz w:val="20"/>
          <w:szCs w:val="20"/>
        </w:rPr>
      </w:pPr>
    </w:p>
    <w:p w14:paraId="5C2A5FDB" w14:textId="4B9BECC6" w:rsidR="00DE6654" w:rsidRDefault="00DE6654" w:rsidP="00DE6654">
      <w:pPr>
        <w:pStyle w:val="IntenseQuote"/>
        <w:tabs>
          <w:tab w:val="left" w:pos="9632"/>
        </w:tabs>
        <w:ind w:left="0" w:right="-7"/>
      </w:pPr>
      <w:r>
        <w:t xml:space="preserve">Cours 4 </w:t>
      </w:r>
    </w:p>
    <w:p w14:paraId="34C85429" w14:textId="77777777" w:rsidR="00AF492D" w:rsidRDefault="00AF492D" w:rsidP="00DE6654">
      <w:pPr>
        <w:jc w:val="both"/>
        <w:rPr>
          <w:rFonts w:ascii="Times New Roman" w:hAnsi="Times New Roman" w:cs="Times New Roman"/>
          <w:sz w:val="20"/>
          <w:szCs w:val="20"/>
          <w:u w:val="single"/>
        </w:rPr>
      </w:pPr>
    </w:p>
    <w:p w14:paraId="317D95C1" w14:textId="19CC7EBA" w:rsidR="00AF492D" w:rsidRDefault="00AF492D" w:rsidP="00DE6654">
      <w:pPr>
        <w:jc w:val="both"/>
        <w:rPr>
          <w:rFonts w:ascii="Times New Roman" w:hAnsi="Times New Roman" w:cs="Times New Roman"/>
          <w:sz w:val="20"/>
          <w:szCs w:val="20"/>
        </w:rPr>
      </w:pPr>
      <w:r w:rsidRPr="00AF492D">
        <w:rPr>
          <w:rFonts w:ascii="Times New Roman" w:hAnsi="Times New Roman" w:cs="Times New Roman"/>
          <w:sz w:val="20"/>
          <w:szCs w:val="20"/>
          <w:u w:val="single"/>
        </w:rPr>
        <w:t>Point d’actualité </w:t>
      </w:r>
      <w:r>
        <w:rPr>
          <w:rFonts w:ascii="Times New Roman" w:hAnsi="Times New Roman" w:cs="Times New Roman"/>
          <w:sz w:val="20"/>
          <w:szCs w:val="20"/>
        </w:rPr>
        <w:t xml:space="preserve">: </w:t>
      </w:r>
    </w:p>
    <w:p w14:paraId="5FE728E7" w14:textId="42190F31" w:rsidR="00AF492D" w:rsidRDefault="00AF492D" w:rsidP="00DE6654">
      <w:pPr>
        <w:jc w:val="both"/>
        <w:rPr>
          <w:rFonts w:ascii="Times New Roman" w:hAnsi="Times New Roman" w:cs="Times New Roman"/>
          <w:sz w:val="20"/>
          <w:szCs w:val="20"/>
        </w:rPr>
      </w:pPr>
      <w:r>
        <w:rPr>
          <w:rFonts w:ascii="Times New Roman" w:hAnsi="Times New Roman" w:cs="Times New Roman"/>
          <w:sz w:val="20"/>
          <w:szCs w:val="20"/>
        </w:rPr>
        <w:t>Cf. Article du Monde OCDE (document 9)</w:t>
      </w:r>
    </w:p>
    <w:p w14:paraId="035B5DC8" w14:textId="77777777" w:rsidR="00AF492D" w:rsidRDefault="00AF492D" w:rsidP="00E732C8">
      <w:pPr>
        <w:jc w:val="both"/>
        <w:rPr>
          <w:rFonts w:ascii="Times New Roman" w:hAnsi="Times New Roman" w:cs="Times New Roman"/>
          <w:sz w:val="20"/>
          <w:szCs w:val="20"/>
        </w:rPr>
      </w:pPr>
      <w:r>
        <w:rPr>
          <w:rFonts w:ascii="Times New Roman" w:hAnsi="Times New Roman" w:cs="Times New Roman"/>
          <w:sz w:val="20"/>
          <w:szCs w:val="20"/>
        </w:rPr>
        <w:t xml:space="preserve">Plan d’action proposé en décembre 2013 au G20 à </w:t>
      </w:r>
      <w:proofErr w:type="spellStart"/>
      <w:r>
        <w:rPr>
          <w:rFonts w:ascii="Times New Roman" w:hAnsi="Times New Roman" w:cs="Times New Roman"/>
          <w:sz w:val="20"/>
          <w:szCs w:val="20"/>
        </w:rPr>
        <w:t>Pétersbourg</w:t>
      </w:r>
      <w:proofErr w:type="spellEnd"/>
      <w:r>
        <w:rPr>
          <w:rFonts w:ascii="Times New Roman" w:hAnsi="Times New Roman" w:cs="Times New Roman"/>
          <w:sz w:val="20"/>
          <w:szCs w:val="20"/>
        </w:rPr>
        <w:t xml:space="preserve"> contenant 15 mesures, dont 7 ont été adoptées lundi dernier. Rapport sur les moyens de mettre en place ces pratiques.</w:t>
      </w:r>
    </w:p>
    <w:p w14:paraId="0BDDEF1A" w14:textId="3CE37CD3" w:rsidR="00DE6654" w:rsidRDefault="00AF492D" w:rsidP="00E732C8">
      <w:pPr>
        <w:jc w:val="both"/>
        <w:rPr>
          <w:rFonts w:ascii="Times New Roman" w:hAnsi="Times New Roman" w:cs="Times New Roman"/>
          <w:sz w:val="20"/>
          <w:szCs w:val="20"/>
        </w:rPr>
      </w:pPr>
      <w:r>
        <w:rPr>
          <w:rFonts w:ascii="Times New Roman" w:hAnsi="Times New Roman" w:cs="Times New Roman"/>
          <w:sz w:val="20"/>
          <w:szCs w:val="20"/>
        </w:rPr>
        <w:t xml:space="preserve">L’évasion fiscale : notion large, journalistique, et qui peut être licite avec l’optimisation fiscale. </w:t>
      </w:r>
    </w:p>
    <w:p w14:paraId="01932F78" w14:textId="08AECBAD" w:rsidR="00AF492D" w:rsidRDefault="00AF492D" w:rsidP="00E732C8">
      <w:pPr>
        <w:jc w:val="both"/>
        <w:rPr>
          <w:rFonts w:ascii="Times New Roman" w:hAnsi="Times New Roman" w:cs="Times New Roman"/>
          <w:sz w:val="20"/>
          <w:szCs w:val="20"/>
        </w:rPr>
      </w:pPr>
      <w:r w:rsidRPr="00AF492D">
        <w:rPr>
          <w:rFonts w:ascii="Times New Roman" w:hAnsi="Times New Roman" w:cs="Times New Roman"/>
          <w:i/>
          <w:sz w:val="20"/>
          <w:szCs w:val="20"/>
        </w:rPr>
        <w:t>Quid de la fraude fiscale </w:t>
      </w:r>
      <w:r>
        <w:rPr>
          <w:rFonts w:ascii="Times New Roman" w:hAnsi="Times New Roman" w:cs="Times New Roman"/>
          <w:sz w:val="20"/>
          <w:szCs w:val="20"/>
        </w:rPr>
        <w:t>? Caractère illégal des moyens et caractère frauduleux &amp; connaissance de ce caractère frauduleux, 500 000 euros d’amende et 5 ans d’emprisonnement, 2 millions d’euros si les moyens sont ceux listés.</w:t>
      </w:r>
    </w:p>
    <w:p w14:paraId="5668AC82" w14:textId="77777777" w:rsidR="00AF492D" w:rsidRDefault="00AF492D" w:rsidP="00E732C8">
      <w:pPr>
        <w:jc w:val="both"/>
        <w:rPr>
          <w:rFonts w:ascii="Times New Roman" w:hAnsi="Times New Roman" w:cs="Times New Roman"/>
          <w:sz w:val="20"/>
          <w:szCs w:val="20"/>
        </w:rPr>
      </w:pPr>
    </w:p>
    <w:p w14:paraId="4CD9F05E" w14:textId="2CB2D41B" w:rsidR="00AF492D" w:rsidRDefault="00AF492D" w:rsidP="00E732C8">
      <w:pPr>
        <w:jc w:val="both"/>
        <w:rPr>
          <w:rFonts w:ascii="Times New Roman" w:hAnsi="Times New Roman" w:cs="Times New Roman"/>
          <w:sz w:val="20"/>
          <w:szCs w:val="20"/>
        </w:rPr>
      </w:pPr>
      <w:r>
        <w:rPr>
          <w:rFonts w:ascii="Times New Roman" w:hAnsi="Times New Roman" w:cs="Times New Roman"/>
          <w:sz w:val="20"/>
          <w:szCs w:val="20"/>
        </w:rPr>
        <w:t xml:space="preserve">Avec cette mesure on va dans l’automaticité des données bancaires : a partir au moment où les USA ont accepté, les autres se plient à cette règle. </w:t>
      </w:r>
    </w:p>
    <w:p w14:paraId="39DEA027" w14:textId="77777777" w:rsidR="00AF492D" w:rsidRDefault="00AF492D" w:rsidP="00E732C8">
      <w:pPr>
        <w:jc w:val="both"/>
        <w:rPr>
          <w:rFonts w:ascii="Times New Roman" w:hAnsi="Times New Roman" w:cs="Times New Roman"/>
          <w:sz w:val="20"/>
          <w:szCs w:val="20"/>
        </w:rPr>
      </w:pPr>
    </w:p>
    <w:p w14:paraId="637FE4C7" w14:textId="0CAF57E4" w:rsidR="00AF492D" w:rsidRDefault="00AF492D" w:rsidP="00E732C8">
      <w:pPr>
        <w:jc w:val="both"/>
        <w:rPr>
          <w:rFonts w:ascii="Times New Roman" w:hAnsi="Times New Roman" w:cs="Times New Roman"/>
          <w:sz w:val="20"/>
          <w:szCs w:val="20"/>
        </w:rPr>
      </w:pPr>
      <w:r>
        <w:rPr>
          <w:rFonts w:ascii="Times New Roman" w:hAnsi="Times New Roman" w:cs="Times New Roman"/>
          <w:sz w:val="20"/>
          <w:szCs w:val="20"/>
        </w:rPr>
        <w:t xml:space="preserve">OCDE : objectif défense de l’économie de marché. Aujourd’hui on voit son évolution : du fait de la faiblesse des états avec une compétition de tous contre tous : ruineuse pour les Etats et de l’érosion fiscale, alors l’OCDE a estimé qu’une limite avait été franchie et systèmes </w:t>
      </w:r>
      <w:proofErr w:type="spellStart"/>
      <w:r>
        <w:rPr>
          <w:rFonts w:ascii="Times New Roman" w:hAnsi="Times New Roman" w:cs="Times New Roman"/>
          <w:sz w:val="20"/>
          <w:szCs w:val="20"/>
        </w:rPr>
        <w:t>bcp</w:t>
      </w:r>
      <w:proofErr w:type="spellEnd"/>
      <w:r>
        <w:rPr>
          <w:rFonts w:ascii="Times New Roman" w:hAnsi="Times New Roman" w:cs="Times New Roman"/>
          <w:sz w:val="20"/>
          <w:szCs w:val="20"/>
        </w:rPr>
        <w:t xml:space="preserve"> plus fluide et rapide.  </w:t>
      </w:r>
    </w:p>
    <w:p w14:paraId="57C37451" w14:textId="77777777" w:rsidR="00AF492D" w:rsidRDefault="00AF492D" w:rsidP="00E732C8">
      <w:pPr>
        <w:jc w:val="both"/>
        <w:rPr>
          <w:rFonts w:ascii="Times New Roman" w:hAnsi="Times New Roman" w:cs="Times New Roman"/>
          <w:sz w:val="20"/>
          <w:szCs w:val="20"/>
        </w:rPr>
      </w:pPr>
    </w:p>
    <w:p w14:paraId="453271E4" w14:textId="0D5A10FD" w:rsidR="00AF492D" w:rsidRDefault="00AF492D" w:rsidP="00E732C8">
      <w:pPr>
        <w:jc w:val="both"/>
        <w:rPr>
          <w:rFonts w:ascii="Times New Roman" w:hAnsi="Times New Roman" w:cs="Times New Roman"/>
          <w:sz w:val="20"/>
          <w:szCs w:val="20"/>
        </w:rPr>
      </w:pPr>
      <w:r>
        <w:rPr>
          <w:rFonts w:ascii="Times New Roman" w:hAnsi="Times New Roman" w:cs="Times New Roman"/>
          <w:sz w:val="20"/>
          <w:szCs w:val="20"/>
        </w:rPr>
        <w:t>On est ici dans un enjeu de politique criminelle : quel est le degré de contrainte d’une convention OCDE ?</w:t>
      </w:r>
    </w:p>
    <w:p w14:paraId="534A82BD" w14:textId="2958B93E" w:rsidR="00AF492D" w:rsidRPr="00AF492D" w:rsidRDefault="00AF492D" w:rsidP="00E732C8">
      <w:pPr>
        <w:pStyle w:val="ListParagraph"/>
        <w:numPr>
          <w:ilvl w:val="0"/>
          <w:numId w:val="3"/>
        </w:numPr>
        <w:jc w:val="both"/>
        <w:rPr>
          <w:rFonts w:ascii="Times New Roman" w:hAnsi="Times New Roman" w:cs="Times New Roman"/>
          <w:sz w:val="20"/>
          <w:szCs w:val="20"/>
        </w:rPr>
      </w:pPr>
      <w:r w:rsidRPr="00AF492D">
        <w:rPr>
          <w:rFonts w:ascii="Times New Roman" w:hAnsi="Times New Roman" w:cs="Times New Roman"/>
          <w:sz w:val="20"/>
          <w:szCs w:val="20"/>
        </w:rPr>
        <w:t>est-ce que c’est une norme ? Oui, les Etats s’engagent à inscrire dans leur législation</w:t>
      </w:r>
    </w:p>
    <w:p w14:paraId="47CF0BAD" w14:textId="25FC3FF0" w:rsidR="00AF492D" w:rsidRDefault="00AF492D" w:rsidP="00E732C8">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toutefois, OCDE n’a pas la force d’une juridiction comme la CEDH par exemple</w:t>
      </w:r>
    </w:p>
    <w:p w14:paraId="7F1A109C" w14:textId="556F2428" w:rsidR="00AF492D" w:rsidRDefault="00AF492D" w:rsidP="00E732C8">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mais elle peut être comparé à des convention</w:t>
      </w:r>
      <w:r w:rsidR="00216BEC">
        <w:rPr>
          <w:rFonts w:ascii="Times New Roman" w:hAnsi="Times New Roman" w:cs="Times New Roman"/>
          <w:sz w:val="20"/>
          <w:szCs w:val="20"/>
        </w:rPr>
        <w:t>s</w:t>
      </w:r>
      <w:r>
        <w:rPr>
          <w:rFonts w:ascii="Times New Roman" w:hAnsi="Times New Roman" w:cs="Times New Roman"/>
          <w:sz w:val="20"/>
          <w:szCs w:val="20"/>
        </w:rPr>
        <w:t xml:space="preserve"> de l’ONU</w:t>
      </w:r>
      <w:r w:rsidR="000459B2">
        <w:rPr>
          <w:rFonts w:ascii="Times New Roman" w:hAnsi="Times New Roman" w:cs="Times New Roman"/>
          <w:sz w:val="20"/>
          <w:szCs w:val="20"/>
        </w:rPr>
        <w:t xml:space="preserve"> (juridiction mais protocole particulier)</w:t>
      </w:r>
    </w:p>
    <w:p w14:paraId="17379C80" w14:textId="758DA13A" w:rsidR="000459B2" w:rsidRDefault="00216BEC" w:rsidP="00E732C8">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OCDE : principe de réciprocité en droit pénal des affaires, de plus, les traités peuvent instituer des comités vérifiant la transposition des normes dans la législation nationale.  </w:t>
      </w:r>
    </w:p>
    <w:p w14:paraId="18A5AD09" w14:textId="77777777" w:rsidR="00216BEC" w:rsidRDefault="00216BEC" w:rsidP="00E732C8">
      <w:pPr>
        <w:pStyle w:val="ListParagraph"/>
        <w:jc w:val="both"/>
        <w:rPr>
          <w:rFonts w:ascii="Times New Roman" w:hAnsi="Times New Roman" w:cs="Times New Roman"/>
          <w:sz w:val="20"/>
          <w:szCs w:val="20"/>
        </w:rPr>
      </w:pPr>
    </w:p>
    <w:p w14:paraId="23CAF690" w14:textId="541F3FA4" w:rsidR="00216BEC" w:rsidRDefault="00216BEC" w:rsidP="00E732C8">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Politique criminelle s’enrichit des normes internationales</w:t>
      </w:r>
    </w:p>
    <w:p w14:paraId="65BFF848" w14:textId="77777777" w:rsidR="00262B83" w:rsidRPr="00262B83" w:rsidRDefault="00262B83" w:rsidP="00E732C8">
      <w:pPr>
        <w:jc w:val="both"/>
        <w:rPr>
          <w:rFonts w:ascii="Times New Roman" w:hAnsi="Times New Roman" w:cs="Times New Roman"/>
          <w:sz w:val="20"/>
          <w:szCs w:val="20"/>
        </w:rPr>
      </w:pPr>
    </w:p>
    <w:p w14:paraId="6DAECB73" w14:textId="77777777" w:rsidR="00262B83" w:rsidRDefault="00262B83" w:rsidP="00E732C8">
      <w:pPr>
        <w:jc w:val="both"/>
        <w:rPr>
          <w:rFonts w:ascii="Times New Roman" w:hAnsi="Times New Roman" w:cs="Times New Roman"/>
          <w:sz w:val="20"/>
          <w:szCs w:val="20"/>
        </w:rPr>
      </w:pPr>
    </w:p>
    <w:p w14:paraId="22217980" w14:textId="77777777" w:rsidR="00714F0D" w:rsidRDefault="00714F0D" w:rsidP="00E732C8">
      <w:pPr>
        <w:jc w:val="both"/>
        <w:rPr>
          <w:rFonts w:ascii="Times New Roman" w:hAnsi="Times New Roman" w:cs="Times New Roman"/>
          <w:sz w:val="20"/>
          <w:szCs w:val="20"/>
        </w:rPr>
      </w:pPr>
    </w:p>
    <w:p w14:paraId="1408446B" w14:textId="2504A8A9" w:rsidR="00262B83" w:rsidRPr="00714F0D" w:rsidRDefault="00714F0D" w:rsidP="00E732C8">
      <w:pPr>
        <w:jc w:val="both"/>
        <w:rPr>
          <w:rFonts w:ascii="Times New Roman" w:hAnsi="Times New Roman" w:cs="Times New Roman"/>
          <w:b/>
          <w:sz w:val="20"/>
          <w:szCs w:val="20"/>
          <w:u w:val="single"/>
        </w:rPr>
      </w:pPr>
      <w:r w:rsidRPr="00714F0D">
        <w:rPr>
          <w:rFonts w:ascii="Times New Roman" w:hAnsi="Times New Roman" w:cs="Times New Roman"/>
          <w:b/>
          <w:sz w:val="20"/>
          <w:szCs w:val="20"/>
          <w:u w:val="single"/>
        </w:rPr>
        <w:t>Cours 4 – Le recel et le blanchiment</w:t>
      </w:r>
    </w:p>
    <w:p w14:paraId="0E97D27B" w14:textId="77777777" w:rsidR="00262B83" w:rsidRDefault="00262B83" w:rsidP="00E732C8">
      <w:pPr>
        <w:jc w:val="both"/>
        <w:rPr>
          <w:rFonts w:ascii="Times New Roman" w:hAnsi="Times New Roman" w:cs="Times New Roman"/>
          <w:sz w:val="20"/>
          <w:szCs w:val="20"/>
        </w:rPr>
      </w:pPr>
    </w:p>
    <w:p w14:paraId="6EACF96F" w14:textId="5D8067F8" w:rsidR="00714F0D" w:rsidRPr="00DF1101" w:rsidRDefault="00714F0D" w:rsidP="00E732C8">
      <w:pPr>
        <w:pStyle w:val="ListParagraph"/>
        <w:widowControl w:val="0"/>
        <w:numPr>
          <w:ilvl w:val="0"/>
          <w:numId w:val="5"/>
        </w:numPr>
        <w:autoSpaceDE w:val="0"/>
        <w:autoSpaceDN w:val="0"/>
        <w:adjustRightInd w:val="0"/>
        <w:spacing w:after="192"/>
        <w:jc w:val="both"/>
        <w:rPr>
          <w:rFonts w:ascii="Times New Roman" w:hAnsi="Times New Roman" w:cs="Times New Roman"/>
          <w:b/>
          <w:sz w:val="20"/>
          <w:szCs w:val="20"/>
          <w:u w:val="single"/>
        </w:rPr>
      </w:pPr>
      <w:r w:rsidRPr="00DF1101">
        <w:rPr>
          <w:rFonts w:ascii="Times New Roman" w:hAnsi="Times New Roman" w:cs="Times New Roman"/>
          <w:b/>
          <w:sz w:val="20"/>
          <w:szCs w:val="20"/>
          <w:u w:val="single"/>
        </w:rPr>
        <w:t>Le Recel </w:t>
      </w:r>
    </w:p>
    <w:p w14:paraId="4ED0DB5E" w14:textId="5BCF721F" w:rsidR="00714F0D" w:rsidRPr="00714F0D" w:rsidRDefault="00714F0D" w:rsidP="00E732C8">
      <w:pPr>
        <w:pStyle w:val="NoSpacing"/>
        <w:jc w:val="both"/>
      </w:pPr>
      <w:r w:rsidRPr="00080BFA">
        <w:rPr>
          <w:b/>
          <w:highlight w:val="yellow"/>
          <w:u w:val="single"/>
        </w:rPr>
        <w:t>Article 321-1 </w:t>
      </w:r>
      <w:r w:rsidRPr="00714F0D">
        <w:t>:</w:t>
      </w:r>
    </w:p>
    <w:p w14:paraId="70E23876" w14:textId="7CE9FFD9" w:rsidR="00714F0D" w:rsidRPr="00714F0D" w:rsidRDefault="00714F0D" w:rsidP="00E732C8">
      <w:pPr>
        <w:pStyle w:val="NoSpacing"/>
        <w:jc w:val="both"/>
      </w:pPr>
      <w:r w:rsidRPr="00714F0D">
        <w:t>Le recel est le fait de dissimuler, de détenir ou de transmettre une chose, ou de faire office d'intermédiaire afin de la transmettre, en sachant que cette chose provient d'un crime ou d'un délit.</w:t>
      </w:r>
    </w:p>
    <w:p w14:paraId="194E78D4" w14:textId="6EC09F52" w:rsidR="00714F0D" w:rsidRPr="00714F0D" w:rsidRDefault="00714F0D" w:rsidP="00E732C8">
      <w:pPr>
        <w:pStyle w:val="NoSpacing"/>
        <w:jc w:val="both"/>
      </w:pPr>
      <w:r w:rsidRPr="00714F0D">
        <w:t>Constitue également un recel le fait, en connaissance de cause, de bénéficier, par tout moyen, du produit d'un crime ou d'un délit.</w:t>
      </w:r>
    </w:p>
    <w:p w14:paraId="1C357C30" w14:textId="727E294A" w:rsidR="00262B83" w:rsidRPr="00714F0D" w:rsidRDefault="00714F0D" w:rsidP="00E732C8">
      <w:pPr>
        <w:pStyle w:val="NoSpacing"/>
        <w:jc w:val="both"/>
      </w:pPr>
      <w:r w:rsidRPr="00714F0D">
        <w:t>Le recel est puni de cinq ans d'emprisonnement et de 375 000 euros d'amende.</w:t>
      </w:r>
    </w:p>
    <w:p w14:paraId="4AEA0392" w14:textId="77777777" w:rsidR="00262B83" w:rsidRPr="00714F0D" w:rsidRDefault="00262B83" w:rsidP="00E732C8">
      <w:pPr>
        <w:pStyle w:val="NoSpacing"/>
        <w:jc w:val="both"/>
      </w:pPr>
    </w:p>
    <w:p w14:paraId="7A0FDA75" w14:textId="77777777" w:rsidR="00AF492D" w:rsidRDefault="00AF492D" w:rsidP="00E732C8">
      <w:pPr>
        <w:pStyle w:val="NoSpacing"/>
        <w:jc w:val="both"/>
      </w:pPr>
    </w:p>
    <w:p w14:paraId="4AE2859B" w14:textId="62FF8D77" w:rsidR="00714F0D" w:rsidRDefault="00714F0D" w:rsidP="00E732C8">
      <w:pPr>
        <w:pStyle w:val="NoSpacing"/>
        <w:numPr>
          <w:ilvl w:val="0"/>
          <w:numId w:val="3"/>
        </w:numPr>
        <w:jc w:val="both"/>
      </w:pPr>
      <w:r>
        <w:t>Il s’agit d’une infraction postérieure, infraction de conséquence</w:t>
      </w:r>
    </w:p>
    <w:p w14:paraId="68EC7E9E" w14:textId="01E2072B" w:rsidR="00714F0D" w:rsidRDefault="00714F0D" w:rsidP="00E732C8">
      <w:pPr>
        <w:pStyle w:val="NoSpacing"/>
        <w:numPr>
          <w:ilvl w:val="1"/>
          <w:numId w:val="3"/>
        </w:numPr>
        <w:jc w:val="both"/>
      </w:pPr>
      <w:r>
        <w:t>Qui suit une infraction originaire, primaire</w:t>
      </w:r>
    </w:p>
    <w:p w14:paraId="0C7BBBD8" w14:textId="625D3AB6" w:rsidR="00714F0D" w:rsidRDefault="00714F0D" w:rsidP="00E732C8">
      <w:pPr>
        <w:pStyle w:val="NoSpacing"/>
        <w:numPr>
          <w:ilvl w:val="0"/>
          <w:numId w:val="3"/>
        </w:numPr>
        <w:jc w:val="both"/>
      </w:pPr>
      <w:r>
        <w:t>Elle est donc postérieure à la première, mais la première est donc nécessaire</w:t>
      </w:r>
    </w:p>
    <w:p w14:paraId="0910BE32" w14:textId="7016BB4C" w:rsidR="00714F0D" w:rsidRDefault="00714F0D" w:rsidP="00E732C8">
      <w:pPr>
        <w:pStyle w:val="NoSpacing"/>
        <w:numPr>
          <w:ilvl w:val="1"/>
          <w:numId w:val="3"/>
        </w:numPr>
        <w:jc w:val="both"/>
      </w:pPr>
      <w:r>
        <w:t>Condition préalable : commission d’un crime ou d’un délit en dehors des éléments matériels ou moral de l’infraction</w:t>
      </w:r>
    </w:p>
    <w:p w14:paraId="45412AE0" w14:textId="08665AC1" w:rsidR="00714F0D" w:rsidRDefault="00714F0D" w:rsidP="00E732C8">
      <w:pPr>
        <w:pStyle w:val="NoSpacing"/>
        <w:numPr>
          <w:ilvl w:val="0"/>
          <w:numId w:val="3"/>
        </w:numPr>
        <w:jc w:val="both"/>
      </w:pPr>
      <w:r>
        <w:t>Chose qui provient d’un crime ou d’un délit</w:t>
      </w:r>
    </w:p>
    <w:p w14:paraId="29825793" w14:textId="1CD436FC" w:rsidR="00714F0D" w:rsidRDefault="00714F0D" w:rsidP="00E732C8">
      <w:pPr>
        <w:pStyle w:val="NoSpacing"/>
        <w:numPr>
          <w:ilvl w:val="1"/>
          <w:numId w:val="3"/>
        </w:numPr>
        <w:jc w:val="both"/>
      </w:pPr>
      <w:r>
        <w:t>Chose nécessairement mobilière : pièces ou dossier d’instruction peuvent être receler</w:t>
      </w:r>
    </w:p>
    <w:p w14:paraId="250A726B" w14:textId="3444BEA3" w:rsidR="00714F0D" w:rsidRDefault="00714F0D" w:rsidP="00E732C8">
      <w:pPr>
        <w:pStyle w:val="NoSpacing"/>
        <w:numPr>
          <w:ilvl w:val="1"/>
          <w:numId w:val="3"/>
        </w:numPr>
        <w:jc w:val="both"/>
      </w:pPr>
      <w:r>
        <w:t xml:space="preserve">Chose matérielle : une information en tant que telle ne peut pas faire </w:t>
      </w:r>
    </w:p>
    <w:p w14:paraId="13E63EA5" w14:textId="7CF37FB6" w:rsidR="00714F0D" w:rsidRPr="00714F0D" w:rsidRDefault="00714F0D" w:rsidP="00E732C8">
      <w:pPr>
        <w:pStyle w:val="NoSpacing"/>
        <w:numPr>
          <w:ilvl w:val="2"/>
          <w:numId w:val="3"/>
        </w:numPr>
        <w:jc w:val="both"/>
      </w:pPr>
      <w:r>
        <w:rPr>
          <w:b/>
          <w:highlight w:val="green"/>
        </w:rPr>
        <w:t>Arr</w:t>
      </w:r>
      <w:r w:rsidRPr="00714F0D">
        <w:rPr>
          <w:b/>
          <w:highlight w:val="green"/>
        </w:rPr>
        <w:t>êt du 3 avril 1995</w:t>
      </w:r>
      <w:r w:rsidRPr="00714F0D">
        <w:rPr>
          <w:b/>
        </w:rPr>
        <w:t> </w:t>
      </w:r>
      <w:r>
        <w:t xml:space="preserve">: </w:t>
      </w:r>
      <w:proofErr w:type="spellStart"/>
      <w:r>
        <w:t>Ch</w:t>
      </w:r>
      <w:proofErr w:type="spellEnd"/>
      <w:r>
        <w:t xml:space="preserve"> </w:t>
      </w:r>
      <w:proofErr w:type="spellStart"/>
      <w:r>
        <w:t>Crim</w:t>
      </w:r>
      <w:proofErr w:type="spellEnd"/>
      <w:r>
        <w:t xml:space="preserve"> information ne peut pas faire l’objet d’un recel sauf si l’information se matérialise sous la forme d’une photocopie</w:t>
      </w:r>
    </w:p>
    <w:p w14:paraId="6558CB8E" w14:textId="659B24CA" w:rsidR="00714F0D" w:rsidRDefault="00714F0D" w:rsidP="00E732C8">
      <w:pPr>
        <w:pStyle w:val="NoSpacing"/>
        <w:numPr>
          <w:ilvl w:val="1"/>
          <w:numId w:val="3"/>
        </w:numPr>
        <w:jc w:val="both"/>
      </w:pPr>
      <w:r>
        <w:t>Egalement pas nécessaire de la posséder : possible de n’être qu’un intermédiaire: possession précaire possible, par exemple : vente de la chose et agent en tire de l’argent : personne peut être poursuivit alors que ne possède plus la chose</w:t>
      </w:r>
    </w:p>
    <w:p w14:paraId="6C99017B" w14:textId="0F37D051" w:rsidR="00714F0D" w:rsidRPr="00714F0D" w:rsidRDefault="00714F0D" w:rsidP="00E732C8">
      <w:pPr>
        <w:pStyle w:val="NoSpacing"/>
        <w:numPr>
          <w:ilvl w:val="2"/>
          <w:numId w:val="3"/>
        </w:numPr>
        <w:jc w:val="both"/>
      </w:pPr>
      <w:r>
        <w:t>Loi de 1981 : donne la possibilité à des journalistes d’utiliser les pièces d’instruction de la défense</w:t>
      </w:r>
    </w:p>
    <w:p w14:paraId="6A85C5FD" w14:textId="21E7B06C" w:rsidR="00AF492D" w:rsidRDefault="00714F0D" w:rsidP="00E732C8">
      <w:pPr>
        <w:pStyle w:val="NoSpacing"/>
        <w:numPr>
          <w:ilvl w:val="0"/>
          <w:numId w:val="3"/>
        </w:numPr>
        <w:jc w:val="both"/>
      </w:pPr>
      <w:r>
        <w:t xml:space="preserve">Elément moral : </w:t>
      </w:r>
      <w:r w:rsidR="00DF1101">
        <w:t>bonne foi raisonnable : connaissance de l’origine illicite</w:t>
      </w:r>
    </w:p>
    <w:p w14:paraId="27B33AE8" w14:textId="12827D1F" w:rsidR="00DF1101" w:rsidRDefault="00DF1101" w:rsidP="00E732C8">
      <w:pPr>
        <w:pStyle w:val="NoSpacing"/>
        <w:numPr>
          <w:ilvl w:val="1"/>
          <w:numId w:val="3"/>
        </w:numPr>
        <w:jc w:val="both"/>
      </w:pPr>
      <w:r>
        <w:t>La mauvaise foi est présumée si l’agent détient l’objet</w:t>
      </w:r>
    </w:p>
    <w:p w14:paraId="42F6D627" w14:textId="65114610" w:rsidR="00DF1101" w:rsidRDefault="00DF1101" w:rsidP="00E732C8">
      <w:pPr>
        <w:pStyle w:val="NoSpacing"/>
        <w:numPr>
          <w:ilvl w:val="2"/>
          <w:numId w:val="3"/>
        </w:numPr>
        <w:jc w:val="both"/>
      </w:pPr>
      <w:r>
        <w:t>Ex : des délits fiscaux </w:t>
      </w:r>
    </w:p>
    <w:p w14:paraId="62B9B6F1" w14:textId="16BC47C6" w:rsidR="00DF1101" w:rsidRDefault="00DF1101" w:rsidP="00E732C8">
      <w:pPr>
        <w:pStyle w:val="NoSpacing"/>
        <w:numPr>
          <w:ilvl w:val="1"/>
          <w:numId w:val="3"/>
        </w:numPr>
        <w:jc w:val="both"/>
      </w:pPr>
      <w:r>
        <w:t>Les tribunaux fonctionnent de plus en plus ainsi pour les fautes administratives notamment ainsi que lorsque recours à des astuces : la désinvolture n’est plus considérée comme une cause exonératoire</w:t>
      </w:r>
    </w:p>
    <w:p w14:paraId="34CA44D4" w14:textId="0DF14F05" w:rsidR="00DF1101" w:rsidRDefault="00DF1101" w:rsidP="00E732C8">
      <w:pPr>
        <w:pStyle w:val="NoSpacing"/>
        <w:numPr>
          <w:ilvl w:val="0"/>
          <w:numId w:val="3"/>
        </w:numPr>
        <w:jc w:val="both"/>
      </w:pPr>
      <w:r>
        <w:t>Infraction de base peut être de toute nature : mais il faut seulement que cette infraction de base soit punissable</w:t>
      </w:r>
    </w:p>
    <w:p w14:paraId="12F9A310" w14:textId="3246975B" w:rsidR="00DF1101" w:rsidRDefault="00DF1101" w:rsidP="00E732C8">
      <w:pPr>
        <w:pStyle w:val="NoSpacing"/>
        <w:numPr>
          <w:ilvl w:val="1"/>
          <w:numId w:val="3"/>
        </w:numPr>
        <w:jc w:val="both"/>
      </w:pPr>
      <w:r>
        <w:t>Mais si infraction ppale est amnistiée, alors le recel ne peut pas être poursuivi, de même si prescription de l’infraction principale</w:t>
      </w:r>
    </w:p>
    <w:p w14:paraId="1A1F8654" w14:textId="355FBC78" w:rsidR="00714F0D" w:rsidRDefault="00DF1101" w:rsidP="00E732C8">
      <w:pPr>
        <w:pStyle w:val="NoSpacing"/>
        <w:numPr>
          <w:ilvl w:val="0"/>
          <w:numId w:val="3"/>
        </w:numPr>
        <w:jc w:val="both"/>
      </w:pPr>
      <w:r>
        <w:t>La prescription en matière de recel ne commence pas à la date où le recel commence mais à la date où il peut être raisonnablement découvert</w:t>
      </w:r>
    </w:p>
    <w:p w14:paraId="49082EA7" w14:textId="32EA377F" w:rsidR="00DF1101" w:rsidRDefault="00DF1101" w:rsidP="00E732C8">
      <w:pPr>
        <w:pStyle w:val="NoSpacing"/>
        <w:numPr>
          <w:ilvl w:val="1"/>
          <w:numId w:val="3"/>
        </w:numPr>
        <w:jc w:val="both"/>
      </w:pPr>
      <w:r>
        <w:t>On estime qu’à un certain moment le recel pouvait être découvert : prescription de 3 ans</w:t>
      </w:r>
    </w:p>
    <w:p w14:paraId="592953ED" w14:textId="2F383854" w:rsidR="00DF1101" w:rsidRDefault="00F5782F" w:rsidP="00E732C8">
      <w:pPr>
        <w:pStyle w:val="NoSpacing"/>
        <w:numPr>
          <w:ilvl w:val="0"/>
          <w:numId w:val="3"/>
        </w:numPr>
        <w:jc w:val="both"/>
      </w:pPr>
      <w:r>
        <w:t>Cf. Arrêt de principe de 1964</w:t>
      </w:r>
    </w:p>
    <w:p w14:paraId="6884C67B" w14:textId="299E0BD2" w:rsidR="00F5782F" w:rsidRDefault="00F5782F" w:rsidP="00E732C8">
      <w:pPr>
        <w:pStyle w:val="NoSpacing"/>
        <w:numPr>
          <w:ilvl w:val="0"/>
          <w:numId w:val="3"/>
        </w:numPr>
        <w:jc w:val="both"/>
      </w:pPr>
      <w:r>
        <w:t>Si plusieurs recels consécutifs alors délai reporté à l’infraction la plus moderne</w:t>
      </w:r>
    </w:p>
    <w:p w14:paraId="2C14DB1B" w14:textId="77777777" w:rsidR="00216E01" w:rsidRDefault="00216E01" w:rsidP="00E732C8">
      <w:pPr>
        <w:pStyle w:val="NoSpacing"/>
        <w:jc w:val="both"/>
      </w:pPr>
    </w:p>
    <w:p w14:paraId="66D36E90" w14:textId="0E27F6AD" w:rsidR="002F109C" w:rsidRDefault="002F109C" w:rsidP="00E732C8">
      <w:pPr>
        <w:pStyle w:val="NoSpacing"/>
        <w:jc w:val="both"/>
      </w:pPr>
      <w:r>
        <w:t xml:space="preserve">Un grand nombre d’affaires en droit pénal des affaires tient au recel. </w:t>
      </w:r>
    </w:p>
    <w:p w14:paraId="7268731C" w14:textId="77777777" w:rsidR="00216E01" w:rsidRDefault="00216E01" w:rsidP="00E732C8">
      <w:pPr>
        <w:pStyle w:val="NoSpacing"/>
        <w:jc w:val="both"/>
      </w:pPr>
    </w:p>
    <w:p w14:paraId="2D1F7A6A" w14:textId="38C1A32B" w:rsidR="00714F0D" w:rsidRDefault="00216E01" w:rsidP="00E732C8">
      <w:pPr>
        <w:pStyle w:val="NoSpacing"/>
        <w:numPr>
          <w:ilvl w:val="0"/>
          <w:numId w:val="3"/>
        </w:numPr>
        <w:jc w:val="both"/>
      </w:pPr>
      <w:r>
        <w:t>Sanctions : 5 ans d’emprisonnement et 375 000 euros d’amende</w:t>
      </w:r>
    </w:p>
    <w:p w14:paraId="2F39D0C6" w14:textId="5A293BCD" w:rsidR="00216E01" w:rsidRDefault="00216E01" w:rsidP="00E732C8">
      <w:pPr>
        <w:pStyle w:val="NoSpacing"/>
        <w:numPr>
          <w:ilvl w:val="1"/>
          <w:numId w:val="3"/>
        </w:numPr>
        <w:jc w:val="both"/>
      </w:pPr>
      <w:r>
        <w:t>Pernicieux : car le receleur est celui qui a caché</w:t>
      </w:r>
    </w:p>
    <w:p w14:paraId="4AA100A3" w14:textId="77777777" w:rsidR="00216E01" w:rsidRDefault="00216E01" w:rsidP="00E732C8">
      <w:pPr>
        <w:pStyle w:val="NoSpacing"/>
        <w:ind w:left="1440"/>
        <w:jc w:val="both"/>
      </w:pPr>
    </w:p>
    <w:p w14:paraId="2BA7ED01" w14:textId="77777777" w:rsidR="00714F0D" w:rsidRDefault="00714F0D" w:rsidP="00E732C8">
      <w:pPr>
        <w:pStyle w:val="NoSpacing"/>
        <w:jc w:val="both"/>
      </w:pPr>
    </w:p>
    <w:p w14:paraId="41B38B21" w14:textId="7A011711" w:rsidR="00714F0D" w:rsidRPr="00080BFA" w:rsidRDefault="00714F0D" w:rsidP="00E732C8">
      <w:pPr>
        <w:pStyle w:val="ListParagraph"/>
        <w:widowControl w:val="0"/>
        <w:numPr>
          <w:ilvl w:val="0"/>
          <w:numId w:val="5"/>
        </w:numPr>
        <w:autoSpaceDE w:val="0"/>
        <w:autoSpaceDN w:val="0"/>
        <w:adjustRightInd w:val="0"/>
        <w:spacing w:after="192"/>
        <w:jc w:val="both"/>
        <w:rPr>
          <w:rFonts w:ascii="Times New Roman" w:hAnsi="Times New Roman" w:cs="Times New Roman"/>
          <w:b/>
          <w:sz w:val="20"/>
          <w:szCs w:val="20"/>
          <w:u w:val="single"/>
        </w:rPr>
      </w:pPr>
      <w:r w:rsidRPr="00DF1101">
        <w:rPr>
          <w:rFonts w:ascii="Times New Roman" w:hAnsi="Times New Roman" w:cs="Times New Roman"/>
          <w:b/>
          <w:sz w:val="20"/>
          <w:szCs w:val="20"/>
          <w:u w:val="single"/>
        </w:rPr>
        <w:t>Le blanchiment</w:t>
      </w:r>
    </w:p>
    <w:p w14:paraId="1FED45BC" w14:textId="1512F4E6" w:rsidR="00714F0D" w:rsidRDefault="00714F0D" w:rsidP="00E732C8">
      <w:pPr>
        <w:pStyle w:val="NoSpacing"/>
        <w:jc w:val="both"/>
      </w:pPr>
      <w:r w:rsidRPr="00080BFA">
        <w:rPr>
          <w:b/>
          <w:highlight w:val="yellow"/>
          <w:u w:val="single"/>
        </w:rPr>
        <w:t>Article 324-1 </w:t>
      </w:r>
      <w:r>
        <w:t>:</w:t>
      </w:r>
    </w:p>
    <w:p w14:paraId="5EF797CD" w14:textId="147AF658" w:rsidR="00714F0D" w:rsidRPr="00714F0D" w:rsidRDefault="00714F0D" w:rsidP="00E732C8">
      <w:pPr>
        <w:pStyle w:val="NoSpacing"/>
        <w:jc w:val="both"/>
      </w:pPr>
      <w:r w:rsidRPr="00714F0D">
        <w:t>Le blanchiment est le fait de faciliter, par tout moyen, la justification mensongère de l'origine des biens ou des revenus de l'auteur d'un crime ou d'un délit ayant procuré à celui-ci un profit direct ou indirect.</w:t>
      </w:r>
    </w:p>
    <w:p w14:paraId="79227D92" w14:textId="1349E24A" w:rsidR="00714F0D" w:rsidRPr="00714F0D" w:rsidRDefault="00714F0D" w:rsidP="00E732C8">
      <w:pPr>
        <w:pStyle w:val="NoSpacing"/>
        <w:jc w:val="both"/>
      </w:pPr>
      <w:r w:rsidRPr="00714F0D">
        <w:t>Constitue également un blanchiment le fait d'apporter un concours à une opération de placement, de dissimulation ou de conversion du produit direct ou indirect d'un crime ou d'un délit.</w:t>
      </w:r>
    </w:p>
    <w:p w14:paraId="01809512" w14:textId="0E20545F" w:rsidR="00AF492D" w:rsidRDefault="00714F0D" w:rsidP="00E732C8">
      <w:pPr>
        <w:pStyle w:val="NoSpacing"/>
        <w:jc w:val="both"/>
      </w:pPr>
      <w:r w:rsidRPr="00714F0D">
        <w:t>Le blanchiment est puni de cinq ans d'emprisonnement et de 375 000 euros d'amende.</w:t>
      </w:r>
    </w:p>
    <w:p w14:paraId="3ACFD0C4" w14:textId="77777777" w:rsidR="00DF1101" w:rsidRDefault="00DF1101" w:rsidP="00E732C8">
      <w:pPr>
        <w:pStyle w:val="NoSpacing"/>
        <w:jc w:val="both"/>
      </w:pPr>
    </w:p>
    <w:p w14:paraId="06258D3A" w14:textId="2619CA33" w:rsidR="00DF1101" w:rsidRDefault="00DF1101" w:rsidP="00E732C8">
      <w:pPr>
        <w:pStyle w:val="NoSpacing"/>
        <w:jc w:val="both"/>
      </w:pPr>
      <w:r w:rsidRPr="00080BFA">
        <w:rPr>
          <w:b/>
          <w:highlight w:val="yellow"/>
          <w:u w:val="single"/>
        </w:rPr>
        <w:t>Article 324-1-1 </w:t>
      </w:r>
      <w:r>
        <w:t>:</w:t>
      </w:r>
    </w:p>
    <w:p w14:paraId="5CD2A6DC" w14:textId="18582E73" w:rsidR="00DF1101" w:rsidRDefault="00DF1101" w:rsidP="00E732C8">
      <w:pPr>
        <w:pStyle w:val="NoSpacing"/>
        <w:jc w:val="both"/>
      </w:pPr>
      <w:r w:rsidRPr="00DF1101">
        <w:t>Pour l'application de l'article 324-1, les biens ou les revenus sont présumés être le produit direct ou indirect d'un crime ou d'un délit dès lors que les conditions matérielles, juridiques ou financières de l'opération de placement, de dissimulation ou de conversion ne peuvent avoir d'autre justification que de dissimuler l'origine ou le bénéficiaire effectif de ces biens ou revenus.</w:t>
      </w:r>
    </w:p>
    <w:p w14:paraId="5948CA86" w14:textId="77777777" w:rsidR="002F109C" w:rsidRDefault="002F109C" w:rsidP="00E732C8">
      <w:pPr>
        <w:pStyle w:val="NoSpacing"/>
        <w:jc w:val="both"/>
      </w:pPr>
    </w:p>
    <w:p w14:paraId="588E5157" w14:textId="77777777" w:rsidR="002F109C" w:rsidRDefault="002F109C" w:rsidP="00E732C8">
      <w:pPr>
        <w:pStyle w:val="NoSpacing"/>
        <w:jc w:val="both"/>
      </w:pPr>
    </w:p>
    <w:p w14:paraId="37265DDF" w14:textId="5867E093" w:rsidR="00216E01" w:rsidRDefault="00216E01" w:rsidP="00E732C8">
      <w:pPr>
        <w:pStyle w:val="NoSpacing"/>
        <w:jc w:val="both"/>
      </w:pPr>
      <w:r>
        <w:t xml:space="preserve">C’est le recel appliqué aux affaires : au produit d’argent. </w:t>
      </w:r>
    </w:p>
    <w:p w14:paraId="6873F897" w14:textId="725FF433" w:rsidR="00E732C8" w:rsidRDefault="00E732C8" w:rsidP="00E732C8">
      <w:pPr>
        <w:pStyle w:val="NoSpacing"/>
        <w:numPr>
          <w:ilvl w:val="0"/>
          <w:numId w:val="3"/>
        </w:numPr>
        <w:jc w:val="both"/>
      </w:pPr>
      <w:r>
        <w:t>blanchiment : pro activité qu’on ne trouve pas dans le recel</w:t>
      </w:r>
    </w:p>
    <w:p w14:paraId="547A496E" w14:textId="454201EF" w:rsidR="00E732C8" w:rsidRDefault="00E732C8" w:rsidP="00E732C8">
      <w:pPr>
        <w:pStyle w:val="NoSpacing"/>
        <w:numPr>
          <w:ilvl w:val="1"/>
          <w:numId w:val="3"/>
        </w:numPr>
        <w:jc w:val="both"/>
      </w:pPr>
      <w:r>
        <w:t>le blanchiment est-il une déclinaison du recel ? débat doctrinal</w:t>
      </w:r>
    </w:p>
    <w:p w14:paraId="25E45FF5" w14:textId="263F136D" w:rsidR="00E732C8" w:rsidRDefault="00E732C8" w:rsidP="00E732C8">
      <w:pPr>
        <w:pStyle w:val="NoSpacing"/>
        <w:numPr>
          <w:ilvl w:val="0"/>
          <w:numId w:val="3"/>
        </w:numPr>
        <w:jc w:val="both"/>
      </w:pPr>
      <w:r>
        <w:t xml:space="preserve">Dans le recel : passivité, inertie… le blanchiment lui est </w:t>
      </w:r>
      <w:proofErr w:type="spellStart"/>
      <w:r>
        <w:t>pro-actif</w:t>
      </w:r>
      <w:proofErr w:type="spellEnd"/>
    </w:p>
    <w:p w14:paraId="5140C41F" w14:textId="77777777" w:rsidR="00E732C8" w:rsidRDefault="00E732C8" w:rsidP="00E732C8">
      <w:pPr>
        <w:pStyle w:val="NoSpacing"/>
        <w:numPr>
          <w:ilvl w:val="0"/>
          <w:numId w:val="3"/>
        </w:numPr>
        <w:jc w:val="both"/>
      </w:pPr>
      <w:r>
        <w:t>Le blanchiment : plusieurs éléments</w:t>
      </w:r>
    </w:p>
    <w:p w14:paraId="5CD90580" w14:textId="2C5BBE39" w:rsidR="00E732C8" w:rsidRDefault="00E732C8" w:rsidP="00E732C8">
      <w:pPr>
        <w:pStyle w:val="NoSpacing"/>
        <w:numPr>
          <w:ilvl w:val="1"/>
          <w:numId w:val="3"/>
        </w:numPr>
        <w:jc w:val="both"/>
      </w:pPr>
      <w:r>
        <w:t>Premier alinéa : ressemble à a complicité : on est complice</w:t>
      </w:r>
    </w:p>
    <w:p w14:paraId="0C362038" w14:textId="77777777" w:rsidR="00E732C8" w:rsidRDefault="00E732C8" w:rsidP="00E732C8">
      <w:pPr>
        <w:pStyle w:val="NoSpacing"/>
        <w:numPr>
          <w:ilvl w:val="2"/>
          <w:numId w:val="3"/>
        </w:numPr>
        <w:jc w:val="both"/>
      </w:pPr>
      <w:r>
        <w:t>Condition préalable également </w:t>
      </w:r>
    </w:p>
    <w:p w14:paraId="5F1F9646" w14:textId="09A1A17D" w:rsidR="00E732C8" w:rsidRDefault="00E732C8" w:rsidP="00E732C8">
      <w:pPr>
        <w:pStyle w:val="NoSpacing"/>
        <w:numPr>
          <w:ilvl w:val="2"/>
          <w:numId w:val="3"/>
        </w:numPr>
        <w:jc w:val="both"/>
      </w:pPr>
      <w:r>
        <w:t>Ressemble à la complicité</w:t>
      </w:r>
    </w:p>
    <w:p w14:paraId="41054608" w14:textId="7BB59BCD" w:rsidR="00E732C8" w:rsidRDefault="00E732C8" w:rsidP="00E732C8">
      <w:pPr>
        <w:pStyle w:val="NoSpacing"/>
        <w:numPr>
          <w:ilvl w:val="2"/>
          <w:numId w:val="3"/>
        </w:numPr>
        <w:jc w:val="both"/>
      </w:pPr>
      <w:r>
        <w:t>Simultanée : moyen qui permet la réalisation de l’infraction principale</w:t>
      </w:r>
    </w:p>
    <w:p w14:paraId="569D6B98" w14:textId="120E1340" w:rsidR="00E732C8" w:rsidRDefault="00E732C8" w:rsidP="00E732C8">
      <w:pPr>
        <w:pStyle w:val="NoSpacing"/>
        <w:numPr>
          <w:ilvl w:val="1"/>
          <w:numId w:val="3"/>
        </w:numPr>
        <w:jc w:val="both"/>
      </w:pPr>
      <w:r>
        <w:t xml:space="preserve">Second alinéa : </w:t>
      </w:r>
    </w:p>
    <w:p w14:paraId="30EF0249" w14:textId="2C039255" w:rsidR="00E732C8" w:rsidRDefault="00E732C8" w:rsidP="00E732C8">
      <w:pPr>
        <w:pStyle w:val="NoSpacing"/>
        <w:numPr>
          <w:ilvl w:val="2"/>
          <w:numId w:val="3"/>
        </w:numPr>
        <w:jc w:val="both"/>
      </w:pPr>
      <w:r>
        <w:t>Postérieur : moyen amené suite à l’infraction</w:t>
      </w:r>
    </w:p>
    <w:p w14:paraId="539F9428" w14:textId="77777777" w:rsidR="00E732C8" w:rsidRDefault="00E732C8" w:rsidP="00E732C8">
      <w:pPr>
        <w:pStyle w:val="NoSpacing"/>
        <w:ind w:left="2160"/>
        <w:jc w:val="both"/>
      </w:pPr>
    </w:p>
    <w:p w14:paraId="76485DBB" w14:textId="2E6075D0" w:rsidR="00E732C8" w:rsidRDefault="00E732C8" w:rsidP="00E732C8">
      <w:pPr>
        <w:pStyle w:val="NoSpacing"/>
        <w:numPr>
          <w:ilvl w:val="0"/>
          <w:numId w:val="3"/>
        </w:numPr>
        <w:jc w:val="both"/>
      </w:pPr>
      <w:r>
        <w:t>Loi du 13 mai 1993 : art 223 sur les Stupéfiants</w:t>
      </w:r>
    </w:p>
    <w:p w14:paraId="20C4864A" w14:textId="45A6FB69" w:rsidR="00E732C8" w:rsidRDefault="00E732C8" w:rsidP="00E732C8">
      <w:pPr>
        <w:pStyle w:val="NoSpacing"/>
        <w:numPr>
          <w:ilvl w:val="1"/>
          <w:numId w:val="3"/>
        </w:numPr>
        <w:jc w:val="both"/>
      </w:pPr>
      <w:r>
        <w:t>Origine du blanchiment</w:t>
      </w:r>
    </w:p>
    <w:p w14:paraId="658219F9" w14:textId="49A14AB2" w:rsidR="0007709F" w:rsidRDefault="0007709F" w:rsidP="00E732C8">
      <w:pPr>
        <w:pStyle w:val="NoSpacing"/>
        <w:numPr>
          <w:ilvl w:val="1"/>
          <w:numId w:val="3"/>
        </w:numPr>
        <w:jc w:val="both"/>
      </w:pPr>
      <w:r>
        <w:t>Puis développement surtout avec le terrorisme</w:t>
      </w:r>
    </w:p>
    <w:p w14:paraId="6D7F59B4" w14:textId="275478A0" w:rsidR="0007709F" w:rsidRDefault="0007709F" w:rsidP="0007709F">
      <w:pPr>
        <w:pStyle w:val="NoSpacing"/>
        <w:numPr>
          <w:ilvl w:val="0"/>
          <w:numId w:val="3"/>
        </w:numPr>
        <w:jc w:val="both"/>
      </w:pPr>
      <w:proofErr w:type="spellStart"/>
      <w:r>
        <w:t>Tracfin</w:t>
      </w:r>
      <w:proofErr w:type="spellEnd"/>
      <w:r>
        <w:t> : organisme du ministère des finances à qui les opérations suspectes doivent être déclarées : fraude fiscale doit être mise à l’écart : opération complexes, montant inhabituellement élevé, ou d’origine illicite….mais également possible sur certaines personnes douteuses</w:t>
      </w:r>
    </w:p>
    <w:p w14:paraId="17CF5B05" w14:textId="79E9053A" w:rsidR="0007709F" w:rsidRDefault="0007709F" w:rsidP="0007709F">
      <w:pPr>
        <w:pStyle w:val="NoSpacing"/>
        <w:numPr>
          <w:ilvl w:val="1"/>
          <w:numId w:val="3"/>
        </w:numPr>
        <w:jc w:val="both"/>
      </w:pPr>
      <w:r>
        <w:t>Les produits du crime doivent-ils être comptés dans le PIB ?</w:t>
      </w:r>
    </w:p>
    <w:p w14:paraId="7B7A8BDC" w14:textId="5401043F" w:rsidR="0007709F" w:rsidRDefault="0007709F" w:rsidP="0007709F">
      <w:pPr>
        <w:pStyle w:val="NoSpacing"/>
        <w:numPr>
          <w:ilvl w:val="0"/>
          <w:numId w:val="3"/>
        </w:numPr>
        <w:jc w:val="both"/>
      </w:pPr>
      <w:r>
        <w:t>Infraction pénale : c’est un système délégataire : on confit à des agent économiques le soin d’avoir à déclarer sous peine de sanction</w:t>
      </w:r>
    </w:p>
    <w:p w14:paraId="67DE3E18" w14:textId="374DDACC" w:rsidR="0007709F" w:rsidRDefault="0007709F" w:rsidP="0007709F">
      <w:pPr>
        <w:pStyle w:val="NoSpacing"/>
        <w:numPr>
          <w:ilvl w:val="1"/>
          <w:numId w:val="3"/>
        </w:numPr>
        <w:jc w:val="both"/>
      </w:pPr>
      <w:r>
        <w:t>Mission de déclaration permettant à la police de faire ce travail</w:t>
      </w:r>
    </w:p>
    <w:p w14:paraId="64840201" w14:textId="74898901" w:rsidR="0007709F" w:rsidRDefault="0007709F" w:rsidP="0007709F">
      <w:pPr>
        <w:pStyle w:val="NoSpacing"/>
        <w:numPr>
          <w:ilvl w:val="0"/>
          <w:numId w:val="3"/>
        </w:numPr>
        <w:jc w:val="both"/>
      </w:pPr>
      <w:r>
        <w:t>Cour de Justice des Communautés Européennes : les avocats doivent pouvoir être protégés : et la CJUE est allée contre une directive UE et s’est appuyée sur la CEDH pour donner le droit à l’avocat d’être exempté</w:t>
      </w:r>
    </w:p>
    <w:p w14:paraId="18BCF3AE" w14:textId="77777777" w:rsidR="00E732C8" w:rsidRDefault="00E732C8" w:rsidP="00E732C8">
      <w:pPr>
        <w:pStyle w:val="NoSpacing"/>
        <w:jc w:val="both"/>
      </w:pPr>
    </w:p>
    <w:p w14:paraId="4C765339" w14:textId="39F0BB3C" w:rsidR="0007709F" w:rsidRDefault="0007709F" w:rsidP="0007709F">
      <w:pPr>
        <w:pStyle w:val="NoSpacing"/>
        <w:numPr>
          <w:ilvl w:val="0"/>
          <w:numId w:val="3"/>
        </w:numPr>
        <w:jc w:val="both"/>
      </w:pPr>
      <w:r>
        <w:t>Possible de poursuivre que le blanchisseur</w:t>
      </w:r>
    </w:p>
    <w:p w14:paraId="6371FCC3" w14:textId="7C23C056" w:rsidR="002A6D5A" w:rsidRDefault="002A6D5A" w:rsidP="002A6D5A">
      <w:pPr>
        <w:pStyle w:val="NoSpacing"/>
        <w:numPr>
          <w:ilvl w:val="0"/>
          <w:numId w:val="3"/>
        </w:numPr>
        <w:jc w:val="both"/>
      </w:pPr>
      <w:r>
        <w:t>On peut être auteur de l’infraction et de son blanchiment : cumul parfait de l’infraction</w:t>
      </w:r>
    </w:p>
    <w:p w14:paraId="58CC9024" w14:textId="6BAD884F" w:rsidR="002A6D5A" w:rsidRDefault="002A6D5A" w:rsidP="002A6D5A">
      <w:pPr>
        <w:pStyle w:val="NoSpacing"/>
        <w:numPr>
          <w:ilvl w:val="1"/>
          <w:numId w:val="3"/>
        </w:numPr>
        <w:jc w:val="both"/>
      </w:pPr>
      <w:r>
        <w:t xml:space="preserve">Elément matériel : le blanchisseur aide à remettre dans le circuit </w:t>
      </w:r>
    </w:p>
    <w:p w14:paraId="77C282E0" w14:textId="46A23B5F" w:rsidR="002A6D5A" w:rsidRDefault="002A6D5A" w:rsidP="002A6D5A">
      <w:pPr>
        <w:pStyle w:val="NoSpacing"/>
        <w:numPr>
          <w:ilvl w:val="1"/>
          <w:numId w:val="3"/>
        </w:numPr>
        <w:jc w:val="both"/>
      </w:pPr>
      <w:r>
        <w:t>Elément moral : prête son concours : le doute ne permet pas une exonération, a fortiori des professionnels avertis</w:t>
      </w:r>
    </w:p>
    <w:p w14:paraId="233D423B" w14:textId="77777777" w:rsidR="00080BFA" w:rsidRDefault="00080BFA" w:rsidP="00080BFA">
      <w:pPr>
        <w:pStyle w:val="NoSpacing"/>
        <w:jc w:val="both"/>
      </w:pPr>
    </w:p>
    <w:p w14:paraId="47FB48B0" w14:textId="77777777" w:rsidR="00080BFA" w:rsidRDefault="00080BFA" w:rsidP="00080BFA">
      <w:pPr>
        <w:pStyle w:val="NoSpacing"/>
        <w:jc w:val="both"/>
      </w:pPr>
    </w:p>
    <w:p w14:paraId="16DED027" w14:textId="77777777" w:rsidR="00080BFA" w:rsidRDefault="00080BFA" w:rsidP="00080BFA">
      <w:pPr>
        <w:pStyle w:val="NoSpacing"/>
        <w:jc w:val="both"/>
      </w:pPr>
    </w:p>
    <w:p w14:paraId="7CE42E13" w14:textId="2C8EBFB4" w:rsidR="00080BFA" w:rsidRDefault="00080BFA" w:rsidP="00080BFA">
      <w:pPr>
        <w:pStyle w:val="NoSpacing"/>
        <w:jc w:val="both"/>
      </w:pPr>
      <w:r w:rsidRPr="00080BFA">
        <w:rPr>
          <w:b/>
          <w:u w:val="single"/>
        </w:rPr>
        <w:t>Cas pratique </w:t>
      </w:r>
      <w:r>
        <w:t xml:space="preserve">: </w:t>
      </w:r>
    </w:p>
    <w:p w14:paraId="7B5D382D" w14:textId="77777777" w:rsidR="00080BFA" w:rsidRDefault="00080BFA" w:rsidP="00080BFA">
      <w:pPr>
        <w:pStyle w:val="NoSpacing"/>
        <w:jc w:val="both"/>
      </w:pPr>
    </w:p>
    <w:p w14:paraId="283F924D" w14:textId="4F6EE514" w:rsidR="00080BFA" w:rsidRDefault="00DB0457" w:rsidP="00DB0457">
      <w:pPr>
        <w:pStyle w:val="NoSpacing"/>
        <w:numPr>
          <w:ilvl w:val="0"/>
          <w:numId w:val="3"/>
        </w:numPr>
        <w:jc w:val="both"/>
      </w:pPr>
      <w:r>
        <w:t>négligence : pas de volonté de nuire</w:t>
      </w:r>
    </w:p>
    <w:p w14:paraId="6FB6C9AB" w14:textId="05E13164" w:rsidR="00DB0457" w:rsidRDefault="00DB0457" w:rsidP="00DB0457">
      <w:pPr>
        <w:pStyle w:val="NoSpacing"/>
        <w:numPr>
          <w:ilvl w:val="1"/>
          <w:numId w:val="3"/>
        </w:numPr>
        <w:jc w:val="both"/>
      </w:pPr>
      <w:r>
        <w:t>altération frauduleuse</w:t>
      </w:r>
    </w:p>
    <w:p w14:paraId="6C570455" w14:textId="4C42C01D" w:rsidR="00DB0457" w:rsidRDefault="00DB0457" w:rsidP="00DB0457">
      <w:pPr>
        <w:pStyle w:val="NoSpacing"/>
        <w:numPr>
          <w:ilvl w:val="0"/>
          <w:numId w:val="3"/>
        </w:numPr>
        <w:jc w:val="both"/>
      </w:pPr>
      <w:r>
        <w:t>Arbitre aurait du effectuer des recherches approfondies : Parties justement surprise : pas de faux établi</w:t>
      </w:r>
    </w:p>
    <w:p w14:paraId="3033BF68" w14:textId="77777777" w:rsidR="00DB0457" w:rsidRDefault="00DB0457" w:rsidP="00DB0457">
      <w:pPr>
        <w:pStyle w:val="NoSpacing"/>
        <w:jc w:val="both"/>
      </w:pPr>
    </w:p>
    <w:p w14:paraId="4172971B" w14:textId="7B7F4302" w:rsidR="00BD0A45" w:rsidRDefault="00DB0457" w:rsidP="00BD0A45">
      <w:pPr>
        <w:pStyle w:val="NoSpacing"/>
        <w:numPr>
          <w:ilvl w:val="0"/>
          <w:numId w:val="3"/>
        </w:numPr>
        <w:jc w:val="both"/>
      </w:pPr>
      <w:r>
        <w:t>juge : témoin assisté : mise en cause</w:t>
      </w:r>
      <w:r w:rsidR="00BD0A45">
        <w:t xml:space="preserve"> </w:t>
      </w:r>
    </w:p>
    <w:p w14:paraId="318488DB" w14:textId="2A8C5BB4" w:rsidR="00BD0A45" w:rsidRDefault="00BD0A45" w:rsidP="00BD0A45">
      <w:pPr>
        <w:pStyle w:val="NoSpacing"/>
        <w:numPr>
          <w:ilvl w:val="1"/>
          <w:numId w:val="3"/>
        </w:numPr>
        <w:jc w:val="both"/>
      </w:pPr>
      <w:r>
        <w:t xml:space="preserve">juge donne des moyens sur la partie civile : l’arbitre n’a pas poussé loin ses investigations… </w:t>
      </w:r>
    </w:p>
    <w:p w14:paraId="73193ED5" w14:textId="3CC7C016" w:rsidR="00BD0A45" w:rsidRDefault="00BD0A45" w:rsidP="00BD0A45">
      <w:pPr>
        <w:pStyle w:val="NoSpacing"/>
        <w:numPr>
          <w:ilvl w:val="0"/>
          <w:numId w:val="3"/>
        </w:numPr>
        <w:jc w:val="both"/>
      </w:pPr>
      <w:r>
        <w:t>Négligence : pas d’altération frauduleuse de la vérité</w:t>
      </w:r>
      <w:r w:rsidR="0035391A">
        <w:t> : permettra peut être de gagner au civil</w:t>
      </w:r>
    </w:p>
    <w:p w14:paraId="35B7B14D" w14:textId="6EE1746E" w:rsidR="00905647" w:rsidRDefault="00905647" w:rsidP="00905647">
      <w:pPr>
        <w:pStyle w:val="NoSpacing"/>
        <w:numPr>
          <w:ilvl w:val="1"/>
          <w:numId w:val="3"/>
        </w:numPr>
        <w:jc w:val="both"/>
      </w:pPr>
      <w:r>
        <w:t>Pose la question de la responsabilité civile des parties et des conseils</w:t>
      </w:r>
    </w:p>
    <w:p w14:paraId="1C9A84B2" w14:textId="77777777" w:rsidR="00905647" w:rsidRDefault="00905647" w:rsidP="00905647">
      <w:pPr>
        <w:pStyle w:val="NoSpacing"/>
        <w:jc w:val="both"/>
      </w:pPr>
    </w:p>
    <w:p w14:paraId="763D4AB7" w14:textId="77777777" w:rsidR="00301C41" w:rsidRDefault="00301C41" w:rsidP="00905647">
      <w:pPr>
        <w:pStyle w:val="NoSpacing"/>
        <w:jc w:val="both"/>
      </w:pPr>
    </w:p>
    <w:p w14:paraId="2262185A" w14:textId="288F5192" w:rsidR="00301C41" w:rsidRDefault="00301C41" w:rsidP="00AE08CA">
      <w:pPr>
        <w:pStyle w:val="IntenseQuote"/>
        <w:tabs>
          <w:tab w:val="left" w:pos="9632"/>
        </w:tabs>
        <w:ind w:left="0" w:right="-7"/>
      </w:pPr>
      <w:r>
        <w:t>Cours 5</w:t>
      </w:r>
    </w:p>
    <w:p w14:paraId="284D0ACA" w14:textId="75C48524" w:rsidR="00301C41" w:rsidRDefault="00301C41" w:rsidP="00905647">
      <w:pPr>
        <w:pStyle w:val="NoSpacing"/>
        <w:jc w:val="both"/>
      </w:pPr>
      <w:r w:rsidRPr="00301C41">
        <w:rPr>
          <w:u w:val="single"/>
        </w:rPr>
        <w:t>Point d’actualité </w:t>
      </w:r>
      <w:r>
        <w:t>:</w:t>
      </w:r>
    </w:p>
    <w:p w14:paraId="286835CF" w14:textId="6B5C4484" w:rsidR="00301C41" w:rsidRDefault="00301C41" w:rsidP="00905647">
      <w:pPr>
        <w:pStyle w:val="NoSpacing"/>
        <w:jc w:val="both"/>
      </w:pPr>
      <w:r>
        <w:t>PNB : inclusion des revenus du crime : demande de l’UE.</w:t>
      </w:r>
    </w:p>
    <w:p w14:paraId="74A704F5" w14:textId="5D97F1A0" w:rsidR="00301C41" w:rsidRDefault="00301C41" w:rsidP="00905647">
      <w:pPr>
        <w:pStyle w:val="NoSpacing"/>
        <w:jc w:val="both"/>
      </w:pPr>
      <w:r>
        <w:t>Plus le PIB/PNB est important, plus les revenus perçus par l’UE sont importants.</w:t>
      </w:r>
    </w:p>
    <w:p w14:paraId="0F0125ED" w14:textId="77777777" w:rsidR="00301C41" w:rsidRDefault="00301C41" w:rsidP="00905647">
      <w:pPr>
        <w:pStyle w:val="NoSpacing"/>
        <w:jc w:val="both"/>
      </w:pPr>
    </w:p>
    <w:p w14:paraId="0F34BAB4" w14:textId="2AAAED9B" w:rsidR="00301C41" w:rsidRDefault="00301C41" w:rsidP="00905647">
      <w:pPr>
        <w:pStyle w:val="NoSpacing"/>
        <w:jc w:val="both"/>
      </w:pPr>
      <w:r>
        <w:t xml:space="preserve">L’idée est d’effacer le caractère criminel pour ne plus prendre en compte que son produit économique. </w:t>
      </w:r>
    </w:p>
    <w:p w14:paraId="0A383DE3" w14:textId="61E2452A" w:rsidR="00301C41" w:rsidRDefault="00301C41" w:rsidP="00905647">
      <w:pPr>
        <w:pStyle w:val="NoSpacing"/>
        <w:jc w:val="both"/>
      </w:pPr>
      <w:r>
        <w:t xml:space="preserve">Plusieurs problématiques soulevées : notamment comment évaluer cette richesse ? </w:t>
      </w:r>
    </w:p>
    <w:p w14:paraId="20E04725" w14:textId="178DEE0F" w:rsidR="00301C41" w:rsidRDefault="00301C41" w:rsidP="00905647">
      <w:pPr>
        <w:pStyle w:val="NoSpacing"/>
        <w:jc w:val="both"/>
      </w:pPr>
      <w:r>
        <w:t xml:space="preserve">Mesure incitative pour encourager à l’action des EM contre le crime. </w:t>
      </w:r>
    </w:p>
    <w:p w14:paraId="4E0E598A" w14:textId="77777777" w:rsidR="00301C41" w:rsidRDefault="00301C41" w:rsidP="00905647">
      <w:pPr>
        <w:pStyle w:val="NoSpacing"/>
        <w:jc w:val="both"/>
      </w:pPr>
    </w:p>
    <w:p w14:paraId="6C1AFD72" w14:textId="438F46D2" w:rsidR="00E71F7E" w:rsidRDefault="00E71F7E" w:rsidP="00905647">
      <w:pPr>
        <w:pStyle w:val="NoSpacing"/>
        <w:jc w:val="both"/>
      </w:pPr>
    </w:p>
    <w:p w14:paraId="3AF270A5" w14:textId="42C7115D" w:rsidR="00301C41" w:rsidRDefault="00D85DC6" w:rsidP="00D85DC6">
      <w:pPr>
        <w:pStyle w:val="NoSpacing"/>
        <w:numPr>
          <w:ilvl w:val="0"/>
          <w:numId w:val="7"/>
        </w:numPr>
        <w:jc w:val="both"/>
        <w:rPr>
          <w:b/>
        </w:rPr>
      </w:pPr>
      <w:r w:rsidRPr="00D85DC6">
        <w:rPr>
          <w:b/>
        </w:rPr>
        <w:t>La corruption active</w:t>
      </w:r>
      <w:r w:rsidR="009B1B8B">
        <w:rPr>
          <w:b/>
        </w:rPr>
        <w:t xml:space="preserve"> commise par des particuliers à l’égard de personnes exerçant une fonction publique</w:t>
      </w:r>
    </w:p>
    <w:p w14:paraId="5EDEF41B" w14:textId="77777777" w:rsidR="00D85DC6" w:rsidRDefault="00D85DC6" w:rsidP="00D85DC6">
      <w:pPr>
        <w:pStyle w:val="NoSpacing"/>
        <w:jc w:val="both"/>
      </w:pPr>
    </w:p>
    <w:p w14:paraId="261E1296" w14:textId="77777777" w:rsidR="00D85DC6" w:rsidRDefault="00D85DC6" w:rsidP="00D85DC6">
      <w:pPr>
        <w:pStyle w:val="NoSpacing"/>
        <w:numPr>
          <w:ilvl w:val="0"/>
          <w:numId w:val="3"/>
        </w:numPr>
        <w:jc w:val="both"/>
      </w:pPr>
      <w:r w:rsidRPr="00D85DC6">
        <w:rPr>
          <w:b/>
          <w:highlight w:val="yellow"/>
        </w:rPr>
        <w:t>Art 433-1 CP</w:t>
      </w:r>
      <w:r w:rsidRPr="00D85DC6">
        <w:rPr>
          <w:b/>
        </w:rPr>
        <w:t> </w:t>
      </w:r>
      <w:r>
        <w:t xml:space="preserve">: </w:t>
      </w:r>
    </w:p>
    <w:p w14:paraId="2A478C7F" w14:textId="6ABBDE1B" w:rsidR="00D85DC6" w:rsidRDefault="00D85DC6" w:rsidP="00D85DC6">
      <w:pPr>
        <w:pStyle w:val="NoSpacing"/>
        <w:numPr>
          <w:ilvl w:val="1"/>
          <w:numId w:val="3"/>
        </w:numPr>
        <w:jc w:val="both"/>
      </w:pPr>
      <w:r>
        <w:t>« quiconque » … « </w:t>
      </w:r>
      <w:r w:rsidRPr="00D85DC6">
        <w:t>à une personne dépositaire de l'autorité publique, chargée d'une mission de service public ou investie d'un mandat électif public</w:t>
      </w:r>
      <w:r>
        <w:t> »</w:t>
      </w:r>
    </w:p>
    <w:p w14:paraId="51605C9E" w14:textId="37885858" w:rsidR="00D85DC6" w:rsidRDefault="00D85DC6" w:rsidP="00D85DC6">
      <w:pPr>
        <w:pStyle w:val="NoSpacing"/>
        <w:numPr>
          <w:ilvl w:val="1"/>
          <w:numId w:val="3"/>
        </w:numPr>
        <w:jc w:val="both"/>
      </w:pPr>
      <w:r>
        <w:t xml:space="preserve">Le simple fait de proposer est sanctionner : suffit à caractériser le délit, indépendamment de la réception </w:t>
      </w:r>
    </w:p>
    <w:p w14:paraId="04B1F9B8" w14:textId="2E096BBF" w:rsidR="00D85DC6" w:rsidRDefault="00D85DC6" w:rsidP="00D85DC6">
      <w:pPr>
        <w:pStyle w:val="NoSpacing"/>
        <w:numPr>
          <w:ilvl w:val="2"/>
          <w:numId w:val="3"/>
        </w:numPr>
        <w:jc w:val="both"/>
      </w:pPr>
      <w:r>
        <w:t>La proposition se fait également en dehors de tout cadre légal</w:t>
      </w:r>
    </w:p>
    <w:p w14:paraId="444494F0" w14:textId="5F455E3A" w:rsidR="00D85DC6" w:rsidRDefault="00D85DC6" w:rsidP="00D85DC6">
      <w:pPr>
        <w:pStyle w:val="NoSpacing"/>
        <w:numPr>
          <w:ilvl w:val="1"/>
          <w:numId w:val="3"/>
        </w:numPr>
        <w:jc w:val="both"/>
      </w:pPr>
      <w:r>
        <w:t>Offre, promesse, don…avantage sans droit</w:t>
      </w:r>
    </w:p>
    <w:p w14:paraId="033CCAB0" w14:textId="4A820F21" w:rsidR="00D85DC6" w:rsidRDefault="00D85DC6" w:rsidP="00D85DC6">
      <w:pPr>
        <w:pStyle w:val="NoSpacing"/>
        <w:numPr>
          <w:ilvl w:val="1"/>
          <w:numId w:val="3"/>
        </w:numPr>
        <w:jc w:val="both"/>
      </w:pPr>
      <w:r>
        <w:t xml:space="preserve">A quelles fins ? </w:t>
      </w:r>
    </w:p>
    <w:p w14:paraId="2BABD1B8" w14:textId="70FE074C" w:rsidR="00E71F7E" w:rsidRDefault="00E71F7E" w:rsidP="00E71F7E">
      <w:pPr>
        <w:pStyle w:val="NoSpacing"/>
        <w:numPr>
          <w:ilvl w:val="2"/>
          <w:numId w:val="3"/>
        </w:numPr>
        <w:jc w:val="both"/>
      </w:pPr>
      <w:r>
        <w:t>Deux options, mais quoi qu’il en soit la personne apprécie selon un élément autre que l’Intérêt Général</w:t>
      </w:r>
    </w:p>
    <w:p w14:paraId="0CCB99BA" w14:textId="77777777" w:rsidR="00E71F7E" w:rsidRDefault="00E71F7E" w:rsidP="009B1B8B">
      <w:pPr>
        <w:pStyle w:val="NoSpacing"/>
        <w:jc w:val="both"/>
      </w:pPr>
    </w:p>
    <w:p w14:paraId="63ACD1B9" w14:textId="0AC0D741" w:rsidR="009B1B8B" w:rsidRDefault="009B1B8B" w:rsidP="009B1B8B">
      <w:pPr>
        <w:pStyle w:val="NoSpacing"/>
        <w:jc w:val="both"/>
      </w:pPr>
      <w:r>
        <w:t xml:space="preserve">Obligation </w:t>
      </w:r>
      <w:r w:rsidRPr="009B1B8B">
        <w:rPr>
          <w:b/>
          <w:highlight w:val="yellow"/>
        </w:rPr>
        <w:t>Art 40 CP</w:t>
      </w:r>
      <w:r w:rsidRPr="009B1B8B">
        <w:rPr>
          <w:b/>
        </w:rPr>
        <w:t> </w:t>
      </w:r>
      <w:r>
        <w:t>: dénoncer une obligation auprès d’une autorité publique d’une proposition de pacte corruptif</w:t>
      </w:r>
    </w:p>
    <w:p w14:paraId="3816C83F" w14:textId="77777777" w:rsidR="009B1B8B" w:rsidRDefault="009B1B8B" w:rsidP="009B1B8B">
      <w:pPr>
        <w:pStyle w:val="NoSpacing"/>
        <w:jc w:val="both"/>
      </w:pPr>
    </w:p>
    <w:p w14:paraId="230E9E39" w14:textId="428DF4F5" w:rsidR="009B1B8B" w:rsidRDefault="009B1B8B" w:rsidP="009B1B8B">
      <w:pPr>
        <w:pStyle w:val="NoSpacing"/>
        <w:jc w:val="both"/>
      </w:pPr>
      <w:r>
        <w:t>L’infraction n’a pas besoin de la tentative : droit pénal général :</w:t>
      </w:r>
    </w:p>
    <w:p w14:paraId="5AFB2DA6" w14:textId="47455695" w:rsidR="009B1B8B" w:rsidRPr="009B1B8B" w:rsidRDefault="009B1B8B" w:rsidP="009B1B8B">
      <w:pPr>
        <w:pStyle w:val="NoSpacing"/>
        <w:numPr>
          <w:ilvl w:val="0"/>
          <w:numId w:val="3"/>
        </w:numPr>
        <w:jc w:val="both"/>
        <w:rPr>
          <w:color w:val="FF0000"/>
        </w:rPr>
      </w:pPr>
      <w:r w:rsidRPr="009B1B8B">
        <w:rPr>
          <w:color w:val="FF0000"/>
        </w:rPr>
        <w:t>tentative : commencement d’exécution et absence de désistement volontaire</w:t>
      </w:r>
    </w:p>
    <w:p w14:paraId="1906F2B8" w14:textId="77777777" w:rsidR="009B1B8B" w:rsidRDefault="009B1B8B" w:rsidP="009B1B8B">
      <w:pPr>
        <w:pStyle w:val="NoSpacing"/>
        <w:jc w:val="both"/>
      </w:pPr>
    </w:p>
    <w:p w14:paraId="45C5DE79" w14:textId="19889306" w:rsidR="009B1B8B" w:rsidRDefault="009B1B8B" w:rsidP="009B1B8B">
      <w:pPr>
        <w:pStyle w:val="NoSpacing"/>
        <w:jc w:val="both"/>
      </w:pPr>
      <w:r>
        <w:t>Le repentir actif </w:t>
      </w:r>
    </w:p>
    <w:p w14:paraId="277CFA23" w14:textId="6E152163" w:rsidR="009B1B8B" w:rsidRDefault="009B1B8B" w:rsidP="009B1B8B">
      <w:pPr>
        <w:pStyle w:val="NoSpacing"/>
        <w:jc w:val="both"/>
      </w:pPr>
      <w:r>
        <w:t xml:space="preserve">Sanction de la corruption : garantie de la probité de l’Etat, de la confiance publique. La corruption contient également un objectif économique : c’est aussi la protection de la vie </w:t>
      </w:r>
      <w:r w:rsidR="00870E64">
        <w:t>économique</w:t>
      </w:r>
      <w:r>
        <w:t xml:space="preserve">. </w:t>
      </w:r>
    </w:p>
    <w:p w14:paraId="43CF8226" w14:textId="77777777" w:rsidR="009B1B8B" w:rsidRDefault="009B1B8B" w:rsidP="009B1B8B">
      <w:pPr>
        <w:pStyle w:val="NoSpacing"/>
        <w:jc w:val="both"/>
      </w:pPr>
    </w:p>
    <w:p w14:paraId="655CF322" w14:textId="27ED42C2" w:rsidR="00D85DC6" w:rsidRDefault="00D85DC6" w:rsidP="00E71F7E">
      <w:pPr>
        <w:pStyle w:val="NoSpacing"/>
        <w:ind w:left="2160"/>
        <w:jc w:val="both"/>
      </w:pPr>
    </w:p>
    <w:p w14:paraId="15E5B211" w14:textId="77777777" w:rsidR="00D85DC6" w:rsidRPr="00D85DC6" w:rsidRDefault="00D85DC6" w:rsidP="00D85DC6">
      <w:pPr>
        <w:pStyle w:val="NoSpacing"/>
        <w:jc w:val="both"/>
      </w:pPr>
    </w:p>
    <w:p w14:paraId="1920D507" w14:textId="6BC90000" w:rsidR="00D85DC6" w:rsidRDefault="00D85DC6" w:rsidP="00D85DC6">
      <w:pPr>
        <w:pStyle w:val="NoSpacing"/>
        <w:numPr>
          <w:ilvl w:val="0"/>
          <w:numId w:val="7"/>
        </w:numPr>
        <w:jc w:val="both"/>
        <w:rPr>
          <w:b/>
        </w:rPr>
      </w:pPr>
      <w:r>
        <w:rPr>
          <w:b/>
        </w:rPr>
        <w:t>La corruption passive</w:t>
      </w:r>
      <w:r w:rsidR="009B1B8B">
        <w:rPr>
          <w:b/>
        </w:rPr>
        <w:t xml:space="preserve"> commise par les agents publics</w:t>
      </w:r>
    </w:p>
    <w:p w14:paraId="3A7754C8" w14:textId="51B4F4BF" w:rsidR="00D85DC6" w:rsidRDefault="00D85DC6" w:rsidP="00D85DC6">
      <w:pPr>
        <w:pStyle w:val="NoSpacing"/>
        <w:numPr>
          <w:ilvl w:val="0"/>
          <w:numId w:val="3"/>
        </w:numPr>
        <w:jc w:val="both"/>
      </w:pPr>
      <w:r>
        <w:t>Art 432-11 CP :</w:t>
      </w:r>
    </w:p>
    <w:p w14:paraId="439BF93A" w14:textId="77777777" w:rsidR="00D85DC6" w:rsidRDefault="00D85DC6" w:rsidP="009B1B8B">
      <w:pPr>
        <w:pStyle w:val="NoSpacing"/>
        <w:jc w:val="both"/>
      </w:pPr>
    </w:p>
    <w:p w14:paraId="10B8EF64" w14:textId="77777777" w:rsidR="009B1B8B" w:rsidRDefault="009B1B8B" w:rsidP="009B1B8B">
      <w:pPr>
        <w:pStyle w:val="NoSpacing"/>
        <w:numPr>
          <w:ilvl w:val="0"/>
          <w:numId w:val="7"/>
        </w:numPr>
        <w:jc w:val="both"/>
        <w:rPr>
          <w:b/>
        </w:rPr>
      </w:pPr>
      <w:r w:rsidRPr="00417037">
        <w:rPr>
          <w:b/>
        </w:rPr>
        <w:t>La corruption active des personnes n’exerçant pas une fonction publique</w:t>
      </w:r>
    </w:p>
    <w:p w14:paraId="0689C870" w14:textId="0BA4E667" w:rsidR="00417037" w:rsidRPr="00417037" w:rsidRDefault="00417037" w:rsidP="00417037">
      <w:pPr>
        <w:pStyle w:val="ListParagraph"/>
        <w:numPr>
          <w:ilvl w:val="0"/>
          <w:numId w:val="3"/>
        </w:numPr>
        <w:jc w:val="both"/>
        <w:rPr>
          <w:rFonts w:ascii="Times New Roman" w:hAnsi="Times New Roman" w:cs="Times New Roman"/>
          <w:sz w:val="20"/>
          <w:szCs w:val="20"/>
        </w:rPr>
      </w:pPr>
      <w:r w:rsidRPr="00417037">
        <w:rPr>
          <w:rFonts w:ascii="Times New Roman" w:hAnsi="Times New Roman" w:cs="Times New Roman"/>
          <w:sz w:val="20"/>
          <w:szCs w:val="20"/>
        </w:rPr>
        <w:t>Article 445-1</w:t>
      </w:r>
    </w:p>
    <w:p w14:paraId="1216B185" w14:textId="472D924F" w:rsidR="00417037" w:rsidRDefault="00417037" w:rsidP="00417037">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Entreprises lancent des marchés, dès lors avantage à être systématiquement privilégié</w:t>
      </w:r>
    </w:p>
    <w:p w14:paraId="3A52C554" w14:textId="208A9220" w:rsidR="00417037" w:rsidRDefault="00417037" w:rsidP="00417037">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Intérêt général mais moindre que celui en cause : intérêt général privé</w:t>
      </w:r>
    </w:p>
    <w:p w14:paraId="5BD8A04D" w14:textId="2210A7B3" w:rsidR="00417037" w:rsidRPr="00417037" w:rsidRDefault="00417037" w:rsidP="00417037">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Donc sanction moindre</w:t>
      </w:r>
    </w:p>
    <w:p w14:paraId="487473BA" w14:textId="77777777" w:rsidR="00417037" w:rsidRPr="00417037" w:rsidRDefault="00417037" w:rsidP="00417037">
      <w:pPr>
        <w:pStyle w:val="NoSpacing"/>
        <w:jc w:val="both"/>
        <w:rPr>
          <w:b/>
        </w:rPr>
      </w:pPr>
    </w:p>
    <w:p w14:paraId="14DC8AE4" w14:textId="2E4C3401" w:rsidR="009B1B8B" w:rsidRDefault="009B1B8B" w:rsidP="009B1B8B">
      <w:pPr>
        <w:pStyle w:val="NoSpacing"/>
        <w:numPr>
          <w:ilvl w:val="0"/>
          <w:numId w:val="7"/>
        </w:numPr>
        <w:jc w:val="both"/>
        <w:rPr>
          <w:b/>
        </w:rPr>
      </w:pPr>
      <w:r w:rsidRPr="00417037">
        <w:rPr>
          <w:b/>
        </w:rPr>
        <w:t>La corruption passive des personnes n’exerçant pas une fonction publique</w:t>
      </w:r>
    </w:p>
    <w:p w14:paraId="6DF4FB86" w14:textId="7CAC31C7" w:rsidR="00417037" w:rsidRDefault="00417037" w:rsidP="00417037">
      <w:pPr>
        <w:pStyle w:val="NoSpacing"/>
        <w:numPr>
          <w:ilvl w:val="0"/>
          <w:numId w:val="3"/>
        </w:numPr>
        <w:jc w:val="both"/>
      </w:pPr>
      <w:r>
        <w:t>Art 445-2</w:t>
      </w:r>
    </w:p>
    <w:p w14:paraId="73FE450E" w14:textId="65A5A16A" w:rsidR="00417037" w:rsidRDefault="00417037" w:rsidP="00417037">
      <w:pPr>
        <w:pStyle w:val="NoSpacing"/>
        <w:numPr>
          <w:ilvl w:val="1"/>
          <w:numId w:val="3"/>
        </w:numPr>
        <w:jc w:val="both"/>
      </w:pPr>
      <w:r>
        <w:t>Même déroulé qu’infraction précédente mais avec des particuliers cette fois</w:t>
      </w:r>
    </w:p>
    <w:p w14:paraId="1E2E5D77" w14:textId="77777777" w:rsidR="00417037" w:rsidRDefault="00417037" w:rsidP="00417037">
      <w:pPr>
        <w:pStyle w:val="NoSpacing"/>
        <w:jc w:val="both"/>
      </w:pPr>
    </w:p>
    <w:p w14:paraId="5B40C1DF" w14:textId="01A72216" w:rsidR="00417037" w:rsidRDefault="00417037" w:rsidP="00417037">
      <w:pPr>
        <w:pStyle w:val="NoSpacing"/>
        <w:jc w:val="both"/>
      </w:pPr>
      <w:r>
        <w:t>En général la corruption n’est pas utilisée seule</w:t>
      </w:r>
    </w:p>
    <w:p w14:paraId="03D35966" w14:textId="77777777" w:rsidR="00417037" w:rsidRDefault="00417037" w:rsidP="00417037">
      <w:pPr>
        <w:pStyle w:val="NoSpacing"/>
        <w:jc w:val="both"/>
      </w:pPr>
    </w:p>
    <w:p w14:paraId="5E194265" w14:textId="77777777" w:rsidR="00417037" w:rsidRDefault="00417037" w:rsidP="00417037">
      <w:pPr>
        <w:pStyle w:val="NoSpacing"/>
        <w:jc w:val="both"/>
      </w:pPr>
    </w:p>
    <w:p w14:paraId="0A1505B4" w14:textId="7A358E59" w:rsidR="00417037" w:rsidRDefault="00417037" w:rsidP="00417037">
      <w:pPr>
        <w:pStyle w:val="NoSpacing"/>
        <w:jc w:val="both"/>
      </w:pPr>
      <w:r>
        <w:t xml:space="preserve">Le pacte de corruption : accord, entente frauduleuse qui s’est formé et qui doit être antérieur à l’acte de corruption. Longtemps a été exigé par la JP : antérieur. Mais aujourd’hui, on estime que le pacte peut être simultané à la corruption. </w:t>
      </w:r>
    </w:p>
    <w:p w14:paraId="32F19D8A" w14:textId="77777777" w:rsidR="00417037" w:rsidRDefault="00417037" w:rsidP="00417037">
      <w:pPr>
        <w:pStyle w:val="NoSpacing"/>
        <w:jc w:val="both"/>
      </w:pPr>
    </w:p>
    <w:p w14:paraId="73A2D6A7" w14:textId="253F9BE5" w:rsidR="00417037" w:rsidRDefault="00417037" w:rsidP="00417037">
      <w:pPr>
        <w:pStyle w:val="NoSpacing"/>
        <w:jc w:val="both"/>
      </w:pPr>
      <w:r>
        <w:t xml:space="preserve">Corruption : date du dernier avantage ou du dernier agissement. </w:t>
      </w:r>
    </w:p>
    <w:p w14:paraId="6D4FB0D4" w14:textId="77777777" w:rsidR="00417037" w:rsidRDefault="00417037" w:rsidP="00417037">
      <w:pPr>
        <w:pStyle w:val="NoSpacing"/>
        <w:jc w:val="both"/>
      </w:pPr>
    </w:p>
    <w:p w14:paraId="144C62CE" w14:textId="79E7B51F" w:rsidR="00417037" w:rsidRDefault="00417037" w:rsidP="00417037">
      <w:pPr>
        <w:pStyle w:val="NoSpacing"/>
        <w:jc w:val="both"/>
      </w:pPr>
      <w:r>
        <w:t xml:space="preserve">Etat : Ministère public, le particulier objet d’une sollicitation qui n’est pas tenu par l’article 40 de dénoncer, par un contribuable lorsque </w:t>
      </w:r>
      <w:r w:rsidR="00870E64">
        <w:t xml:space="preserve">proposition de diminution de l’imposition (peut fréquent), des entreprises personnes morales (Directeur </w:t>
      </w:r>
      <w:proofErr w:type="spellStart"/>
      <w:r w:rsidR="00870E64">
        <w:t>Gen</w:t>
      </w:r>
      <w:proofErr w:type="spellEnd"/>
      <w:r w:rsidR="00870E64">
        <w:t xml:space="preserve"> ?),… et les associations à objet spécial </w:t>
      </w:r>
    </w:p>
    <w:p w14:paraId="04F65A02" w14:textId="77777777" w:rsidR="00870E64" w:rsidRDefault="00870E64" w:rsidP="00417037">
      <w:pPr>
        <w:pStyle w:val="NoSpacing"/>
        <w:jc w:val="both"/>
      </w:pPr>
    </w:p>
    <w:p w14:paraId="491C6185" w14:textId="77777777" w:rsidR="00870E64" w:rsidRDefault="00870E64" w:rsidP="00417037">
      <w:pPr>
        <w:pStyle w:val="NoSpacing"/>
        <w:jc w:val="both"/>
      </w:pPr>
    </w:p>
    <w:p w14:paraId="60D5FD83" w14:textId="7FB97293" w:rsidR="00870E64" w:rsidRDefault="00870E64" w:rsidP="00417037">
      <w:pPr>
        <w:pStyle w:val="NoSpacing"/>
        <w:jc w:val="both"/>
      </w:pPr>
      <w:r>
        <w:t>Intervenant : Directeur pôle fiscal OCDE</w:t>
      </w:r>
    </w:p>
    <w:p w14:paraId="086D7967" w14:textId="1C42131D" w:rsidR="00870E64" w:rsidRDefault="00870E64" w:rsidP="00417037">
      <w:pPr>
        <w:pStyle w:val="NoSpacing"/>
        <w:jc w:val="both"/>
      </w:pPr>
      <w:r>
        <w:t>Travaux de l’OCDE : impact fort en droit national</w:t>
      </w:r>
    </w:p>
    <w:p w14:paraId="7FBD4D0E" w14:textId="77777777" w:rsidR="00870E64" w:rsidRDefault="00870E64" w:rsidP="00417037">
      <w:pPr>
        <w:pStyle w:val="NoSpacing"/>
        <w:jc w:val="both"/>
      </w:pPr>
    </w:p>
    <w:p w14:paraId="2DE41149" w14:textId="7045B90E" w:rsidR="00870E64" w:rsidRDefault="00870E64" w:rsidP="00417037">
      <w:pPr>
        <w:pStyle w:val="NoSpacing"/>
        <w:jc w:val="both"/>
      </w:pPr>
      <w:r>
        <w:t>L’OCDE organisation internationale basée à Paris, comprend 34 pays membres</w:t>
      </w:r>
    </w:p>
    <w:p w14:paraId="6DE7CA38" w14:textId="4A2B93AC" w:rsidR="00870E64" w:rsidRDefault="00870E64" w:rsidP="00417037">
      <w:pPr>
        <w:pStyle w:val="NoSpacing"/>
        <w:jc w:val="both"/>
      </w:pPr>
      <w:r>
        <w:t>Elargissements : Colombie et l’Estonie,… discussion avec la Russie, mais suspension des négociations</w:t>
      </w:r>
    </w:p>
    <w:p w14:paraId="37F8342F" w14:textId="77CCFBFA" w:rsidR="00870E64" w:rsidRDefault="00870E64" w:rsidP="00417037">
      <w:pPr>
        <w:pStyle w:val="NoSpacing"/>
        <w:jc w:val="both"/>
      </w:pPr>
      <w:r>
        <w:t>35 à 45% des richesses mondiales mais manque les 8 nouveaux membres du G20 mais pas de l’OCDE.</w:t>
      </w:r>
    </w:p>
    <w:p w14:paraId="11294872" w14:textId="77777777" w:rsidR="00870E64" w:rsidRDefault="00870E64" w:rsidP="00417037">
      <w:pPr>
        <w:pStyle w:val="NoSpacing"/>
        <w:jc w:val="both"/>
      </w:pPr>
    </w:p>
    <w:p w14:paraId="0DEB995D" w14:textId="47ADB6B7" w:rsidR="00870E64" w:rsidRDefault="00870E64" w:rsidP="00417037">
      <w:pPr>
        <w:pStyle w:val="NoSpacing"/>
        <w:jc w:val="both"/>
      </w:pPr>
      <w:r>
        <w:t xml:space="preserve">Principe : pays va taxer ses résidents sur ses revenus mondiaux. </w:t>
      </w:r>
    </w:p>
    <w:p w14:paraId="6E4773FA" w14:textId="1CD071A8" w:rsidR="00870E64" w:rsidRDefault="00870E64" w:rsidP="00417037">
      <w:pPr>
        <w:pStyle w:val="NoSpacing"/>
        <w:jc w:val="both"/>
      </w:pPr>
      <w:r>
        <w:t>Mais autre principe de fiscalité internationale : un revenu est également taxable dans le pays où il prend sa source.</w:t>
      </w:r>
    </w:p>
    <w:p w14:paraId="7CD89B72" w14:textId="3650B82D" w:rsidR="00870E64" w:rsidRDefault="00870E64" w:rsidP="00417037">
      <w:pPr>
        <w:pStyle w:val="NoSpacing"/>
        <w:jc w:val="both"/>
      </w:pPr>
      <w:r>
        <w:t xml:space="preserve">Avec ces deux principes alors double taxation sur le même revenu. </w:t>
      </w:r>
    </w:p>
    <w:p w14:paraId="37398FDC" w14:textId="0ED9FF97" w:rsidR="00870E64" w:rsidRDefault="00870E64" w:rsidP="00417037">
      <w:pPr>
        <w:pStyle w:val="NoSpacing"/>
        <w:jc w:val="both"/>
      </w:pPr>
      <w:r>
        <w:t xml:space="preserve">Depuis les années 20 avec la Société des Nations, corpus d’organisation d’instruments </w:t>
      </w:r>
      <w:r w:rsidR="00AE11C4">
        <w:t xml:space="preserve">avec un Model développé par les Etats Membres qu’ils peuvent utiliser pour mettre en place des engagements. Ces modèles ne sont pas </w:t>
      </w:r>
      <w:proofErr w:type="spellStart"/>
      <w:r w:rsidR="00AE11C4">
        <w:t>legally</w:t>
      </w:r>
      <w:proofErr w:type="spellEnd"/>
      <w:r w:rsidR="00AE11C4">
        <w:t xml:space="preserve"> </w:t>
      </w:r>
      <w:proofErr w:type="spellStart"/>
      <w:r w:rsidR="00AE11C4">
        <w:t>binding</w:t>
      </w:r>
      <w:proofErr w:type="spellEnd"/>
      <w:r w:rsidR="00AE11C4">
        <w:t>.</w:t>
      </w:r>
      <w:r w:rsidR="00AE11C4">
        <w:br/>
        <w:t xml:space="preserve">Ces conventions permettent la communication entre les administrations fiscales. </w:t>
      </w:r>
    </w:p>
    <w:p w14:paraId="380E121F" w14:textId="6A3EA8C6" w:rsidR="00AE11C4" w:rsidRDefault="00AE11C4" w:rsidP="00417037">
      <w:pPr>
        <w:pStyle w:val="NoSpacing"/>
        <w:jc w:val="both"/>
      </w:pPr>
      <w:r>
        <w:t xml:space="preserve">Mais ce </w:t>
      </w:r>
      <w:proofErr w:type="spellStart"/>
      <w:r>
        <w:t>ppe</w:t>
      </w:r>
      <w:proofErr w:type="spellEnd"/>
      <w:r>
        <w:t xml:space="preserve"> à souvent été battu en brèche par le </w:t>
      </w:r>
      <w:proofErr w:type="spellStart"/>
      <w:r>
        <w:t>ppe</w:t>
      </w:r>
      <w:proofErr w:type="spellEnd"/>
      <w:r>
        <w:t xml:space="preserve"> de souveraineté (14/15</w:t>
      </w:r>
      <w:r w:rsidRPr="00AE11C4">
        <w:rPr>
          <w:vertAlign w:val="superscript"/>
        </w:rPr>
        <w:t>ème</w:t>
      </w:r>
      <w:r>
        <w:t xml:space="preserve"> siècle) : consentement à l’impôt, l’impôt devient donc un élément organique de l’Etat. </w:t>
      </w:r>
    </w:p>
    <w:p w14:paraId="66D7BA67" w14:textId="2D9361B8" w:rsidR="00AE11C4" w:rsidRDefault="00AE11C4" w:rsidP="00417037">
      <w:pPr>
        <w:pStyle w:val="NoSpacing"/>
        <w:jc w:val="both"/>
      </w:pPr>
      <w:r>
        <w:t>Pendant longtemps donc un certain nombre de pays ou de juridiction : offre un secret bancaire absolu, tel que même l’administration fiscale même de ces pays, ne savent pas ce qu’il se passe sur ces comptes.</w:t>
      </w:r>
    </w:p>
    <w:p w14:paraId="5467CF95" w14:textId="098554B0" w:rsidR="00AE11C4" w:rsidRDefault="00AE11C4" w:rsidP="00417037">
      <w:pPr>
        <w:pStyle w:val="NoSpacing"/>
        <w:jc w:val="both"/>
      </w:pPr>
      <w:r>
        <w:t xml:space="preserve">En fait, le secret bancaire a été créé selon G. </w:t>
      </w:r>
      <w:proofErr w:type="spellStart"/>
      <w:r>
        <w:t>Zuchman</w:t>
      </w:r>
      <w:proofErr w:type="spellEnd"/>
      <w:r>
        <w:t xml:space="preserve"> : invention du secret bancaire avec l’invention de l’impôt sur le revenu. </w:t>
      </w:r>
    </w:p>
    <w:p w14:paraId="1AA6BBF5" w14:textId="5023A23C" w:rsidR="00AE11C4" w:rsidRDefault="00AE11C4" w:rsidP="00417037">
      <w:pPr>
        <w:pStyle w:val="NoSpacing"/>
        <w:jc w:val="both"/>
      </w:pPr>
      <w:r>
        <w:t xml:space="preserve">Acceptation d’échange d’information uniquement si crime contre l’administration fiscale en Suisse. Phénomène où </w:t>
      </w:r>
      <w:proofErr w:type="spellStart"/>
      <w:r>
        <w:t>admin</w:t>
      </w:r>
      <w:proofErr w:type="spellEnd"/>
      <w:r>
        <w:t xml:space="preserve"> fiscale dépourvue de moyen d’action lorsque paradis fiscaux. </w:t>
      </w:r>
    </w:p>
    <w:p w14:paraId="2C478E1C" w14:textId="77777777" w:rsidR="00AE11C4" w:rsidRDefault="00AE11C4" w:rsidP="00417037">
      <w:pPr>
        <w:pStyle w:val="NoSpacing"/>
        <w:jc w:val="both"/>
      </w:pPr>
    </w:p>
    <w:p w14:paraId="0213BE61" w14:textId="1782490D" w:rsidR="00AE11C4" w:rsidRDefault="00AE11C4" w:rsidP="00417037">
      <w:pPr>
        <w:pStyle w:val="NoSpacing"/>
        <w:jc w:val="both"/>
      </w:pPr>
      <w:r>
        <w:t xml:space="preserve">En 1996, sommet de Lyon, le G7 à l’initiative de Bill Clinton a demandé à l’OCDE de travailler sur les paradis fiscaux : secret bancaire condamné mais difficile à contrer,… Election de Bush bloque les travaux de l’OCDE. Mais à ce moment là, les paradis fiscaux avaient été listés par l’OCDE et afin de ne pas se retrouver dans une liste plus stricte ils ont tous pris l’engagement de négocier sans avoir rien fait. </w:t>
      </w:r>
    </w:p>
    <w:p w14:paraId="6212524B" w14:textId="0B7BEDB3" w:rsidR="00AE11C4" w:rsidRDefault="00AE11C4" w:rsidP="00417037">
      <w:pPr>
        <w:pStyle w:val="NoSpacing"/>
        <w:jc w:val="both"/>
      </w:pPr>
      <w:r>
        <w:t xml:space="preserve">Dès après aout 2007 : changement de dynamique entre le monde financier et politique. Février 2008 : </w:t>
      </w:r>
      <w:r w:rsidR="006814A2">
        <w:t xml:space="preserve">président de la </w:t>
      </w:r>
      <w:proofErr w:type="spellStart"/>
      <w:r w:rsidR="006814A2">
        <w:t>Deutsh</w:t>
      </w:r>
      <w:proofErr w:type="spellEnd"/>
      <w:r w:rsidR="006814A2">
        <w:t xml:space="preserve"> </w:t>
      </w:r>
      <w:proofErr w:type="spellStart"/>
      <w:r w:rsidR="006814A2">
        <w:t>bank</w:t>
      </w:r>
      <w:proofErr w:type="spellEnd"/>
      <w:r w:rsidR="006814A2">
        <w:t xml:space="preserve"> arrêté pour avoir caché des millions, à ce moment là tolérance zéro. </w:t>
      </w:r>
    </w:p>
    <w:p w14:paraId="3A9BF111" w14:textId="0223A55C" w:rsidR="006814A2" w:rsidRDefault="006814A2" w:rsidP="00417037">
      <w:pPr>
        <w:pStyle w:val="NoSpacing"/>
        <w:jc w:val="both"/>
      </w:pPr>
      <w:r>
        <w:t xml:space="preserve">Cela enclenche une alliance entre France et Allemagne pour lutter contre le secret bancaire et alors G20 propose de relancer la réflexion. Proposition de mettre en place une liste complète : des juridictions qui n’ont pas pris d’accord de donner l’information, et ceux qui ont pris l’engagement mais ne l’ont pas respecter. </w:t>
      </w:r>
    </w:p>
    <w:p w14:paraId="55964D63" w14:textId="038BCF08" w:rsidR="006814A2" w:rsidRDefault="006814A2" w:rsidP="00417037">
      <w:pPr>
        <w:pStyle w:val="NoSpacing"/>
        <w:jc w:val="both"/>
      </w:pPr>
      <w:r>
        <w:t>Mais question de la régulation internationale : que faire ? OCDE propose d’aller un cran plus loin. Sous le Chapeau de l’OCDE création d’une entité </w:t>
      </w:r>
      <w:proofErr w:type="gramStart"/>
      <w:r>
        <w:t>: ….,</w:t>
      </w:r>
      <w:proofErr w:type="gramEnd"/>
      <w:r>
        <w:t xml:space="preserve"> où tous les pays sont sur un pied d’égalité. Echange d’information à la demande : pays demande une info et le pays listé en paradis fiscal doit donner l’info mais possible que si info existe, si l’</w:t>
      </w:r>
      <w:proofErr w:type="spellStart"/>
      <w:r>
        <w:t>admin</w:t>
      </w:r>
      <w:proofErr w:type="spellEnd"/>
      <w:r>
        <w:t xml:space="preserve"> a accès à l’info et si la convention le recouvre bien. </w:t>
      </w:r>
    </w:p>
    <w:p w14:paraId="2D287135" w14:textId="525BD477" w:rsidR="006814A2" w:rsidRDefault="006814A2" w:rsidP="00417037">
      <w:pPr>
        <w:pStyle w:val="NoSpacing"/>
        <w:jc w:val="both"/>
      </w:pPr>
      <w:r>
        <w:t>Mise en place donc d’un forum mondial qui va évaluer les 10 critères avec un examen par les pairs en deux phases :</w:t>
      </w:r>
    </w:p>
    <w:p w14:paraId="00D85630" w14:textId="01A5CCEC" w:rsidR="006814A2" w:rsidRDefault="006814A2" w:rsidP="006814A2">
      <w:pPr>
        <w:pStyle w:val="NoSpacing"/>
        <w:numPr>
          <w:ilvl w:val="0"/>
          <w:numId w:val="3"/>
        </w:numPr>
        <w:jc w:val="both"/>
      </w:pPr>
      <w:r>
        <w:t xml:space="preserve">est ce que les lois en place vont permettre l’effectivité de l’échange ? </w:t>
      </w:r>
    </w:p>
    <w:p w14:paraId="6FAC8580" w14:textId="035633C1" w:rsidR="006814A2" w:rsidRDefault="006814A2" w:rsidP="006814A2">
      <w:pPr>
        <w:pStyle w:val="NoSpacing"/>
        <w:numPr>
          <w:ilvl w:val="0"/>
          <w:numId w:val="3"/>
        </w:numPr>
        <w:jc w:val="both"/>
      </w:pPr>
      <w:r>
        <w:t>évaluation de la pratique</w:t>
      </w:r>
    </w:p>
    <w:p w14:paraId="50B32318" w14:textId="585BBC83" w:rsidR="006814A2" w:rsidRDefault="006814A2" w:rsidP="006814A2">
      <w:pPr>
        <w:pStyle w:val="NoSpacing"/>
        <w:jc w:val="both"/>
      </w:pPr>
      <w:r>
        <w:t xml:space="preserve">Permet alors d’établir un classement de manière quasi automatique ; évaluation par des pairs. </w:t>
      </w:r>
    </w:p>
    <w:p w14:paraId="27F2C222" w14:textId="6B4E9407" w:rsidR="006814A2" w:rsidRDefault="006814A2" w:rsidP="006814A2">
      <w:pPr>
        <w:pStyle w:val="NoSpacing"/>
        <w:jc w:val="both"/>
      </w:pPr>
      <w:r>
        <w:t xml:space="preserve">Le moteur est le G20. </w:t>
      </w:r>
    </w:p>
    <w:p w14:paraId="270E5138" w14:textId="35F06DF1" w:rsidR="006814A2" w:rsidRDefault="006814A2" w:rsidP="006814A2">
      <w:pPr>
        <w:pStyle w:val="NoSpacing"/>
        <w:jc w:val="both"/>
      </w:pPr>
      <w:r>
        <w:t xml:space="preserve">Dynamique vertueuse : tous les pays font des progrès. </w:t>
      </w:r>
    </w:p>
    <w:p w14:paraId="35165CBC" w14:textId="77777777" w:rsidR="006814A2" w:rsidRDefault="006814A2" w:rsidP="006814A2">
      <w:pPr>
        <w:pStyle w:val="NoSpacing"/>
        <w:jc w:val="both"/>
      </w:pPr>
    </w:p>
    <w:p w14:paraId="63B681A1" w14:textId="60C033DE" w:rsidR="006814A2" w:rsidRDefault="006814A2" w:rsidP="006814A2">
      <w:pPr>
        <w:pStyle w:val="NoSpacing"/>
        <w:jc w:val="both"/>
      </w:pPr>
      <w:r>
        <w:t xml:space="preserve">Aujourd’hui toutefois on a déjà changé d’échelle : le nouveau standard est l’échange automatique. </w:t>
      </w:r>
    </w:p>
    <w:p w14:paraId="2AB79AF3" w14:textId="71DA6746" w:rsidR="006814A2" w:rsidRDefault="006814A2" w:rsidP="006814A2">
      <w:pPr>
        <w:pStyle w:val="NoSpacing"/>
        <w:jc w:val="both"/>
      </w:pPr>
      <w:r>
        <w:t xml:space="preserve">2017/2018 : entrée en vigueur de l’échange automatique des données. Collecte des engagements, tous les pays prennent des engagements. Collecter automatiquement toute l’information bancaire en Suisse </w:t>
      </w:r>
    </w:p>
    <w:p w14:paraId="4B6320C3" w14:textId="1A99288F" w:rsidR="00B86765" w:rsidRDefault="00B86765" w:rsidP="006814A2">
      <w:pPr>
        <w:pStyle w:val="NoSpacing"/>
        <w:jc w:val="both"/>
      </w:pPr>
    </w:p>
    <w:p w14:paraId="00B5C6A7" w14:textId="271E6F5E" w:rsidR="00B86765" w:rsidRDefault="00B86765" w:rsidP="006814A2">
      <w:pPr>
        <w:pStyle w:val="NoSpacing"/>
        <w:jc w:val="both"/>
      </w:pPr>
      <w:proofErr w:type="spellStart"/>
      <w:r>
        <w:t>Fatca</w:t>
      </w:r>
      <w:proofErr w:type="spellEnd"/>
      <w:r>
        <w:t xml:space="preserve"> : la banque est exclu si refus de donner information aux US : donc si citoyen omet de donner sa double nationalité : alors banque exclue du marché financier. </w:t>
      </w:r>
    </w:p>
    <w:p w14:paraId="55A34157" w14:textId="0D2ED4ED" w:rsidR="00B86765" w:rsidRDefault="00B86765" w:rsidP="006814A2">
      <w:pPr>
        <w:pStyle w:val="NoSpacing"/>
        <w:jc w:val="both"/>
      </w:pPr>
      <w:r>
        <w:t xml:space="preserve">Donc négociation de transfert automatique des données. </w:t>
      </w:r>
    </w:p>
    <w:p w14:paraId="730E786D" w14:textId="77777777" w:rsidR="00B86765" w:rsidRDefault="00B86765" w:rsidP="006814A2">
      <w:pPr>
        <w:pStyle w:val="NoSpacing"/>
        <w:jc w:val="both"/>
      </w:pPr>
    </w:p>
    <w:p w14:paraId="58AB4E28" w14:textId="5CEA47EC" w:rsidR="00B86765" w:rsidRDefault="00B86765" w:rsidP="006814A2">
      <w:pPr>
        <w:pStyle w:val="NoSpacing"/>
        <w:jc w:val="both"/>
      </w:pPr>
      <w:r>
        <w:t xml:space="preserve">Multilatéralisation de </w:t>
      </w:r>
      <w:proofErr w:type="spellStart"/>
      <w:r>
        <w:t>Fatca</w:t>
      </w:r>
      <w:proofErr w:type="spellEnd"/>
      <w:r>
        <w:t xml:space="preserve">. Ceci entre en vigueur 2017/2018 : mise en place du système et que les législations soient changées. L’impact est majeur sur le niveau d’information collectée par les informations. </w:t>
      </w:r>
    </w:p>
    <w:p w14:paraId="6618B525" w14:textId="77777777" w:rsidR="00B86765" w:rsidRDefault="00B86765" w:rsidP="006814A2">
      <w:pPr>
        <w:pStyle w:val="NoSpacing"/>
        <w:jc w:val="both"/>
      </w:pPr>
    </w:p>
    <w:p w14:paraId="22D60FC3" w14:textId="1DD70CD3" w:rsidR="00B86765" w:rsidRDefault="00B86765" w:rsidP="006814A2">
      <w:pPr>
        <w:pStyle w:val="NoSpacing"/>
        <w:jc w:val="both"/>
      </w:pPr>
      <w:r>
        <w:t xml:space="preserve">Aujourd’hui 850 000 sociétés incorporées aux Îles Vierges Britanniques. </w:t>
      </w:r>
    </w:p>
    <w:p w14:paraId="0D76B3A9" w14:textId="24A1AC14" w:rsidR="00B86765" w:rsidRDefault="00B86765" w:rsidP="006814A2">
      <w:pPr>
        <w:pStyle w:val="NoSpacing"/>
        <w:jc w:val="both"/>
      </w:pPr>
    </w:p>
    <w:p w14:paraId="6953308A" w14:textId="4594FC82" w:rsidR="00B86765" w:rsidRDefault="00B86765" w:rsidP="006814A2">
      <w:pPr>
        <w:pStyle w:val="NoSpacing"/>
        <w:jc w:val="both"/>
      </w:pPr>
      <w:r>
        <w:t>Idée de remonter la chaine pour mettre fin au secret bancaire </w:t>
      </w:r>
    </w:p>
    <w:p w14:paraId="7FA7DB25" w14:textId="77777777" w:rsidR="00B86765" w:rsidRDefault="00B86765" w:rsidP="006814A2">
      <w:pPr>
        <w:pStyle w:val="NoSpacing"/>
        <w:jc w:val="both"/>
      </w:pPr>
    </w:p>
    <w:p w14:paraId="658F0510" w14:textId="20D87E3E" w:rsidR="00B86765" w:rsidRDefault="00B86765" w:rsidP="006814A2">
      <w:pPr>
        <w:pStyle w:val="NoSpacing"/>
        <w:jc w:val="both"/>
      </w:pPr>
      <w:r>
        <w:t>Oslo dialogue : coopération de toutes les entités dans les états chargés de lutter contre la criminalité financière, administrations fiscales,… échange sur la meilleure façon de mettre fin au secret fiscale</w:t>
      </w:r>
    </w:p>
    <w:p w14:paraId="0139C8C9" w14:textId="2EBE0E1B" w:rsidR="00B86765" w:rsidRDefault="00B86765" w:rsidP="006814A2">
      <w:pPr>
        <w:pStyle w:val="NoSpacing"/>
        <w:jc w:val="both"/>
      </w:pPr>
    </w:p>
    <w:p w14:paraId="4C2FDAE7" w14:textId="34CF49FC" w:rsidR="004668D3" w:rsidRDefault="004668D3" w:rsidP="006814A2">
      <w:pPr>
        <w:pStyle w:val="NoSpacing"/>
        <w:jc w:val="both"/>
      </w:pPr>
      <w:r>
        <w:t xml:space="preserve">Double action : secret bancaire d’une part, absence de fiscalité de l’autre. C’est d’ailleurs sur ce dernier point que se </w:t>
      </w:r>
      <w:proofErr w:type="gramStart"/>
      <w:r>
        <w:t>focalise</w:t>
      </w:r>
      <w:proofErr w:type="gramEnd"/>
      <w:r>
        <w:t xml:space="preserve"> les nouveaux projets OCDE.</w:t>
      </w:r>
    </w:p>
    <w:p w14:paraId="0D2FED47" w14:textId="77777777" w:rsidR="00B86765" w:rsidRDefault="00B86765" w:rsidP="006814A2">
      <w:pPr>
        <w:pStyle w:val="NoSpacing"/>
        <w:jc w:val="both"/>
      </w:pPr>
    </w:p>
    <w:p w14:paraId="22B6C2CB" w14:textId="77777777" w:rsidR="006814A2" w:rsidRDefault="006814A2" w:rsidP="006814A2">
      <w:pPr>
        <w:pStyle w:val="NoSpacing"/>
        <w:jc w:val="both"/>
      </w:pPr>
    </w:p>
    <w:p w14:paraId="1FA56E90" w14:textId="333D659D" w:rsidR="00AE08CA" w:rsidRPr="001512B2" w:rsidRDefault="00AE08CA" w:rsidP="00AE08CA">
      <w:pPr>
        <w:pStyle w:val="IntenseQuote"/>
        <w:tabs>
          <w:tab w:val="left" w:pos="9632"/>
        </w:tabs>
        <w:ind w:left="0" w:right="-7"/>
      </w:pPr>
      <w:r>
        <w:t>Cours 6</w:t>
      </w:r>
    </w:p>
    <w:p w14:paraId="0F766080" w14:textId="331C2A1D" w:rsidR="00AE11C4" w:rsidRDefault="00AE08CA" w:rsidP="00417037">
      <w:pPr>
        <w:pStyle w:val="NoSpacing"/>
        <w:jc w:val="both"/>
      </w:pPr>
      <w:r w:rsidRPr="00C07799">
        <w:rPr>
          <w:u w:val="single"/>
        </w:rPr>
        <w:t>Question d’actualité </w:t>
      </w:r>
      <w:r>
        <w:t xml:space="preserve">: </w:t>
      </w:r>
      <w:proofErr w:type="spellStart"/>
      <w:r>
        <w:t>Bygmalion</w:t>
      </w:r>
      <w:proofErr w:type="spellEnd"/>
    </w:p>
    <w:p w14:paraId="2637B1EC" w14:textId="77777777" w:rsidR="00BA1919" w:rsidRDefault="00BA1919" w:rsidP="00BA1919">
      <w:pPr>
        <w:pStyle w:val="NoSpacing"/>
        <w:numPr>
          <w:ilvl w:val="0"/>
          <w:numId w:val="3"/>
        </w:numPr>
        <w:jc w:val="both"/>
      </w:pPr>
      <w:r>
        <w:t xml:space="preserve">Filiale de </w:t>
      </w:r>
      <w:proofErr w:type="spellStart"/>
      <w:r>
        <w:t>Bygmalion</w:t>
      </w:r>
      <w:proofErr w:type="spellEnd"/>
      <w:r>
        <w:t> : Event &amp; Cie aurait émis de fausses factures pour l’UMP pour le compte des campagnes</w:t>
      </w:r>
    </w:p>
    <w:p w14:paraId="75AB3B68" w14:textId="77777777" w:rsidR="00BA1919" w:rsidRDefault="00BA1919" w:rsidP="00BA1919">
      <w:pPr>
        <w:pStyle w:val="NoSpacing"/>
        <w:numPr>
          <w:ilvl w:val="0"/>
          <w:numId w:val="3"/>
        </w:numPr>
        <w:jc w:val="both"/>
      </w:pPr>
      <w:r>
        <w:t xml:space="preserve">Infractions : </w:t>
      </w:r>
    </w:p>
    <w:p w14:paraId="24718C32" w14:textId="45130BF4" w:rsidR="00AE08CA" w:rsidRDefault="00AE08CA" w:rsidP="00BA1919">
      <w:pPr>
        <w:pStyle w:val="NoSpacing"/>
        <w:numPr>
          <w:ilvl w:val="1"/>
          <w:numId w:val="3"/>
        </w:numPr>
        <w:jc w:val="both"/>
      </w:pPr>
      <w:r>
        <w:t xml:space="preserve">Abus de confiance : possible détournement de fonds par les cadres de l’UMP et de </w:t>
      </w:r>
      <w:proofErr w:type="spellStart"/>
      <w:r>
        <w:t>Bygmalion</w:t>
      </w:r>
      <w:proofErr w:type="spellEnd"/>
    </w:p>
    <w:p w14:paraId="6CF62184" w14:textId="0E99EAA3" w:rsidR="00A93B30" w:rsidRDefault="00AE08CA" w:rsidP="00A93B30">
      <w:pPr>
        <w:pStyle w:val="NoSpacing"/>
        <w:numPr>
          <w:ilvl w:val="2"/>
          <w:numId w:val="3"/>
        </w:numPr>
        <w:jc w:val="both"/>
      </w:pPr>
      <w:r>
        <w:t>frais de campagne de NS</w:t>
      </w:r>
    </w:p>
    <w:p w14:paraId="79AFAD6F" w14:textId="12CC46F1" w:rsidR="00AE08CA" w:rsidRDefault="00AE08CA" w:rsidP="00BA1919">
      <w:pPr>
        <w:pStyle w:val="NoSpacing"/>
        <w:numPr>
          <w:ilvl w:val="1"/>
          <w:numId w:val="3"/>
        </w:numPr>
        <w:jc w:val="both"/>
      </w:pPr>
      <w:r>
        <w:t>Tentative d’escroquerie : tentative de présenter des comptes valides pour remboursement de la campagne</w:t>
      </w:r>
    </w:p>
    <w:p w14:paraId="50DC1C17" w14:textId="0907E1FD" w:rsidR="00AE08CA" w:rsidRDefault="00AE08CA" w:rsidP="00BA1919">
      <w:pPr>
        <w:pStyle w:val="NoSpacing"/>
        <w:numPr>
          <w:ilvl w:val="2"/>
          <w:numId w:val="3"/>
        </w:numPr>
        <w:jc w:val="both"/>
      </w:pPr>
      <w:r>
        <w:t>22 millions d’euros : second tour</w:t>
      </w:r>
    </w:p>
    <w:p w14:paraId="22DD06AB" w14:textId="173E3AAF" w:rsidR="00AE08CA" w:rsidRDefault="00AE08CA" w:rsidP="00BA1919">
      <w:pPr>
        <w:pStyle w:val="NoSpacing"/>
        <w:numPr>
          <w:ilvl w:val="2"/>
          <w:numId w:val="3"/>
        </w:numPr>
        <w:jc w:val="both"/>
      </w:pPr>
      <w:r>
        <w:t>CC a déjà confirmé en appel une décision de la commission nationale de rejeter les comptes de NS : autorité de la chose jugée</w:t>
      </w:r>
    </w:p>
    <w:p w14:paraId="41CB1F18" w14:textId="17D32754" w:rsidR="00A93B30" w:rsidRDefault="00A93B30" w:rsidP="00A93B30">
      <w:pPr>
        <w:pStyle w:val="NoSpacing"/>
        <w:numPr>
          <w:ilvl w:val="1"/>
          <w:numId w:val="3"/>
        </w:numPr>
        <w:jc w:val="both"/>
      </w:pPr>
      <w:r>
        <w:t xml:space="preserve">Faux et usage de faux ? </w:t>
      </w:r>
    </w:p>
    <w:p w14:paraId="3F10F806" w14:textId="740EF099" w:rsidR="00AE08CA" w:rsidRDefault="00BA1919" w:rsidP="00AE08CA">
      <w:pPr>
        <w:pStyle w:val="NoSpacing"/>
        <w:numPr>
          <w:ilvl w:val="0"/>
          <w:numId w:val="3"/>
        </w:numPr>
        <w:jc w:val="both"/>
      </w:pPr>
      <w:r>
        <w:t>Finalité des campagnes </w:t>
      </w:r>
    </w:p>
    <w:p w14:paraId="7C311337" w14:textId="5872D516" w:rsidR="00BA1919" w:rsidRDefault="00BA1919" w:rsidP="00AE08CA">
      <w:pPr>
        <w:pStyle w:val="NoSpacing"/>
        <w:numPr>
          <w:ilvl w:val="0"/>
          <w:numId w:val="3"/>
        </w:numPr>
        <w:jc w:val="both"/>
      </w:pPr>
      <w:r>
        <w:t>Négligence : acte d’omission, bonne foi</w:t>
      </w:r>
    </w:p>
    <w:p w14:paraId="3473C5AA" w14:textId="52E1A7DD" w:rsidR="00BA1919" w:rsidRDefault="00BA1919" w:rsidP="00BA1919">
      <w:pPr>
        <w:pStyle w:val="NoSpacing"/>
        <w:numPr>
          <w:ilvl w:val="1"/>
          <w:numId w:val="3"/>
        </w:numPr>
        <w:jc w:val="both"/>
      </w:pPr>
      <w:r>
        <w:t>Ignorance complète ce qu’une double comptabilité eut existé pendant la campagne permettant de dépasser les fonds</w:t>
      </w:r>
    </w:p>
    <w:p w14:paraId="2F07A214" w14:textId="039B376D" w:rsidR="00BA1919" w:rsidRDefault="00BA1919" w:rsidP="00BA1919">
      <w:pPr>
        <w:pStyle w:val="NoSpacing"/>
        <w:numPr>
          <w:ilvl w:val="0"/>
          <w:numId w:val="3"/>
        </w:numPr>
        <w:jc w:val="both"/>
      </w:pPr>
      <w:r>
        <w:t>Escroquerie : victime est l’autorité publique</w:t>
      </w:r>
    </w:p>
    <w:p w14:paraId="1A98767E" w14:textId="77777777" w:rsidR="00A93B30" w:rsidRDefault="00A93B30" w:rsidP="00A93B30">
      <w:pPr>
        <w:pStyle w:val="NoSpacing"/>
        <w:jc w:val="both"/>
      </w:pPr>
    </w:p>
    <w:p w14:paraId="79777228" w14:textId="77777777" w:rsidR="00A93B30" w:rsidRDefault="00A93B30" w:rsidP="00A93B30">
      <w:pPr>
        <w:pStyle w:val="NoSpacing"/>
        <w:jc w:val="both"/>
      </w:pPr>
    </w:p>
    <w:p w14:paraId="22EA341E" w14:textId="4F7431E4" w:rsidR="00A93B30" w:rsidRDefault="00A93B30" w:rsidP="00A93B30">
      <w:pPr>
        <w:pStyle w:val="NoSpacing"/>
        <w:jc w:val="center"/>
        <w:rPr>
          <w:b/>
          <w:u w:val="single"/>
        </w:rPr>
      </w:pPr>
      <w:r w:rsidRPr="00A93B30">
        <w:rPr>
          <w:b/>
          <w:u w:val="single"/>
        </w:rPr>
        <w:t>La présomption d’innocence</w:t>
      </w:r>
    </w:p>
    <w:p w14:paraId="2D46354C" w14:textId="77777777" w:rsidR="00A93B30" w:rsidRPr="00A93B30" w:rsidRDefault="00A93B30" w:rsidP="00A93B30">
      <w:pPr>
        <w:pStyle w:val="NoSpacing"/>
        <w:jc w:val="center"/>
        <w:rPr>
          <w:b/>
          <w:u w:val="single"/>
        </w:rPr>
      </w:pPr>
    </w:p>
    <w:p w14:paraId="6DF99708" w14:textId="1B23F755" w:rsidR="0081368D" w:rsidRDefault="0081368D" w:rsidP="00A93B30">
      <w:pPr>
        <w:pStyle w:val="NoSpacing"/>
        <w:numPr>
          <w:ilvl w:val="0"/>
          <w:numId w:val="3"/>
        </w:numPr>
        <w:jc w:val="both"/>
      </w:pPr>
      <w:r>
        <w:t xml:space="preserve">Défini </w:t>
      </w:r>
      <w:r w:rsidRPr="0081368D">
        <w:rPr>
          <w:b/>
          <w:highlight w:val="yellow"/>
        </w:rPr>
        <w:t>Art 9-1</w:t>
      </w:r>
    </w:p>
    <w:p w14:paraId="509C3E35" w14:textId="5305D563" w:rsidR="00A93B30" w:rsidRDefault="00C07799" w:rsidP="00A93B30">
      <w:pPr>
        <w:pStyle w:val="NoSpacing"/>
        <w:numPr>
          <w:ilvl w:val="0"/>
          <w:numId w:val="3"/>
        </w:numPr>
        <w:jc w:val="both"/>
      </w:pPr>
      <w:r>
        <w:t>T</w:t>
      </w:r>
      <w:r w:rsidR="00A93B30">
        <w:t>ous sont présumés innocents</w:t>
      </w:r>
    </w:p>
    <w:p w14:paraId="6ECE1068" w14:textId="1D2BF1C4" w:rsidR="00A93B30" w:rsidRDefault="00A93B30" w:rsidP="00A93B30">
      <w:pPr>
        <w:pStyle w:val="NoSpacing"/>
        <w:numPr>
          <w:ilvl w:val="0"/>
          <w:numId w:val="3"/>
        </w:numPr>
        <w:jc w:val="both"/>
      </w:pPr>
      <w:r>
        <w:t>la présomption d’innocence : Article 11 DDHC, Révolution Française – présomption d’innocence jusqu’à condamnation définitive</w:t>
      </w:r>
    </w:p>
    <w:p w14:paraId="157A8918" w14:textId="11A4E32F" w:rsidR="00A93B30" w:rsidRDefault="00A93B30" w:rsidP="00A93B30">
      <w:pPr>
        <w:pStyle w:val="NoSpacing"/>
        <w:numPr>
          <w:ilvl w:val="0"/>
          <w:numId w:val="3"/>
        </w:numPr>
        <w:jc w:val="both"/>
      </w:pPr>
      <w:r>
        <w:t>Définitive : lorsque tous les degrés juridictionnels n’ont pas été épuisés</w:t>
      </w:r>
    </w:p>
    <w:p w14:paraId="22CC45F7" w14:textId="77777777" w:rsidR="00A93B30" w:rsidRDefault="00A93B30" w:rsidP="00A93B30">
      <w:pPr>
        <w:pStyle w:val="NoSpacing"/>
        <w:jc w:val="both"/>
      </w:pPr>
    </w:p>
    <w:p w14:paraId="7DAC3C5D" w14:textId="0DCE55B6" w:rsidR="00A93B30" w:rsidRPr="00A93B30" w:rsidRDefault="00A93B30" w:rsidP="00A93B30">
      <w:pPr>
        <w:pStyle w:val="NoSpacing"/>
        <w:rPr>
          <w:u w:val="single"/>
        </w:rPr>
      </w:pPr>
      <w:r w:rsidRPr="00A93B30">
        <w:rPr>
          <w:u w:val="single"/>
        </w:rPr>
        <w:t>Article 9-1</w:t>
      </w:r>
    </w:p>
    <w:p w14:paraId="5EB2E63F" w14:textId="77777777" w:rsidR="00A93B30" w:rsidRDefault="00A93B30" w:rsidP="00A93B30">
      <w:pPr>
        <w:pStyle w:val="NoSpacing"/>
      </w:pPr>
      <w:r w:rsidRPr="00A93B30">
        <w:t>Chacun a droit au respect de la présomption d'innocence.</w:t>
      </w:r>
    </w:p>
    <w:p w14:paraId="5394C820" w14:textId="1037EA69" w:rsidR="00A93B30" w:rsidRDefault="00A93B30" w:rsidP="00A93B30">
      <w:pPr>
        <w:pStyle w:val="NoSpacing"/>
      </w:pPr>
      <w:r w:rsidRPr="00A93B30">
        <w:t>Lorsqu'une personne est, avant toute condamnation, présentée publiquement comme étant coupable de faits faisant l'objet d'une enquête ou d'une instruction judiciaire, le juge peut, même en référé, sans préjudice de la réparation du dommage subi, prescrire toutes mesures, telles que l'insertion d'une rectification ou la diffusion d'un communiqué, aux fins de faire cesser l'atteinte à la présomption d'innocence, et ce aux frais de la personne, physique ou morale, responsable de cette atteinte.</w:t>
      </w:r>
    </w:p>
    <w:p w14:paraId="4C288AB9" w14:textId="77777777" w:rsidR="00A93B30" w:rsidRDefault="00A93B30" w:rsidP="00A93B30">
      <w:pPr>
        <w:pStyle w:val="NoSpacing"/>
      </w:pPr>
    </w:p>
    <w:p w14:paraId="4A5EA71C" w14:textId="43D9C484" w:rsidR="00A93B30" w:rsidRDefault="00A93B30" w:rsidP="00A93B30">
      <w:pPr>
        <w:pStyle w:val="NoSpacing"/>
        <w:numPr>
          <w:ilvl w:val="0"/>
          <w:numId w:val="3"/>
        </w:numPr>
      </w:pPr>
      <w:r>
        <w:t>Loi date de 1993 :</w:t>
      </w:r>
    </w:p>
    <w:p w14:paraId="692176DC" w14:textId="3E54C06B" w:rsidR="00A93B30" w:rsidRDefault="00A93B30" w:rsidP="00A93B30">
      <w:pPr>
        <w:pStyle w:val="NoSpacing"/>
        <w:numPr>
          <w:ilvl w:val="1"/>
          <w:numId w:val="3"/>
        </w:numPr>
      </w:pPr>
      <w:r>
        <w:t>Beaucoup de chefs d’entreprise, politiques… sont inculpés par la justice</w:t>
      </w:r>
    </w:p>
    <w:p w14:paraId="7E19C984" w14:textId="7D61753D" w:rsidR="00A93B30" w:rsidRDefault="00A93B30" w:rsidP="00A93B30">
      <w:pPr>
        <w:pStyle w:val="NoSpacing"/>
        <w:numPr>
          <w:ilvl w:val="2"/>
          <w:numId w:val="3"/>
        </w:numPr>
      </w:pPr>
      <w:r>
        <w:t>Média utilisent ces inculpations</w:t>
      </w:r>
    </w:p>
    <w:p w14:paraId="1978A3B2" w14:textId="6ABFD9FA" w:rsidR="00A93B30" w:rsidRDefault="00A93B30" w:rsidP="00A93B30">
      <w:pPr>
        <w:pStyle w:val="NoSpacing"/>
        <w:numPr>
          <w:ilvl w:val="1"/>
          <w:numId w:val="3"/>
        </w:numPr>
      </w:pPr>
      <w:r>
        <w:t xml:space="preserve">Suicide de Pierre </w:t>
      </w:r>
      <w:proofErr w:type="spellStart"/>
      <w:r>
        <w:t>Beregovoy</w:t>
      </w:r>
      <w:proofErr w:type="spellEnd"/>
    </w:p>
    <w:p w14:paraId="1EDBA118" w14:textId="2CD7212D" w:rsidR="00A93B30" w:rsidRDefault="00A93B30" w:rsidP="00A93B30">
      <w:pPr>
        <w:pStyle w:val="NoSpacing"/>
        <w:numPr>
          <w:ilvl w:val="1"/>
          <w:numId w:val="3"/>
        </w:numPr>
      </w:pPr>
      <w:r>
        <w:t xml:space="preserve">Loïc </w:t>
      </w:r>
      <w:proofErr w:type="spellStart"/>
      <w:r>
        <w:t>Lefloc</w:t>
      </w:r>
      <w:proofErr w:type="spellEnd"/>
      <w:r>
        <w:t xml:space="preserve"> </w:t>
      </w:r>
      <w:proofErr w:type="spellStart"/>
      <w:r>
        <w:t>Prigent</w:t>
      </w:r>
      <w:proofErr w:type="spellEnd"/>
    </w:p>
    <w:p w14:paraId="501766FF" w14:textId="44751D3F" w:rsidR="00A93B30" w:rsidRDefault="00A93B30" w:rsidP="00A93B30">
      <w:pPr>
        <w:pStyle w:val="NoSpacing"/>
        <w:numPr>
          <w:ilvl w:val="1"/>
          <w:numId w:val="3"/>
        </w:numPr>
      </w:pPr>
      <w:r>
        <w:t>Emotion de la classe politique : médiatisation et statut juridique des personnes à qui les griefs sont faits</w:t>
      </w:r>
    </w:p>
    <w:p w14:paraId="5BEFD825" w14:textId="6F2851E6" w:rsidR="00A93B30" w:rsidRDefault="00A93B30" w:rsidP="00A93B30">
      <w:pPr>
        <w:pStyle w:val="NoSpacing"/>
        <w:numPr>
          <w:ilvl w:val="2"/>
          <w:numId w:val="3"/>
        </w:numPr>
      </w:pPr>
      <w:r>
        <w:t>Décision de changer : on n’est plus « inculpé », mais « mis en examen »</w:t>
      </w:r>
    </w:p>
    <w:p w14:paraId="78DAD04C" w14:textId="7154BD55" w:rsidR="00A93B30" w:rsidRDefault="00A93B30" w:rsidP="00A93B30">
      <w:pPr>
        <w:pStyle w:val="NoSpacing"/>
        <w:numPr>
          <w:ilvl w:val="1"/>
          <w:numId w:val="3"/>
        </w:numPr>
      </w:pPr>
      <w:r>
        <w:t>On créé également le statut de « témoin assisté » </w:t>
      </w:r>
    </w:p>
    <w:p w14:paraId="0ADE3E86" w14:textId="77777777" w:rsidR="00C07799" w:rsidRDefault="00A93B30" w:rsidP="00A93B30">
      <w:pPr>
        <w:pStyle w:val="NoSpacing"/>
        <w:numPr>
          <w:ilvl w:val="1"/>
          <w:numId w:val="3"/>
        </w:numPr>
      </w:pPr>
      <w:r>
        <w:t xml:space="preserve">On est donc </w:t>
      </w:r>
    </w:p>
    <w:p w14:paraId="5AF069D4" w14:textId="0B115A5F" w:rsidR="00A93B30" w:rsidRDefault="00A93B30" w:rsidP="00C07799">
      <w:pPr>
        <w:pStyle w:val="NoSpacing"/>
        <w:numPr>
          <w:ilvl w:val="2"/>
          <w:numId w:val="3"/>
        </w:numPr>
      </w:pPr>
      <w:r>
        <w:t xml:space="preserve">soit témoin : entendu sans mise en cause </w:t>
      </w:r>
    </w:p>
    <w:p w14:paraId="0ACD8E71" w14:textId="3E1522C8" w:rsidR="00C07799" w:rsidRDefault="00C07799" w:rsidP="00C07799">
      <w:pPr>
        <w:pStyle w:val="NoSpacing"/>
        <w:numPr>
          <w:ilvl w:val="2"/>
          <w:numId w:val="3"/>
        </w:numPr>
      </w:pPr>
      <w:r>
        <w:t>soit on est mis en cause sans qu’il n’y est plus : témoin assisté : assistance à l’avocat qui a accès au dossier et qui peut y faire des observations écrites</w:t>
      </w:r>
    </w:p>
    <w:p w14:paraId="1C9FEB5D" w14:textId="66F24CD1" w:rsidR="00C07799" w:rsidRDefault="00C07799" w:rsidP="00C07799">
      <w:pPr>
        <w:pStyle w:val="NoSpacing"/>
        <w:numPr>
          <w:ilvl w:val="3"/>
          <w:numId w:val="3"/>
        </w:numPr>
      </w:pPr>
      <w:r>
        <w:t xml:space="preserve">on n’est plus tout à fait indemne de tout reproche mais </w:t>
      </w:r>
      <w:proofErr w:type="gramStart"/>
      <w:r>
        <w:t>on est</w:t>
      </w:r>
      <w:proofErr w:type="gramEnd"/>
      <w:r>
        <w:t xml:space="preserve"> pas encore mis en examen</w:t>
      </w:r>
    </w:p>
    <w:p w14:paraId="0A6F3288" w14:textId="401DCB53" w:rsidR="00C07799" w:rsidRDefault="00C07799" w:rsidP="00C07799">
      <w:pPr>
        <w:pStyle w:val="NoSpacing"/>
        <w:numPr>
          <w:ilvl w:val="2"/>
          <w:numId w:val="3"/>
        </w:numPr>
      </w:pPr>
      <w:r>
        <w:t>Mis en examen : indice graves et concordants de participation à l’infraction</w:t>
      </w:r>
    </w:p>
    <w:p w14:paraId="31D128FA" w14:textId="1C5ED006" w:rsidR="00C07799" w:rsidRDefault="00C07799" w:rsidP="00C07799">
      <w:pPr>
        <w:pStyle w:val="NoSpacing"/>
        <w:numPr>
          <w:ilvl w:val="1"/>
          <w:numId w:val="3"/>
        </w:numPr>
      </w:pPr>
      <w:r>
        <w:t>La présomption d’innocence : rappel de la DDHC dans une loi</w:t>
      </w:r>
    </w:p>
    <w:p w14:paraId="04145DCA" w14:textId="6DA679D1" w:rsidR="00C07799" w:rsidRDefault="00C07799" w:rsidP="00C07799">
      <w:pPr>
        <w:pStyle w:val="NoSpacing"/>
        <w:numPr>
          <w:ilvl w:val="2"/>
          <w:numId w:val="3"/>
        </w:numPr>
      </w:pPr>
      <w:r>
        <w:t>Mais la présomption d’innocence n’entre en ligne de compte que dès lors qu’on ne l’est plus tout à fait</w:t>
      </w:r>
    </w:p>
    <w:p w14:paraId="02C57F04" w14:textId="0A1F6C66" w:rsidR="00C07799" w:rsidRDefault="00C07799" w:rsidP="00C07799">
      <w:pPr>
        <w:pStyle w:val="NoSpacing"/>
        <w:numPr>
          <w:ilvl w:val="0"/>
          <w:numId w:val="3"/>
        </w:numPr>
      </w:pPr>
      <w:r>
        <w:t>Il s’agit de ne pas rencontrer les personnes pour protéger l’intégrité des témoignages et des preuves</w:t>
      </w:r>
    </w:p>
    <w:p w14:paraId="4CA5A7B3" w14:textId="77777777" w:rsidR="00C07799" w:rsidRDefault="00C07799" w:rsidP="00C07799">
      <w:pPr>
        <w:pStyle w:val="NoSpacing"/>
      </w:pPr>
    </w:p>
    <w:p w14:paraId="728E4DE2" w14:textId="77777777" w:rsidR="00C07799" w:rsidRDefault="00C07799" w:rsidP="00C07799">
      <w:pPr>
        <w:pStyle w:val="NoSpacing"/>
      </w:pPr>
    </w:p>
    <w:p w14:paraId="584EC638" w14:textId="77777777" w:rsidR="00C07799" w:rsidRDefault="00C07799" w:rsidP="00C07799">
      <w:pPr>
        <w:pStyle w:val="NoSpacing"/>
      </w:pPr>
    </w:p>
    <w:p w14:paraId="61173A91" w14:textId="6134DF5E" w:rsidR="00C07799" w:rsidRDefault="00C07799" w:rsidP="00C07799">
      <w:pPr>
        <w:pStyle w:val="NoSpacing"/>
      </w:pPr>
      <w:r w:rsidRPr="00C07799">
        <w:rPr>
          <w:u w:val="single"/>
        </w:rPr>
        <w:t xml:space="preserve">Les sanctions dans l’affaire </w:t>
      </w:r>
      <w:proofErr w:type="spellStart"/>
      <w:r w:rsidRPr="00C07799">
        <w:rPr>
          <w:u w:val="single"/>
        </w:rPr>
        <w:t>Bygmalion</w:t>
      </w:r>
      <w:proofErr w:type="spellEnd"/>
      <w:r w:rsidRPr="00C07799">
        <w:rPr>
          <w:u w:val="single"/>
        </w:rPr>
        <w:t> </w:t>
      </w:r>
      <w:r>
        <w:t xml:space="preserve">: </w:t>
      </w:r>
    </w:p>
    <w:p w14:paraId="50016963" w14:textId="61488036" w:rsidR="00C07799" w:rsidRDefault="00C07799" w:rsidP="00C07799">
      <w:pPr>
        <w:pStyle w:val="NoSpacing"/>
        <w:numPr>
          <w:ilvl w:val="0"/>
          <w:numId w:val="3"/>
        </w:numPr>
      </w:pPr>
      <w:r>
        <w:t>sursis</w:t>
      </w:r>
    </w:p>
    <w:p w14:paraId="446A0246" w14:textId="69259777" w:rsidR="00C07799" w:rsidRDefault="00C07799" w:rsidP="00C07799">
      <w:pPr>
        <w:pStyle w:val="NoSpacing"/>
        <w:numPr>
          <w:ilvl w:val="0"/>
          <w:numId w:val="3"/>
        </w:numPr>
      </w:pPr>
      <w:r>
        <w:t>inéligibilité pour tout dépositaire de l’autorité publique</w:t>
      </w:r>
    </w:p>
    <w:p w14:paraId="1B7EC3AD" w14:textId="339D6B61" w:rsidR="00C07799" w:rsidRDefault="00C07799" w:rsidP="00C07799">
      <w:pPr>
        <w:pStyle w:val="NoSpacing"/>
        <w:numPr>
          <w:ilvl w:val="0"/>
          <w:numId w:val="3"/>
        </w:numPr>
      </w:pPr>
      <w:r>
        <w:t xml:space="preserve">interdiction d’exercer/gérer entreprises industrielles ou commerciales </w:t>
      </w:r>
    </w:p>
    <w:p w14:paraId="15308EC3" w14:textId="77777777" w:rsidR="00C07799" w:rsidRDefault="00C07799" w:rsidP="00C07799">
      <w:pPr>
        <w:pStyle w:val="NoSpacing"/>
      </w:pPr>
    </w:p>
    <w:p w14:paraId="5D4B7950" w14:textId="77777777" w:rsidR="001F1607" w:rsidRDefault="001F1607" w:rsidP="00C07799">
      <w:pPr>
        <w:pStyle w:val="NoSpacing"/>
      </w:pPr>
    </w:p>
    <w:p w14:paraId="02E19EDE" w14:textId="77777777" w:rsidR="00C07799" w:rsidRDefault="00C07799" w:rsidP="00C07799">
      <w:pPr>
        <w:pStyle w:val="NoSpacing"/>
      </w:pPr>
    </w:p>
    <w:p w14:paraId="24985DD4" w14:textId="55470EDC" w:rsidR="00C07799" w:rsidRDefault="00C07799" w:rsidP="001F1607">
      <w:pPr>
        <w:pStyle w:val="NoSpacing"/>
        <w:jc w:val="center"/>
      </w:pPr>
      <w:r w:rsidRPr="001F1607">
        <w:rPr>
          <w:b/>
          <w:u w:val="single"/>
        </w:rPr>
        <w:t>Arrêt de la Cour d’Appel de Paris</w:t>
      </w:r>
      <w:r>
        <w:t>:</w:t>
      </w:r>
    </w:p>
    <w:p w14:paraId="3379DB56" w14:textId="77777777" w:rsidR="001F1607" w:rsidRDefault="001F1607" w:rsidP="00C07799">
      <w:pPr>
        <w:pStyle w:val="NoSpacing"/>
      </w:pPr>
    </w:p>
    <w:p w14:paraId="785D7F08" w14:textId="25706471" w:rsidR="00C07799" w:rsidRDefault="00C07799" w:rsidP="00C07799">
      <w:pPr>
        <w:pStyle w:val="NoSpacing"/>
      </w:pPr>
      <w:r>
        <w:t>14 administrateurs judiciaires, seuls 5 ont été renvoyés devant le juge</w:t>
      </w:r>
    </w:p>
    <w:p w14:paraId="2211F1A7" w14:textId="77777777" w:rsidR="00C07799" w:rsidRDefault="00C07799" w:rsidP="00C07799">
      <w:pPr>
        <w:pStyle w:val="NoSpacing"/>
      </w:pPr>
    </w:p>
    <w:p w14:paraId="26D2CB5E" w14:textId="02072668" w:rsidR="0081368D" w:rsidRDefault="00C07799" w:rsidP="00C07799">
      <w:pPr>
        <w:pStyle w:val="NoSpacing"/>
      </w:pPr>
      <w:r>
        <w:t>Didier S. :</w:t>
      </w:r>
      <w:r w:rsidR="0081368D">
        <w:t xml:space="preserve"> faits allant de 1982 à 1996</w:t>
      </w:r>
    </w:p>
    <w:p w14:paraId="63CA158C" w14:textId="26FF4EDF" w:rsidR="00C07799" w:rsidRDefault="0081368D" w:rsidP="00C07799">
      <w:pPr>
        <w:pStyle w:val="NoSpacing"/>
      </w:pPr>
      <w:r>
        <w:t xml:space="preserve">Une partie des faits ayant été commis avant le nouveau code pénal, le juge d’instruction </w:t>
      </w:r>
      <w:proofErr w:type="gramStart"/>
      <w:r>
        <w:t>fait</w:t>
      </w:r>
      <w:proofErr w:type="gramEnd"/>
      <w:r>
        <w:t xml:space="preserve"> application des deux textes</w:t>
      </w:r>
    </w:p>
    <w:p w14:paraId="1D7475CB" w14:textId="62D76DF7" w:rsidR="0081368D" w:rsidRDefault="0081368D" w:rsidP="00C07799">
      <w:pPr>
        <w:pStyle w:val="NoSpacing"/>
      </w:pPr>
      <w:r>
        <w:t xml:space="preserve">Ministère : portion de l’autorité publique, et ensuite dans </w:t>
      </w:r>
      <w:r w:rsidRPr="0081368D">
        <w:rPr>
          <w:b/>
          <w:highlight w:val="yellow"/>
        </w:rPr>
        <w:t>Art 432-11 NCP</w:t>
      </w:r>
      <w:r>
        <w:t> </w:t>
      </w:r>
    </w:p>
    <w:p w14:paraId="7DA28E65" w14:textId="77777777" w:rsidR="0081368D" w:rsidRDefault="0081368D" w:rsidP="00C07799">
      <w:pPr>
        <w:pStyle w:val="NoSpacing"/>
      </w:pPr>
    </w:p>
    <w:p w14:paraId="603DA795" w14:textId="77777777" w:rsidR="0081368D" w:rsidRDefault="0081368D" w:rsidP="00C07799">
      <w:pPr>
        <w:pStyle w:val="NoSpacing"/>
      </w:pPr>
    </w:p>
    <w:p w14:paraId="3852F8BD" w14:textId="0FA6E926" w:rsidR="0081368D" w:rsidRPr="001F1607" w:rsidRDefault="0081368D" w:rsidP="00C07799">
      <w:pPr>
        <w:pStyle w:val="NoSpacing"/>
        <w:rPr>
          <w:u w:val="single"/>
        </w:rPr>
      </w:pPr>
      <w:r w:rsidRPr="001F1607">
        <w:rPr>
          <w:u w:val="single"/>
        </w:rPr>
        <w:t xml:space="preserve">Condamnation pour corruption passive </w:t>
      </w:r>
    </w:p>
    <w:p w14:paraId="4B8F8BA9" w14:textId="17FA2373" w:rsidR="001F1607" w:rsidRDefault="001F1607" w:rsidP="0081368D">
      <w:pPr>
        <w:pStyle w:val="NoSpacing"/>
        <w:numPr>
          <w:ilvl w:val="0"/>
          <w:numId w:val="3"/>
        </w:numPr>
      </w:pPr>
      <w:r>
        <w:t>Administrateur : loi de 1985, nommé par le tribunal administratif et donc chargé de maintenir l’activité de la société, se charger de limiter les créances et diminuer le passif</w:t>
      </w:r>
    </w:p>
    <w:p w14:paraId="32739A7B" w14:textId="6C1CC5E0" w:rsidR="001F1607" w:rsidRDefault="001F1607" w:rsidP="001F1607">
      <w:pPr>
        <w:pStyle w:val="NoSpacing"/>
        <w:numPr>
          <w:ilvl w:val="1"/>
          <w:numId w:val="3"/>
        </w:numPr>
      </w:pPr>
      <w:r>
        <w:t>Administrateur se substitue au chef d’entreprise </w:t>
      </w:r>
    </w:p>
    <w:p w14:paraId="26E00B34" w14:textId="7B6498EB" w:rsidR="001F1607" w:rsidRDefault="001F1607" w:rsidP="001F1607">
      <w:pPr>
        <w:pStyle w:val="NoSpacing"/>
        <w:numPr>
          <w:ilvl w:val="1"/>
          <w:numId w:val="3"/>
        </w:numPr>
      </w:pPr>
      <w:r>
        <w:t xml:space="preserve">L’administrateur gère des fonds : </w:t>
      </w:r>
    </w:p>
    <w:p w14:paraId="088BEF36" w14:textId="35AFCDAB" w:rsidR="001F1607" w:rsidRDefault="001F1607" w:rsidP="001F1607">
      <w:pPr>
        <w:pStyle w:val="NoSpacing"/>
        <w:numPr>
          <w:ilvl w:val="2"/>
          <w:numId w:val="3"/>
        </w:numPr>
      </w:pPr>
      <w:r>
        <w:t>Réception de fonds</w:t>
      </w:r>
    </w:p>
    <w:p w14:paraId="77437799" w14:textId="3EB57D59" w:rsidR="001F1607" w:rsidRDefault="001F1607" w:rsidP="001F1607">
      <w:pPr>
        <w:pStyle w:val="NoSpacing"/>
        <w:numPr>
          <w:ilvl w:val="2"/>
          <w:numId w:val="3"/>
        </w:numPr>
      </w:pPr>
      <w:r>
        <w:t>Il choisit sa banque pour déposer les fonds de l’entreprise dont il est administrateur</w:t>
      </w:r>
    </w:p>
    <w:p w14:paraId="5DEC1C93" w14:textId="092BAE9B" w:rsidR="009E722C" w:rsidRDefault="009E722C" w:rsidP="009E722C">
      <w:pPr>
        <w:pStyle w:val="NoSpacing"/>
        <w:numPr>
          <w:ilvl w:val="3"/>
          <w:numId w:val="3"/>
        </w:numPr>
      </w:pPr>
      <w:r>
        <w:t>La banque lui offre un découvert</w:t>
      </w:r>
    </w:p>
    <w:p w14:paraId="0143E48E" w14:textId="5E9EBFED" w:rsidR="009E722C" w:rsidRDefault="009E722C" w:rsidP="009E722C">
      <w:pPr>
        <w:pStyle w:val="NoSpacing"/>
        <w:numPr>
          <w:ilvl w:val="3"/>
          <w:numId w:val="3"/>
        </w:numPr>
      </w:pPr>
      <w:r>
        <w:t>Et accorde un prêt : 2 millions de francs à taux zéro pendant 12 ans</w:t>
      </w:r>
    </w:p>
    <w:p w14:paraId="00F391B3" w14:textId="0038309F" w:rsidR="00352AA4" w:rsidRDefault="00352AA4" w:rsidP="00352AA4">
      <w:pPr>
        <w:pStyle w:val="NoSpacing"/>
        <w:numPr>
          <w:ilvl w:val="4"/>
          <w:numId w:val="3"/>
        </w:numPr>
      </w:pPr>
      <w:r>
        <w:t>Le banquier perd de l’argent : faveur</w:t>
      </w:r>
    </w:p>
    <w:p w14:paraId="3196C60A" w14:textId="3DF7A6A5" w:rsidR="00352AA4" w:rsidRDefault="00352AA4" w:rsidP="00352AA4">
      <w:pPr>
        <w:pStyle w:val="NoSpacing"/>
        <w:numPr>
          <w:ilvl w:val="4"/>
          <w:numId w:val="3"/>
        </w:numPr>
      </w:pPr>
      <w:r>
        <w:t>« car le retour d’ascenseur nous est absolument profitable »</w:t>
      </w:r>
    </w:p>
    <w:p w14:paraId="3AA5E414" w14:textId="544C338D" w:rsidR="009E722C" w:rsidRDefault="009E722C" w:rsidP="009E722C">
      <w:pPr>
        <w:pStyle w:val="NoSpacing"/>
        <w:numPr>
          <w:ilvl w:val="3"/>
          <w:numId w:val="3"/>
        </w:numPr>
      </w:pPr>
      <w:r>
        <w:t>Notes de la banque : « client important »</w:t>
      </w:r>
    </w:p>
    <w:p w14:paraId="0A62898F" w14:textId="6A20ACE4" w:rsidR="009E722C" w:rsidRDefault="00352AA4" w:rsidP="009E722C">
      <w:pPr>
        <w:pStyle w:val="NoSpacing"/>
        <w:numPr>
          <w:ilvl w:val="4"/>
          <w:numId w:val="3"/>
        </w:numPr>
      </w:pPr>
      <w:r>
        <w:t>« jouera le jeu »</w:t>
      </w:r>
    </w:p>
    <w:p w14:paraId="029584B8" w14:textId="161B81BB" w:rsidR="00352AA4" w:rsidRDefault="00352AA4" w:rsidP="00352AA4">
      <w:pPr>
        <w:pStyle w:val="NoSpacing"/>
        <w:numPr>
          <w:ilvl w:val="3"/>
          <w:numId w:val="3"/>
        </w:numPr>
      </w:pPr>
      <w:r>
        <w:t>Pas de partie civile : personne morale : n’a pas causer de tord à l’entreprise : pas de ratio exagérément bas : certains étaient généralement bas</w:t>
      </w:r>
    </w:p>
    <w:p w14:paraId="679327BB" w14:textId="4D270394" w:rsidR="00DD3664" w:rsidRDefault="00DD3664" w:rsidP="00DD3664">
      <w:pPr>
        <w:pStyle w:val="NoSpacing"/>
        <w:numPr>
          <w:ilvl w:val="4"/>
          <w:numId w:val="3"/>
        </w:numPr>
      </w:pPr>
      <w:r>
        <w:t>Pas de victime : compte tenu de cette situation, Maître S. s’est mis dans l’impossibilité de négocier un fond meilleur pour les taux qu’il plaçait à la SDBO</w:t>
      </w:r>
    </w:p>
    <w:p w14:paraId="2BD60914" w14:textId="73B2423F" w:rsidR="00DD3664" w:rsidRDefault="00DD3664" w:rsidP="00DD3664">
      <w:pPr>
        <w:pStyle w:val="NoSpacing"/>
        <w:numPr>
          <w:ilvl w:val="3"/>
          <w:numId w:val="3"/>
        </w:numPr>
      </w:pPr>
      <w:r>
        <w:t xml:space="preserve">Faits anciens mais commis par des professionnels avertis : </w:t>
      </w:r>
    </w:p>
    <w:p w14:paraId="656BCD5C" w14:textId="645E24CC" w:rsidR="00DD3664" w:rsidRDefault="00DD3664" w:rsidP="00DD3664">
      <w:pPr>
        <w:pStyle w:val="NoSpacing"/>
        <w:numPr>
          <w:ilvl w:val="3"/>
          <w:numId w:val="3"/>
        </w:numPr>
      </w:pPr>
      <w:r>
        <w:t>Corruption passive</w:t>
      </w:r>
    </w:p>
    <w:p w14:paraId="3ECD485E" w14:textId="105C8B5A" w:rsidR="00DD3664" w:rsidRDefault="00DD3664" w:rsidP="00DD3664">
      <w:pPr>
        <w:pStyle w:val="NoSpacing"/>
        <w:numPr>
          <w:ilvl w:val="1"/>
          <w:numId w:val="3"/>
        </w:numPr>
      </w:pPr>
      <w:r>
        <w:t xml:space="preserve">A conseiller : plusieurs banques et avoir des preuves de négociation </w:t>
      </w:r>
    </w:p>
    <w:p w14:paraId="384CB056" w14:textId="77777777" w:rsidR="00352AA4" w:rsidRDefault="00352AA4" w:rsidP="00352AA4">
      <w:pPr>
        <w:pStyle w:val="NoSpacing"/>
        <w:ind w:left="2880"/>
      </w:pPr>
    </w:p>
    <w:p w14:paraId="495AA73A" w14:textId="37B4E887" w:rsidR="00DD3664" w:rsidRDefault="00DD3664" w:rsidP="0081368D">
      <w:pPr>
        <w:pStyle w:val="NoSpacing"/>
        <w:numPr>
          <w:ilvl w:val="0"/>
          <w:numId w:val="3"/>
        </w:numPr>
      </w:pPr>
      <w:r>
        <w:t>La peine : interdiction d’administrer</w:t>
      </w:r>
    </w:p>
    <w:p w14:paraId="67F1862A" w14:textId="5EB05B0C" w:rsidR="00DD3664" w:rsidRDefault="00DD3664" w:rsidP="00DD3664">
      <w:pPr>
        <w:pStyle w:val="NoSpacing"/>
        <w:numPr>
          <w:ilvl w:val="1"/>
          <w:numId w:val="3"/>
        </w:numPr>
      </w:pPr>
      <w:r>
        <w:t>Elle n’a pas été prononcée, mais amende et ensuite il n’était plus désigné par le TC pour gérer les affaires</w:t>
      </w:r>
    </w:p>
    <w:p w14:paraId="114B12AD" w14:textId="64FD9A94" w:rsidR="0081368D" w:rsidRDefault="0081368D" w:rsidP="0081368D">
      <w:pPr>
        <w:pStyle w:val="NoSpacing"/>
        <w:numPr>
          <w:ilvl w:val="0"/>
          <w:numId w:val="3"/>
        </w:numPr>
      </w:pPr>
      <w:r>
        <w:t xml:space="preserve">Prescription : </w:t>
      </w:r>
    </w:p>
    <w:p w14:paraId="1CD32907" w14:textId="77777777" w:rsidR="00A110DE" w:rsidRDefault="00A110DE" w:rsidP="00A110DE">
      <w:pPr>
        <w:pStyle w:val="NoSpacing"/>
      </w:pPr>
    </w:p>
    <w:p w14:paraId="6BD9B799" w14:textId="77777777" w:rsidR="00A110DE" w:rsidRDefault="00A110DE" w:rsidP="00A110DE">
      <w:pPr>
        <w:pStyle w:val="NoSpacing"/>
      </w:pPr>
    </w:p>
    <w:p w14:paraId="7A1B390E" w14:textId="77777777" w:rsidR="00586303" w:rsidRDefault="00586303" w:rsidP="00A110DE">
      <w:pPr>
        <w:pStyle w:val="NoSpacing"/>
      </w:pPr>
    </w:p>
    <w:p w14:paraId="0168C30E" w14:textId="77777777" w:rsidR="00586303" w:rsidRDefault="00586303" w:rsidP="00A110DE">
      <w:pPr>
        <w:pStyle w:val="NoSpacing"/>
      </w:pPr>
    </w:p>
    <w:p w14:paraId="2B0F9208" w14:textId="72EBDA1C" w:rsidR="00586303" w:rsidRPr="00586303" w:rsidRDefault="00586303" w:rsidP="00586303">
      <w:pPr>
        <w:pStyle w:val="NoSpacing"/>
        <w:jc w:val="center"/>
        <w:rPr>
          <w:b/>
          <w:u w:val="single"/>
        </w:rPr>
      </w:pPr>
      <w:r w:rsidRPr="00586303">
        <w:rPr>
          <w:b/>
          <w:u w:val="single"/>
        </w:rPr>
        <w:t>Prise illégale d’intérêts</w:t>
      </w:r>
    </w:p>
    <w:p w14:paraId="1A65626B" w14:textId="77777777" w:rsidR="00A110DE" w:rsidRDefault="00A110DE" w:rsidP="00A110DE">
      <w:pPr>
        <w:pStyle w:val="NoSpacing"/>
      </w:pPr>
    </w:p>
    <w:p w14:paraId="5D1B6918" w14:textId="77777777" w:rsidR="00586303" w:rsidRDefault="00586303" w:rsidP="00A110DE">
      <w:pPr>
        <w:pStyle w:val="NoSpacing"/>
      </w:pPr>
    </w:p>
    <w:p w14:paraId="3E7D63D6" w14:textId="061F3D37" w:rsidR="00A110DE" w:rsidRDefault="00586303" w:rsidP="00A110DE">
      <w:pPr>
        <w:pStyle w:val="NoSpacing"/>
      </w:pPr>
      <w:r w:rsidRPr="00586303">
        <w:rPr>
          <w:b/>
          <w:highlight w:val="yellow"/>
        </w:rPr>
        <w:t>Article 432-12</w:t>
      </w:r>
      <w:r w:rsidRPr="00586303">
        <w:rPr>
          <w:b/>
        </w:rPr>
        <w:t> </w:t>
      </w:r>
      <w:r w:rsidRPr="00586303">
        <w:t>: la prise illégale d’intérêts</w:t>
      </w:r>
    </w:p>
    <w:p w14:paraId="7F9BA08C" w14:textId="77777777" w:rsidR="00586303" w:rsidRDefault="00586303" w:rsidP="00A110DE">
      <w:pPr>
        <w:pStyle w:val="NoSpacing"/>
      </w:pPr>
    </w:p>
    <w:p w14:paraId="79A4047D" w14:textId="77777777" w:rsidR="00586303" w:rsidRDefault="00586303" w:rsidP="00586303">
      <w:pPr>
        <w:pStyle w:val="NoSpacing"/>
        <w:numPr>
          <w:ilvl w:val="0"/>
          <w:numId w:val="3"/>
        </w:numPr>
      </w:pPr>
      <w:r>
        <w:t xml:space="preserve">Personnes concernées : </w:t>
      </w:r>
    </w:p>
    <w:p w14:paraId="3CAA73EE" w14:textId="77777777" w:rsidR="00586303" w:rsidRDefault="00586303" w:rsidP="00586303">
      <w:pPr>
        <w:pStyle w:val="NoSpacing"/>
        <w:numPr>
          <w:ilvl w:val="1"/>
          <w:numId w:val="3"/>
        </w:numPr>
      </w:pPr>
      <w:r w:rsidRPr="00586303">
        <w:t xml:space="preserve">personne dépositaire de l'autorité publique ou chargée d'une mission de service public ou </w:t>
      </w:r>
    </w:p>
    <w:p w14:paraId="106B0B1B" w14:textId="722E3425" w:rsidR="00586303" w:rsidRDefault="00586303" w:rsidP="00586303">
      <w:pPr>
        <w:pStyle w:val="NoSpacing"/>
        <w:numPr>
          <w:ilvl w:val="1"/>
          <w:numId w:val="3"/>
        </w:numPr>
      </w:pPr>
      <w:r w:rsidRPr="00586303">
        <w:t>par une personne investie d'un mandat électif public</w:t>
      </w:r>
    </w:p>
    <w:p w14:paraId="7193629A" w14:textId="7644683D" w:rsidR="00586303" w:rsidRDefault="00586303" w:rsidP="00586303">
      <w:pPr>
        <w:pStyle w:val="NoSpacing"/>
        <w:numPr>
          <w:ilvl w:val="0"/>
          <w:numId w:val="3"/>
        </w:numPr>
      </w:pPr>
      <w:r>
        <w:t>Explosion des marchés autour de 91, ampleur des intérêts économiques dont étaient en charge les collectivités, justifiaient que la loi pénale vienne en renfort de la loi administrative</w:t>
      </w:r>
    </w:p>
    <w:p w14:paraId="44546F73" w14:textId="7A513B20" w:rsidR="00586303" w:rsidRDefault="00586303" w:rsidP="00586303">
      <w:pPr>
        <w:pStyle w:val="NoSpacing"/>
        <w:numPr>
          <w:ilvl w:val="0"/>
          <w:numId w:val="3"/>
        </w:numPr>
      </w:pPr>
      <w:r>
        <w:t>L’infraction : prendre, recevoir ou conserver</w:t>
      </w:r>
    </w:p>
    <w:p w14:paraId="69FBC213" w14:textId="3AC701EB" w:rsidR="00586303" w:rsidRDefault="00551A2A" w:rsidP="00586303">
      <w:pPr>
        <w:pStyle w:val="NoSpacing"/>
        <w:numPr>
          <w:ilvl w:val="0"/>
          <w:numId w:val="3"/>
        </w:numPr>
      </w:pPr>
      <w:r>
        <w:t>D’un côté pôle public et de l’autre privé ou public</w:t>
      </w:r>
    </w:p>
    <w:p w14:paraId="09527108" w14:textId="1435535B" w:rsidR="00551A2A" w:rsidRDefault="00551A2A" w:rsidP="00586303">
      <w:pPr>
        <w:pStyle w:val="NoSpacing"/>
        <w:numPr>
          <w:ilvl w:val="0"/>
          <w:numId w:val="3"/>
        </w:numPr>
      </w:pPr>
      <w:r>
        <w:t>« surveillance, administration, liquidation ou paiement »</w:t>
      </w:r>
    </w:p>
    <w:p w14:paraId="5CCB8985" w14:textId="4606C4A3" w:rsidR="00551A2A" w:rsidRDefault="00551A2A" w:rsidP="00551A2A">
      <w:pPr>
        <w:pStyle w:val="NoSpacing"/>
        <w:numPr>
          <w:ilvl w:val="1"/>
          <w:numId w:val="3"/>
        </w:numPr>
      </w:pPr>
      <w:r>
        <w:t>défaut de surveillance ? ce que l’on devait faire</w:t>
      </w:r>
    </w:p>
    <w:p w14:paraId="71A0EF3C" w14:textId="0D99F027" w:rsidR="00551A2A" w:rsidRDefault="00551A2A" w:rsidP="00551A2A">
      <w:pPr>
        <w:pStyle w:val="NoSpacing"/>
        <w:numPr>
          <w:ilvl w:val="1"/>
          <w:numId w:val="3"/>
        </w:numPr>
      </w:pPr>
      <w:r>
        <w:t>intention par défaut : n’avoir pas systématiquement voulu se lettre à l’abri de l’infraction que l’on pouvait connaître</w:t>
      </w:r>
    </w:p>
    <w:p w14:paraId="74161113" w14:textId="49D16C70" w:rsidR="00551A2A" w:rsidRDefault="00551A2A" w:rsidP="00551A2A">
      <w:pPr>
        <w:pStyle w:val="NoSpacing"/>
        <w:numPr>
          <w:ilvl w:val="0"/>
          <w:numId w:val="3"/>
        </w:numPr>
      </w:pPr>
      <w:r>
        <w:t>5 ans d’emprisonnement &amp; 500 000 euros d’amende</w:t>
      </w:r>
    </w:p>
    <w:p w14:paraId="77852460" w14:textId="0BBD75BC" w:rsidR="00551A2A" w:rsidRDefault="00551A2A" w:rsidP="00551A2A">
      <w:pPr>
        <w:pStyle w:val="NoSpacing"/>
        <w:numPr>
          <w:ilvl w:val="0"/>
          <w:numId w:val="3"/>
        </w:numPr>
      </w:pPr>
      <w:r>
        <w:t>prise illégale d’intérêt : pas intentionnelle </w:t>
      </w:r>
    </w:p>
    <w:p w14:paraId="7E5A5993" w14:textId="6B2B6A04" w:rsidR="00551A2A" w:rsidRDefault="00551A2A" w:rsidP="00551A2A">
      <w:pPr>
        <w:pStyle w:val="NoSpacing"/>
        <w:numPr>
          <w:ilvl w:val="1"/>
          <w:numId w:val="3"/>
        </w:numPr>
      </w:pPr>
      <w:r>
        <w:t xml:space="preserve">automatisme </w:t>
      </w:r>
    </w:p>
    <w:p w14:paraId="110BEAA7" w14:textId="43E4D4A0" w:rsidR="008E3825" w:rsidRDefault="008E3825" w:rsidP="00551A2A">
      <w:pPr>
        <w:pStyle w:val="NoSpacing"/>
        <w:numPr>
          <w:ilvl w:val="1"/>
          <w:numId w:val="3"/>
        </w:numPr>
      </w:pPr>
      <w:r>
        <w:t xml:space="preserve">intérêt financier/intérêt </w:t>
      </w:r>
    </w:p>
    <w:p w14:paraId="6B6BCEB9" w14:textId="77777777" w:rsidR="00A110DE" w:rsidRDefault="00A110DE" w:rsidP="00A110DE">
      <w:pPr>
        <w:pStyle w:val="NoSpacing"/>
      </w:pPr>
    </w:p>
    <w:p w14:paraId="3CBDC622" w14:textId="77777777" w:rsidR="008E3825" w:rsidRDefault="008E3825" w:rsidP="00A110DE">
      <w:pPr>
        <w:pStyle w:val="NoSpacing"/>
      </w:pPr>
    </w:p>
    <w:p w14:paraId="69941710" w14:textId="77777777" w:rsidR="00586303" w:rsidRPr="00586303" w:rsidRDefault="00586303" w:rsidP="00586303">
      <w:pPr>
        <w:jc w:val="both"/>
        <w:rPr>
          <w:rFonts w:ascii="Times New Roman" w:hAnsi="Times New Roman" w:cs="Times New Roman"/>
          <w:sz w:val="20"/>
          <w:szCs w:val="20"/>
        </w:rPr>
      </w:pPr>
      <w:r w:rsidRPr="00586303">
        <w:rPr>
          <w:rFonts w:ascii="Times New Roman" w:hAnsi="Times New Roman" w:cs="Times New Roman"/>
          <w:b/>
          <w:sz w:val="20"/>
          <w:szCs w:val="20"/>
          <w:highlight w:val="yellow"/>
        </w:rPr>
        <w:t>Article 432-14</w:t>
      </w:r>
      <w:r w:rsidRPr="00586303">
        <w:rPr>
          <w:rFonts w:ascii="Times New Roman" w:hAnsi="Times New Roman" w:cs="Times New Roman"/>
          <w:b/>
          <w:sz w:val="20"/>
          <w:szCs w:val="20"/>
        </w:rPr>
        <w:t> </w:t>
      </w:r>
      <w:r w:rsidRPr="00586303">
        <w:rPr>
          <w:rFonts w:ascii="Times New Roman" w:hAnsi="Times New Roman" w:cs="Times New Roman"/>
          <w:sz w:val="20"/>
          <w:szCs w:val="20"/>
        </w:rPr>
        <w:t>: des atteintes à la liberté d’accès et à l’égalité des candidats dans les marchés publics et les délégations de service public</w:t>
      </w:r>
    </w:p>
    <w:p w14:paraId="244ADC43" w14:textId="27295B08" w:rsidR="00586303" w:rsidRDefault="008E3825" w:rsidP="008E3825">
      <w:pPr>
        <w:pStyle w:val="NoSpacing"/>
        <w:numPr>
          <w:ilvl w:val="0"/>
          <w:numId w:val="3"/>
        </w:numPr>
      </w:pPr>
      <w:r>
        <w:t>Sanction moins importante</w:t>
      </w:r>
    </w:p>
    <w:p w14:paraId="73DE2A9A" w14:textId="72D88105" w:rsidR="008E3825" w:rsidRDefault="008E3825" w:rsidP="008E3825">
      <w:pPr>
        <w:pStyle w:val="NoSpacing"/>
        <w:numPr>
          <w:ilvl w:val="1"/>
          <w:numId w:val="3"/>
        </w:numPr>
      </w:pPr>
      <w:r>
        <w:t>Gravité</w:t>
      </w:r>
    </w:p>
    <w:p w14:paraId="789616DF" w14:textId="6F5380EF" w:rsidR="008E3825" w:rsidRDefault="008E3825" w:rsidP="008E3825">
      <w:pPr>
        <w:pStyle w:val="NoSpacing"/>
        <w:numPr>
          <w:ilvl w:val="1"/>
          <w:numId w:val="3"/>
        </w:numPr>
      </w:pPr>
      <w:r>
        <w:t xml:space="preserve">Droit de la concurrence </w:t>
      </w:r>
    </w:p>
    <w:p w14:paraId="2F0509BE" w14:textId="74FAA486" w:rsidR="008E3825" w:rsidRDefault="008E3825" w:rsidP="008E3825">
      <w:pPr>
        <w:pStyle w:val="NoSpacing"/>
        <w:numPr>
          <w:ilvl w:val="0"/>
          <w:numId w:val="3"/>
        </w:numPr>
      </w:pPr>
      <w:r>
        <w:t>Dans un cas on fait profiter autrui, dans l’autre on va dévoyer son propre pouvoir</w:t>
      </w:r>
    </w:p>
    <w:p w14:paraId="6BB40A43" w14:textId="7B094B64" w:rsidR="008E3825" w:rsidRDefault="008E3825" w:rsidP="008E3825">
      <w:pPr>
        <w:pStyle w:val="NoSpacing"/>
        <w:numPr>
          <w:ilvl w:val="1"/>
          <w:numId w:val="3"/>
        </w:numPr>
      </w:pPr>
      <w:r>
        <w:t>Lorsque ses propres pouvoirs : prise illégale d’intérêts : atteinte direct à la confiance de l’état</w:t>
      </w:r>
    </w:p>
    <w:p w14:paraId="17217EC7" w14:textId="77446828" w:rsidR="008E3825" w:rsidRDefault="008E3825" w:rsidP="008E3825">
      <w:pPr>
        <w:pStyle w:val="NoSpacing"/>
        <w:numPr>
          <w:ilvl w:val="0"/>
          <w:numId w:val="3"/>
        </w:numPr>
      </w:pPr>
      <w:r>
        <w:t>Politique criminelle : plus grave de prendre un intérêt pour soi plutôt que de favoriser autrui</w:t>
      </w:r>
    </w:p>
    <w:p w14:paraId="1CF4D2B7" w14:textId="7C101336" w:rsidR="008E3825" w:rsidRDefault="008E3825" w:rsidP="008E3825">
      <w:pPr>
        <w:pStyle w:val="NoSpacing"/>
        <w:numPr>
          <w:ilvl w:val="1"/>
          <w:numId w:val="3"/>
        </w:numPr>
      </w:pPr>
      <w:r>
        <w:t>Mais position contestable au vu du droit de la concurrence et du risque de fausser la concurrence</w:t>
      </w:r>
    </w:p>
    <w:p w14:paraId="746905CA" w14:textId="77777777" w:rsidR="008E3825" w:rsidRDefault="008E3825" w:rsidP="008E3825">
      <w:pPr>
        <w:pStyle w:val="NoSpacing"/>
      </w:pPr>
    </w:p>
    <w:p w14:paraId="0FBDF023" w14:textId="23CAC9D6" w:rsidR="008E3825" w:rsidRDefault="005E1474" w:rsidP="008E3825">
      <w:pPr>
        <w:pStyle w:val="NoSpacing"/>
      </w:pPr>
      <w:r>
        <w:t xml:space="preserve">Dura </w:t>
      </w:r>
      <w:proofErr w:type="spellStart"/>
      <w:r>
        <w:t>lex</w:t>
      </w:r>
      <w:proofErr w:type="spellEnd"/>
      <w:r>
        <w:t xml:space="preserve">, </w:t>
      </w:r>
      <w:proofErr w:type="spellStart"/>
      <w:r>
        <w:t>sed</w:t>
      </w:r>
      <w:proofErr w:type="spellEnd"/>
      <w:r>
        <w:t xml:space="preserve"> </w:t>
      </w:r>
      <w:proofErr w:type="spellStart"/>
      <w:r>
        <w:t>lex</w:t>
      </w:r>
      <w:proofErr w:type="spellEnd"/>
    </w:p>
    <w:p w14:paraId="4C7AF30B" w14:textId="77777777" w:rsidR="005E1474" w:rsidRDefault="005E1474" w:rsidP="008E3825">
      <w:pPr>
        <w:pStyle w:val="NoSpacing"/>
      </w:pPr>
    </w:p>
    <w:p w14:paraId="04B22963" w14:textId="48618BE2" w:rsidR="008E3825" w:rsidRDefault="005E1474" w:rsidP="008E3825">
      <w:pPr>
        <w:pStyle w:val="NoSpacing"/>
      </w:pPr>
      <w:r>
        <w:t>Michel Foucault : marge d’illicite à la loi</w:t>
      </w:r>
    </w:p>
    <w:p w14:paraId="5C08AF63" w14:textId="77777777" w:rsidR="005E1474" w:rsidRDefault="005E1474" w:rsidP="008E3825">
      <w:pPr>
        <w:pStyle w:val="NoSpacing"/>
      </w:pPr>
    </w:p>
    <w:p w14:paraId="106BF7A0" w14:textId="77777777" w:rsidR="00727FE6" w:rsidRDefault="00727FE6" w:rsidP="008E3825">
      <w:pPr>
        <w:pStyle w:val="NoSpacing"/>
      </w:pPr>
    </w:p>
    <w:p w14:paraId="19076109" w14:textId="77777777" w:rsidR="00727FE6" w:rsidRDefault="00727FE6" w:rsidP="008E3825">
      <w:pPr>
        <w:pStyle w:val="NoSpacing"/>
      </w:pPr>
    </w:p>
    <w:p w14:paraId="4B225AAE" w14:textId="77777777" w:rsidR="00727FE6" w:rsidRDefault="00727FE6" w:rsidP="008E3825">
      <w:pPr>
        <w:pStyle w:val="NoSpacing"/>
      </w:pPr>
    </w:p>
    <w:p w14:paraId="7FFD98D4" w14:textId="77777777" w:rsidR="00727FE6" w:rsidRDefault="00727FE6" w:rsidP="008E3825">
      <w:pPr>
        <w:pStyle w:val="NoSpacing"/>
      </w:pPr>
    </w:p>
    <w:p w14:paraId="3EDCF221" w14:textId="77777777" w:rsidR="00727FE6" w:rsidRDefault="00727FE6" w:rsidP="008E3825">
      <w:pPr>
        <w:pStyle w:val="NoSpacing"/>
      </w:pPr>
    </w:p>
    <w:p w14:paraId="3D41B23B" w14:textId="77777777" w:rsidR="00727FE6" w:rsidRDefault="00727FE6" w:rsidP="008E3825">
      <w:pPr>
        <w:pStyle w:val="NoSpacing"/>
      </w:pPr>
    </w:p>
    <w:p w14:paraId="1C5F5DE6" w14:textId="77777777" w:rsidR="00727FE6" w:rsidRDefault="00727FE6" w:rsidP="008E3825">
      <w:pPr>
        <w:pStyle w:val="NoSpacing"/>
      </w:pPr>
    </w:p>
    <w:p w14:paraId="11A1F994" w14:textId="77777777" w:rsidR="00727FE6" w:rsidRDefault="00727FE6" w:rsidP="008E3825">
      <w:pPr>
        <w:pStyle w:val="NoSpacing"/>
      </w:pPr>
    </w:p>
    <w:p w14:paraId="0DF05F03" w14:textId="77777777" w:rsidR="00727FE6" w:rsidRDefault="00727FE6" w:rsidP="008E3825">
      <w:pPr>
        <w:pStyle w:val="NoSpacing"/>
      </w:pPr>
    </w:p>
    <w:p w14:paraId="5979AB10" w14:textId="77777777" w:rsidR="00727FE6" w:rsidRDefault="00727FE6" w:rsidP="008E3825">
      <w:pPr>
        <w:pStyle w:val="NoSpacing"/>
      </w:pPr>
    </w:p>
    <w:p w14:paraId="2BA46EC3" w14:textId="77777777" w:rsidR="00727FE6" w:rsidRDefault="00727FE6" w:rsidP="008E3825">
      <w:pPr>
        <w:pStyle w:val="NoSpacing"/>
      </w:pPr>
    </w:p>
    <w:p w14:paraId="5E3A0289" w14:textId="77777777" w:rsidR="00727FE6" w:rsidRDefault="00727FE6" w:rsidP="008E3825">
      <w:pPr>
        <w:pStyle w:val="NoSpacing"/>
      </w:pPr>
    </w:p>
    <w:p w14:paraId="3711E875" w14:textId="479804C6" w:rsidR="00727FE6" w:rsidRDefault="00727FE6" w:rsidP="00727FE6">
      <w:pPr>
        <w:pStyle w:val="IntenseQuote"/>
        <w:tabs>
          <w:tab w:val="left" w:pos="9632"/>
        </w:tabs>
        <w:ind w:left="0" w:right="-7"/>
      </w:pPr>
      <w:r>
        <w:t xml:space="preserve">Cours 7 </w:t>
      </w:r>
    </w:p>
    <w:p w14:paraId="7280177C" w14:textId="4DEC0C93" w:rsidR="00727FE6" w:rsidRDefault="00727FE6" w:rsidP="008E3825">
      <w:pPr>
        <w:pStyle w:val="NoSpacing"/>
      </w:pPr>
      <w:r w:rsidRPr="003A309D">
        <w:rPr>
          <w:u w:val="single"/>
        </w:rPr>
        <w:t>Question d’actualité </w:t>
      </w:r>
      <w:r>
        <w:t xml:space="preserve">: </w:t>
      </w:r>
    </w:p>
    <w:p w14:paraId="24939C9E" w14:textId="59AF99B4" w:rsidR="00727FE6" w:rsidRDefault="00727FE6" w:rsidP="008E3825">
      <w:pPr>
        <w:pStyle w:val="NoSpacing"/>
      </w:pPr>
      <w:r>
        <w:t>Démarchage illicite commis en bande organisé</w:t>
      </w:r>
    </w:p>
    <w:p w14:paraId="40A87F75" w14:textId="55EF7B9C" w:rsidR="00727FE6" w:rsidRDefault="00727FE6" w:rsidP="008E3825">
      <w:pPr>
        <w:pStyle w:val="NoSpacing"/>
      </w:pPr>
      <w:r>
        <w:t>Blanchiment aggravé de fraude fiscale</w:t>
      </w:r>
    </w:p>
    <w:p w14:paraId="5F65F041" w14:textId="022A70EB" w:rsidR="00727FE6" w:rsidRDefault="00727FE6" w:rsidP="008E3825">
      <w:pPr>
        <w:pStyle w:val="NoSpacing"/>
      </w:pPr>
      <w:r>
        <w:t>Démarchage : Art L183-1 CM&amp;F</w:t>
      </w:r>
    </w:p>
    <w:p w14:paraId="24F46E52" w14:textId="4A2B3C97" w:rsidR="00727FE6" w:rsidRDefault="003A309D" w:rsidP="008E3825">
      <w:pPr>
        <w:pStyle w:val="NoSpacing"/>
      </w:pPr>
      <w:r>
        <w:t>Exemplarité : Michel Sapin</w:t>
      </w:r>
    </w:p>
    <w:p w14:paraId="74966EF2" w14:textId="0F82561D" w:rsidR="003A309D" w:rsidRDefault="003A309D" w:rsidP="008E3825">
      <w:pPr>
        <w:pStyle w:val="NoSpacing"/>
      </w:pPr>
      <w:r>
        <w:t xml:space="preserve">Filiale française uniquement </w:t>
      </w:r>
      <w:proofErr w:type="gramStart"/>
      <w:r>
        <w:t>mis</w:t>
      </w:r>
      <w:proofErr w:type="gramEnd"/>
      <w:r>
        <w:t xml:space="preserve"> en cause pour démarchage illicite</w:t>
      </w:r>
    </w:p>
    <w:p w14:paraId="49A5267E" w14:textId="0E2F116E" w:rsidR="003A309D" w:rsidRDefault="003A309D" w:rsidP="008E3825">
      <w:pPr>
        <w:pStyle w:val="NoSpacing"/>
      </w:pPr>
      <w:r>
        <w:t>Concurrence : décision de l’autorité de la concurrence</w:t>
      </w:r>
    </w:p>
    <w:p w14:paraId="5FC29B72" w14:textId="02FDF94C" w:rsidR="003A309D" w:rsidRDefault="003A309D" w:rsidP="008E3825">
      <w:pPr>
        <w:pStyle w:val="NoSpacing"/>
      </w:pPr>
      <w:r>
        <w:t>La réparation n’efface pas l’infraction bien qu’elle atténue la peine</w:t>
      </w:r>
    </w:p>
    <w:p w14:paraId="77D6B580" w14:textId="61872478" w:rsidR="003A309D" w:rsidRDefault="003A309D" w:rsidP="008E3825">
      <w:pPr>
        <w:pStyle w:val="NoSpacing"/>
      </w:pPr>
      <w:r>
        <w:t>L’infraction à l’origine demeure</w:t>
      </w:r>
    </w:p>
    <w:p w14:paraId="188EE9A9" w14:textId="77777777" w:rsidR="003A309D" w:rsidRDefault="003A309D" w:rsidP="008E3825">
      <w:pPr>
        <w:pStyle w:val="NoSpacing"/>
      </w:pPr>
    </w:p>
    <w:p w14:paraId="3DA6B89C" w14:textId="77777777" w:rsidR="003A309D" w:rsidRDefault="003A309D" w:rsidP="008E3825">
      <w:pPr>
        <w:pStyle w:val="NoSpacing"/>
      </w:pPr>
    </w:p>
    <w:p w14:paraId="400505B3" w14:textId="57619B48" w:rsidR="003A309D" w:rsidRDefault="003A309D" w:rsidP="008E3825">
      <w:pPr>
        <w:pStyle w:val="NoSpacing"/>
      </w:pPr>
      <w:r>
        <w:t>Cours :</w:t>
      </w:r>
    </w:p>
    <w:p w14:paraId="568EECA0" w14:textId="77777777" w:rsidR="003A309D" w:rsidRDefault="003A309D" w:rsidP="008E3825">
      <w:pPr>
        <w:pStyle w:val="NoSpacing"/>
      </w:pPr>
    </w:p>
    <w:p w14:paraId="58A59158" w14:textId="29D2C1C3" w:rsidR="00187F56" w:rsidRDefault="00187F56" w:rsidP="008E3825">
      <w:pPr>
        <w:pStyle w:val="NoSpacing"/>
      </w:pPr>
      <w:r>
        <w:t>Doyen Carbonnier : entrée de la sociologie dans le droit</w:t>
      </w:r>
    </w:p>
    <w:p w14:paraId="46684959" w14:textId="51AEA321" w:rsidR="00187F56" w:rsidRDefault="00187F56" w:rsidP="008E3825">
      <w:pPr>
        <w:pStyle w:val="NoSpacing"/>
      </w:pPr>
      <w:r>
        <w:t>Intention de nuire : prévu et accepté les conséquences dommageables de son acte mais aussi les a recherché</w:t>
      </w:r>
    </w:p>
    <w:p w14:paraId="326B1919" w14:textId="18CF33D3" w:rsidR="00187F56" w:rsidRDefault="00187F56" w:rsidP="008E3825">
      <w:pPr>
        <w:pStyle w:val="NoSpacing"/>
      </w:pPr>
      <w:r>
        <w:t xml:space="preserve">Peu importe qu’il </w:t>
      </w:r>
      <w:proofErr w:type="gramStart"/>
      <w:r>
        <w:t>est</w:t>
      </w:r>
      <w:proofErr w:type="gramEnd"/>
      <w:r>
        <w:t xml:space="preserve"> voulu le mal pour un intérêt personnel ou le mal pour le mal</w:t>
      </w:r>
    </w:p>
    <w:p w14:paraId="6003D6A7" w14:textId="77777777" w:rsidR="00187F56" w:rsidRDefault="00187F56" w:rsidP="008E3825">
      <w:pPr>
        <w:pStyle w:val="NoSpacing"/>
      </w:pPr>
    </w:p>
    <w:p w14:paraId="0E4EBCEE" w14:textId="547DB6BF" w:rsidR="00187F56" w:rsidRDefault="00B14D3E" w:rsidP="008E3825">
      <w:pPr>
        <w:pStyle w:val="NoSpacing"/>
      </w:pPr>
      <w:r>
        <w:t xml:space="preserve">Choix juridiction privée/civile : intention est la même </w:t>
      </w:r>
    </w:p>
    <w:p w14:paraId="1FC144EB" w14:textId="253084FE" w:rsidR="00B14D3E" w:rsidRDefault="00B14D3E" w:rsidP="008E3825">
      <w:pPr>
        <w:pStyle w:val="NoSpacing"/>
      </w:pPr>
      <w:r>
        <w:t>Il s’agit parfois d’une pure question d’opportunité</w:t>
      </w:r>
    </w:p>
    <w:p w14:paraId="76C60165" w14:textId="1EC7C993" w:rsidR="00B14D3E" w:rsidRDefault="00B14D3E" w:rsidP="008E3825">
      <w:pPr>
        <w:pStyle w:val="NoSpacing"/>
      </w:pPr>
      <w:r>
        <w:t>Pour un certain nombre de délits il y a des voies de fait, c’est uniquement quand la loi pénale le prévoit qu’il n’y a pas de choix</w:t>
      </w:r>
    </w:p>
    <w:p w14:paraId="4A6290DD" w14:textId="43D96D94" w:rsidR="00B14D3E" w:rsidRDefault="00B14D3E" w:rsidP="008E3825">
      <w:pPr>
        <w:pStyle w:val="NoSpacing"/>
      </w:pPr>
      <w:r>
        <w:t xml:space="preserve">On ne peut pas choisir la voie pénale quand la voie civile a été choisie : </w:t>
      </w:r>
      <w:proofErr w:type="spellStart"/>
      <w:r w:rsidRPr="00E21F82">
        <w:rPr>
          <w:i/>
        </w:rPr>
        <w:t>electa</w:t>
      </w:r>
      <w:proofErr w:type="spellEnd"/>
      <w:r w:rsidRPr="00E21F82">
        <w:rPr>
          <w:i/>
        </w:rPr>
        <w:t xml:space="preserve"> </w:t>
      </w:r>
      <w:proofErr w:type="spellStart"/>
      <w:r w:rsidRPr="00E21F82">
        <w:rPr>
          <w:i/>
        </w:rPr>
        <w:t>una</w:t>
      </w:r>
      <w:proofErr w:type="spellEnd"/>
      <w:r w:rsidRPr="00E21F82">
        <w:rPr>
          <w:i/>
        </w:rPr>
        <w:t xml:space="preserve"> via </w:t>
      </w:r>
    </w:p>
    <w:p w14:paraId="074D9226" w14:textId="461A672C" w:rsidR="00B14D3E" w:rsidRDefault="00B14D3E" w:rsidP="008E3825">
      <w:pPr>
        <w:pStyle w:val="NoSpacing"/>
      </w:pPr>
      <w:r>
        <w:t xml:space="preserve">Et si ce principe s’applique si identité de fait, de parties, de cause et de dommage </w:t>
      </w:r>
    </w:p>
    <w:p w14:paraId="689081FC" w14:textId="337C745E" w:rsidR="00B14D3E" w:rsidRDefault="00B14D3E" w:rsidP="008E3825">
      <w:pPr>
        <w:pStyle w:val="NoSpacing"/>
      </w:pPr>
      <w:r>
        <w:t>Il faut trouver un élément supplémentaire : pas exemple découverte de pièce qu’on ignorait</w:t>
      </w:r>
    </w:p>
    <w:p w14:paraId="147A50DA" w14:textId="03EE8037" w:rsidR="00B14D3E" w:rsidRDefault="00B14D3E" w:rsidP="008E3825">
      <w:pPr>
        <w:pStyle w:val="NoSpacing"/>
      </w:pPr>
      <w:r>
        <w:t>Et devient escroquerie alors là il est possible de dire que l’agent s’est livré à un stratagème</w:t>
      </w:r>
    </w:p>
    <w:p w14:paraId="725A0E96" w14:textId="7FAB4C0F" w:rsidR="00B14D3E" w:rsidRDefault="00B14D3E" w:rsidP="008E3825">
      <w:pPr>
        <w:pStyle w:val="NoSpacing"/>
      </w:pPr>
      <w:r>
        <w:t>Pour être de bon pénaliste des affaires, il faut être bon civiliste de affaires</w:t>
      </w:r>
    </w:p>
    <w:p w14:paraId="2FDA9A4F" w14:textId="35813CF2" w:rsidR="00B14D3E" w:rsidRDefault="00B14D3E" w:rsidP="008E3825">
      <w:pPr>
        <w:pStyle w:val="NoSpacing"/>
      </w:pPr>
      <w:r>
        <w:t>Lorsque faute importance : possible de se dessaisir si présence infraction grave</w:t>
      </w:r>
    </w:p>
    <w:p w14:paraId="1AFF7E46" w14:textId="38D2BC39" w:rsidR="00B14D3E" w:rsidRDefault="00B14D3E" w:rsidP="008E3825">
      <w:pPr>
        <w:pStyle w:val="NoSpacing"/>
      </w:pPr>
      <w:r>
        <w:t>Procureur de la République peuvent faire connaître leur opinion à la juridiction civile par voie de conclusion</w:t>
      </w:r>
    </w:p>
    <w:p w14:paraId="3A0BD9A5" w14:textId="7328DE19" w:rsidR="00B14D3E" w:rsidRDefault="00B14D3E" w:rsidP="008E3825">
      <w:pPr>
        <w:pStyle w:val="NoSpacing"/>
      </w:pPr>
      <w:r>
        <w:t>Le Parquet peut intervenir en soutien sans aller jusqu’au bout if ouverture d’une information</w:t>
      </w:r>
    </w:p>
    <w:p w14:paraId="01DD6118" w14:textId="77777777" w:rsidR="00B14D3E" w:rsidRDefault="00B14D3E" w:rsidP="008E3825">
      <w:pPr>
        <w:pStyle w:val="NoSpacing"/>
      </w:pPr>
    </w:p>
    <w:p w14:paraId="09E53299" w14:textId="77777777" w:rsidR="00B14D3E" w:rsidRDefault="00B14D3E" w:rsidP="008E3825">
      <w:pPr>
        <w:pStyle w:val="NoSpacing"/>
      </w:pPr>
    </w:p>
    <w:p w14:paraId="73613390" w14:textId="46640A2A" w:rsidR="00E21F82" w:rsidRDefault="00E21F82" w:rsidP="008E3825">
      <w:pPr>
        <w:pStyle w:val="NoSpacing"/>
      </w:pPr>
      <w:r w:rsidRPr="00974BB4">
        <w:rPr>
          <w:u w:val="single"/>
        </w:rPr>
        <w:t>Présomption d’innocence </w:t>
      </w:r>
      <w:r w:rsidR="00974BB4" w:rsidRPr="00974BB4">
        <w:rPr>
          <w:u w:val="single"/>
        </w:rPr>
        <w:t>&amp; secret de l’instruction</w:t>
      </w:r>
      <w:r w:rsidR="00974BB4">
        <w:t xml:space="preserve"> </w:t>
      </w:r>
      <w:r>
        <w:t xml:space="preserve">: </w:t>
      </w:r>
    </w:p>
    <w:p w14:paraId="6F9D4D60" w14:textId="45D78192" w:rsidR="00E21F82" w:rsidRDefault="00E21F82" w:rsidP="008E3825">
      <w:pPr>
        <w:pStyle w:val="NoSpacing"/>
      </w:pPr>
      <w:r>
        <w:t>Avocat porte plainte pour abus de confiance, escroquerie et faux</w:t>
      </w:r>
    </w:p>
    <w:p w14:paraId="29F8B8D5" w14:textId="02217C67" w:rsidR="00E21F82" w:rsidRDefault="00E21F82" w:rsidP="008E3825">
      <w:pPr>
        <w:pStyle w:val="NoSpacing"/>
      </w:pPr>
      <w:r>
        <w:t>Dépôt de plainte auprès du Procureur de la République : seule autorité judiciaire apte a recevoir une plainte si les faits instruits, sinon on site directement devant le tribunal mais tous les documents mais il faut le casier judiciaire donc agacement </w:t>
      </w:r>
    </w:p>
    <w:p w14:paraId="6DE54168" w14:textId="77777777" w:rsidR="00E21F82" w:rsidRDefault="00E21F82" w:rsidP="008E3825">
      <w:pPr>
        <w:pStyle w:val="NoSpacing"/>
      </w:pPr>
      <w:r>
        <w:t xml:space="preserve">Le </w:t>
      </w:r>
      <w:proofErr w:type="spellStart"/>
      <w:r>
        <w:t>Procurreur</w:t>
      </w:r>
      <w:proofErr w:type="spellEnd"/>
      <w:r>
        <w:t xml:space="preserve"> de la </w:t>
      </w:r>
      <w:proofErr w:type="spellStart"/>
      <w:r>
        <w:t>Républiqe</w:t>
      </w:r>
      <w:proofErr w:type="spellEnd"/>
      <w:r>
        <w:t xml:space="preserve"> : Enquête préliminaire de 3 mois </w:t>
      </w:r>
    </w:p>
    <w:p w14:paraId="59AE36D6" w14:textId="0E677C2A" w:rsidR="00E21F82" w:rsidRDefault="00E21F82" w:rsidP="008E3825">
      <w:pPr>
        <w:pStyle w:val="NoSpacing"/>
      </w:pPr>
      <w:r>
        <w:t xml:space="preserve">Depuis une loi de Mars 2007 : on est obligé de passé devant le Procureur : pour éviter l’encombrement des juges d’instruction </w:t>
      </w:r>
    </w:p>
    <w:p w14:paraId="1D3ED469" w14:textId="220845AA" w:rsidR="00E21F82" w:rsidRDefault="00E21F82" w:rsidP="008E3825">
      <w:pPr>
        <w:pStyle w:val="NoSpacing"/>
      </w:pPr>
      <w:r>
        <w:t>Au bout de 3 mois : possible de laisser l’affaire entre les mains du procureur ou bien il l’a laissé de côté, là il faut poser une plainte devant le doyen des juges d’instruction</w:t>
      </w:r>
    </w:p>
    <w:p w14:paraId="76F38DAB" w14:textId="16C2E7D6" w:rsidR="00E21F82" w:rsidRDefault="00E21F82" w:rsidP="008E3825">
      <w:pPr>
        <w:pStyle w:val="NoSpacing"/>
      </w:pPr>
      <w:r>
        <w:t>Position légale sur la plainte </w:t>
      </w:r>
    </w:p>
    <w:p w14:paraId="4E44B96F" w14:textId="3E8906B3" w:rsidR="00E21F82" w:rsidRDefault="00E21F82" w:rsidP="008E3825">
      <w:pPr>
        <w:pStyle w:val="NoSpacing"/>
      </w:pPr>
      <w:r>
        <w:t>Doyen des juges : ouverture et donne le dossier au juge d’instruction</w:t>
      </w:r>
    </w:p>
    <w:p w14:paraId="28164D23" w14:textId="396874F3" w:rsidR="00E21F82" w:rsidRDefault="00E21F82" w:rsidP="008E3825">
      <w:pPr>
        <w:pStyle w:val="NoSpacing"/>
      </w:pPr>
      <w:r>
        <w:t>Tout peut être dévoilé à la presse jusque là : décision CEDH</w:t>
      </w:r>
    </w:p>
    <w:p w14:paraId="2EB38E57" w14:textId="08123FF2" w:rsidR="00E21F82" w:rsidRDefault="00E21F82" w:rsidP="008E3825">
      <w:pPr>
        <w:pStyle w:val="NoSpacing"/>
      </w:pPr>
      <w:r>
        <w:t>Victime plaignante et partie civile</w:t>
      </w:r>
    </w:p>
    <w:p w14:paraId="775B63D8" w14:textId="1214B5DC" w:rsidR="00E21F82" w:rsidRDefault="00E21F82" w:rsidP="008E3825">
      <w:pPr>
        <w:pStyle w:val="NoSpacing"/>
      </w:pPr>
      <w:r>
        <w:t xml:space="preserve">Est ce que cette victime peut s’exprimer librement et publiquement sur le contenu ? </w:t>
      </w:r>
    </w:p>
    <w:p w14:paraId="3F9178E9" w14:textId="12588EB7" w:rsidR="00E21F82" w:rsidRDefault="00E21F82" w:rsidP="008E3825">
      <w:pPr>
        <w:pStyle w:val="NoSpacing"/>
      </w:pPr>
      <w:r>
        <w:t>Jusqu’à la plainte elle peut s’exprimer, la victime plaignante et partie civile n’est pas tenue au secret de l’instruction</w:t>
      </w:r>
    </w:p>
    <w:p w14:paraId="2F635FA2" w14:textId="75164E10" w:rsidR="00E21F82" w:rsidRDefault="00E21F82" w:rsidP="008E3825">
      <w:pPr>
        <w:pStyle w:val="NoSpacing"/>
      </w:pPr>
      <w:r>
        <w:t xml:space="preserve">L’avocat est tenu quant à lui au secret professionnel </w:t>
      </w:r>
    </w:p>
    <w:p w14:paraId="6B4299E1" w14:textId="76FAF12E" w:rsidR="00E21F82" w:rsidRDefault="00E21F82" w:rsidP="008E3825">
      <w:pPr>
        <w:pStyle w:val="NoSpacing"/>
      </w:pPr>
      <w:r>
        <w:t xml:space="preserve">Le secret de l’instruction : </w:t>
      </w:r>
      <w:r w:rsidR="00C71A4D">
        <w:t xml:space="preserve">secret de l’instruction (Napoléon) : permettre au juge de travailler en toute </w:t>
      </w:r>
      <w:proofErr w:type="spellStart"/>
      <w:r w:rsidR="00C71A4D">
        <w:t>tranquilité</w:t>
      </w:r>
      <w:proofErr w:type="spellEnd"/>
    </w:p>
    <w:p w14:paraId="7966C75B" w14:textId="345D16C6" w:rsidR="00C71A4D" w:rsidRDefault="00C71A4D" w:rsidP="008E3825">
      <w:pPr>
        <w:pStyle w:val="NoSpacing"/>
      </w:pPr>
      <w:r>
        <w:t>Cela permettait au juge d’instruction de travailler en liberté et à la police d’agir : empêcher toute espèce de droit à la personne inculpée</w:t>
      </w:r>
    </w:p>
    <w:p w14:paraId="6C73DB3E" w14:textId="1DF791B9" w:rsidR="00C71A4D" w:rsidRDefault="00C71A4D" w:rsidP="008E3825">
      <w:pPr>
        <w:pStyle w:val="NoSpacing"/>
      </w:pPr>
      <w:r>
        <w:t xml:space="preserve">Aujourd’hui : 1993 principe de la présomption d’innocence dans la DDHC de </w:t>
      </w:r>
      <w:proofErr w:type="gramStart"/>
      <w:r>
        <w:t>1889 ,</w:t>
      </w:r>
      <w:proofErr w:type="gramEnd"/>
      <w:r>
        <w:t xml:space="preserve"> s’est réveillé à un moment où des responsables politiques et autres : inquiétude face à l’atteinte à la réputation</w:t>
      </w:r>
    </w:p>
    <w:p w14:paraId="3D9E1796" w14:textId="7AE7C11D" w:rsidR="00C71A4D" w:rsidRDefault="00C71A4D" w:rsidP="008E3825">
      <w:pPr>
        <w:pStyle w:val="NoSpacing"/>
      </w:pPr>
      <w:r>
        <w:t>Présomption d’innocence : on est présumé innocent lorsque notre innocence pourrait un jour être mise en cause</w:t>
      </w:r>
    </w:p>
    <w:p w14:paraId="5BC3A041" w14:textId="74460287" w:rsidR="00C71A4D" w:rsidRDefault="00C71A4D" w:rsidP="008E3825">
      <w:pPr>
        <w:pStyle w:val="NoSpacing"/>
      </w:pPr>
      <w:r>
        <w:t>Présomption lorsque grief</w:t>
      </w:r>
    </w:p>
    <w:p w14:paraId="0023B0E5" w14:textId="3BA3F4A7" w:rsidR="00C71A4D" w:rsidRDefault="00C71A4D" w:rsidP="008E3825">
      <w:pPr>
        <w:pStyle w:val="NoSpacing"/>
      </w:pPr>
      <w:r>
        <w:t>Le secret de l’instruction : dès lors qu’on a été prudent dans l’instruction</w:t>
      </w:r>
    </w:p>
    <w:p w14:paraId="061A57B8" w14:textId="77777777" w:rsidR="00C71A4D" w:rsidRDefault="00C71A4D" w:rsidP="008E3825">
      <w:pPr>
        <w:pStyle w:val="NoSpacing"/>
      </w:pPr>
    </w:p>
    <w:p w14:paraId="1BED7719" w14:textId="0A8C5A51" w:rsidR="00C71A4D" w:rsidRDefault="00C71A4D" w:rsidP="008E3825">
      <w:pPr>
        <w:pStyle w:val="NoSpacing"/>
      </w:pPr>
      <w:r>
        <w:t xml:space="preserve">On peut rendre publique la plainte, 2 : la partie civile peut rendre publique la plainte à la différence de son conseil et 3 la personne mis en examen peut également s’exprimer, la loi prévoit l’art 11 du CPP : on peut s’exprimer lorsqu’il est porté atteinte aux droits de la défense. </w:t>
      </w:r>
    </w:p>
    <w:p w14:paraId="63B0A3E4" w14:textId="1ABB066E" w:rsidR="00C71A4D" w:rsidRDefault="00C71A4D" w:rsidP="008E3825">
      <w:pPr>
        <w:pStyle w:val="NoSpacing"/>
      </w:pPr>
      <w:r>
        <w:t>Le procureur de la république peut s’exprimer : séances de travail</w:t>
      </w:r>
    </w:p>
    <w:p w14:paraId="27559ED5" w14:textId="77777777" w:rsidR="00C71A4D" w:rsidRDefault="00C71A4D" w:rsidP="008E3825">
      <w:pPr>
        <w:pStyle w:val="NoSpacing"/>
      </w:pPr>
    </w:p>
    <w:p w14:paraId="13F27485" w14:textId="3DE5B685" w:rsidR="00C71A4D" w:rsidRDefault="00C71A4D" w:rsidP="008E3825">
      <w:pPr>
        <w:pStyle w:val="NoSpacing"/>
      </w:pPr>
      <w:r>
        <w:t xml:space="preserve">Les juges </w:t>
      </w:r>
      <w:proofErr w:type="gramStart"/>
      <w:r>
        <w:t>quant )</w:t>
      </w:r>
      <w:proofErr w:type="gramEnd"/>
      <w:r>
        <w:t xml:space="preserve"> eux peuvent parler : CPP lorsqu’il y a des informations exagérément trompeuses de nature à vicier la procédure le juge peut s’exprimer par communiqué</w:t>
      </w:r>
    </w:p>
    <w:p w14:paraId="7A6CC1D3" w14:textId="77777777" w:rsidR="00974BB4" w:rsidRDefault="00974BB4" w:rsidP="008E3825">
      <w:pPr>
        <w:pStyle w:val="NoSpacing"/>
      </w:pPr>
    </w:p>
    <w:p w14:paraId="2BE02264" w14:textId="7CC5F69D" w:rsidR="00974BB4" w:rsidRDefault="00974BB4" w:rsidP="008E3825">
      <w:pPr>
        <w:pStyle w:val="NoSpacing"/>
      </w:pPr>
      <w:r>
        <w:t>Les syndicats de police : également</w:t>
      </w:r>
    </w:p>
    <w:p w14:paraId="6EA9A258" w14:textId="77777777" w:rsidR="00974BB4" w:rsidRDefault="00974BB4" w:rsidP="008E3825">
      <w:pPr>
        <w:pStyle w:val="NoSpacing"/>
      </w:pPr>
    </w:p>
    <w:p w14:paraId="5192CD8F" w14:textId="44223450" w:rsidR="00974BB4" w:rsidRDefault="00974BB4" w:rsidP="008E3825">
      <w:pPr>
        <w:pStyle w:val="NoSpacing"/>
      </w:pPr>
      <w:r>
        <w:t>Le secret d’instruction : n’hésite pas</w:t>
      </w:r>
    </w:p>
    <w:p w14:paraId="2E711AE9" w14:textId="77777777" w:rsidR="00974BB4" w:rsidRDefault="00974BB4" w:rsidP="008E3825">
      <w:pPr>
        <w:pStyle w:val="NoSpacing"/>
      </w:pPr>
    </w:p>
    <w:p w14:paraId="6F3DA877" w14:textId="77777777" w:rsidR="00974BB4" w:rsidRDefault="00974BB4" w:rsidP="008E3825">
      <w:pPr>
        <w:pStyle w:val="NoSpacing"/>
      </w:pPr>
    </w:p>
    <w:p w14:paraId="2B74E168" w14:textId="4C94F3FA" w:rsidR="00974BB4" w:rsidRDefault="00974BB4" w:rsidP="008E3825">
      <w:pPr>
        <w:pStyle w:val="NoSpacing"/>
      </w:pPr>
      <w:r w:rsidRPr="00974BB4">
        <w:rPr>
          <w:u w:val="single"/>
        </w:rPr>
        <w:t>Intervention du directeur des affaires juridiques de la ville de Paris </w:t>
      </w:r>
      <w:r>
        <w:t xml:space="preserve">: </w:t>
      </w:r>
    </w:p>
    <w:p w14:paraId="6E112835" w14:textId="653CC168" w:rsidR="00C71A4D" w:rsidRDefault="00974BB4" w:rsidP="008E3825">
      <w:pPr>
        <w:pStyle w:val="NoSpacing"/>
      </w:pPr>
      <w:r>
        <w:t>Nécessairement des problèmes pénaux en lien avec les marchés publics.</w:t>
      </w:r>
    </w:p>
    <w:p w14:paraId="0F4F0342" w14:textId="747D983E" w:rsidR="00974BB4" w:rsidRDefault="00974BB4" w:rsidP="008E3825">
      <w:pPr>
        <w:pStyle w:val="NoSpacing"/>
      </w:pPr>
      <w:r>
        <w:t>Code de déontologie qui va être mis en place pour prévenir les conflits d’intérêts.</w:t>
      </w:r>
    </w:p>
    <w:p w14:paraId="534AB7E4" w14:textId="595344F6" w:rsidR="00974BB4" w:rsidRDefault="00974BB4" w:rsidP="008E3825">
      <w:pPr>
        <w:pStyle w:val="NoSpacing"/>
      </w:pPr>
      <w:r>
        <w:t>Attitude forte de la part du politique : premier mécanisme.</w:t>
      </w:r>
    </w:p>
    <w:p w14:paraId="18038007" w14:textId="77777777" w:rsidR="00974BB4" w:rsidRDefault="00974BB4" w:rsidP="008E3825">
      <w:pPr>
        <w:pStyle w:val="NoSpacing"/>
      </w:pPr>
    </w:p>
    <w:p w14:paraId="6A8988F3" w14:textId="1D1316A4" w:rsidR="00974BB4" w:rsidRDefault="00974BB4" w:rsidP="008E3825">
      <w:pPr>
        <w:pStyle w:val="NoSpacing"/>
      </w:pPr>
      <w:r>
        <w:t xml:space="preserve">Le risque pénal est quelque chose d’angoissant pour la sphère politique : commission d’appel d’offre en est un bon exemple. Le risque principal est dans la passation des marchés publics : il est perçu par </w:t>
      </w:r>
      <w:proofErr w:type="spellStart"/>
      <w:r>
        <w:t>bcp</w:t>
      </w:r>
      <w:proofErr w:type="spellEnd"/>
      <w:r>
        <w:t xml:space="preserve"> de politique : dès qu’une irrégularité dans un marché public, le pénal se greffe presque de manière automatique. </w:t>
      </w:r>
    </w:p>
    <w:p w14:paraId="4ACFB301" w14:textId="323A1FA3" w:rsidR="00974BB4" w:rsidRDefault="00974BB4" w:rsidP="008E3825">
      <w:pPr>
        <w:pStyle w:val="NoSpacing"/>
      </w:pPr>
      <w:r>
        <w:t>Procédures qui se veulent très strictes et poussées : politique est à l’écart de ces étapes : gestion par l’administration</w:t>
      </w:r>
    </w:p>
    <w:p w14:paraId="19E99D09" w14:textId="0820D512" w:rsidR="00974BB4" w:rsidRDefault="00974BB4" w:rsidP="008E3825">
      <w:pPr>
        <w:pStyle w:val="NoSpacing"/>
      </w:pPr>
      <w:r>
        <w:t xml:space="preserve">Commission d’appel d’offre avec 5 membres qui font très peu de commentaires en marge. </w:t>
      </w:r>
    </w:p>
    <w:p w14:paraId="6E9AB58E" w14:textId="6FE8F674" w:rsidR="00974BB4" w:rsidRDefault="00974BB4" w:rsidP="008E3825">
      <w:pPr>
        <w:pStyle w:val="NoSpacing"/>
      </w:pPr>
      <w:r>
        <w:t>Sur les marchés :</w:t>
      </w:r>
      <w:r w:rsidR="00A654C7">
        <w:t xml:space="preserve"> lors de la</w:t>
      </w:r>
      <w:r>
        <w:t xml:space="preserve"> procédure de passation</w:t>
      </w:r>
      <w:r w:rsidR="00A654C7">
        <w:t>,</w:t>
      </w:r>
      <w:r>
        <w:t xml:space="preserve"> aucun contact n’est possible avec les entreprises du secteur de manière générale. </w:t>
      </w:r>
    </w:p>
    <w:p w14:paraId="38DD6FF8" w14:textId="6681C165" w:rsidR="00974BB4" w:rsidRDefault="00974BB4" w:rsidP="008E3825">
      <w:pPr>
        <w:pStyle w:val="NoSpacing"/>
      </w:pPr>
      <w:r>
        <w:t xml:space="preserve">Problématique importante du risque de la prise illégale d’intérêts : concerne des associations </w:t>
      </w:r>
      <w:r w:rsidR="00A654C7">
        <w:t>dans</w:t>
      </w:r>
      <w:r>
        <w:t xml:space="preserve"> lesquelles </w:t>
      </w:r>
      <w:r w:rsidR="00A654C7">
        <w:t xml:space="preserve">les membres procèdent à des interventions. S’ils sont dans la commission de vote : pas de participation. </w:t>
      </w:r>
    </w:p>
    <w:p w14:paraId="01804324" w14:textId="54A19603" w:rsidR="00A654C7" w:rsidRDefault="00A654C7" w:rsidP="008E3825">
      <w:pPr>
        <w:pStyle w:val="NoSpacing"/>
      </w:pPr>
      <w:r>
        <w:t xml:space="preserve">Nouvelle maire : soit un adjoint rapporte auprès de la ville de paris mais ne peut pas représenter la ville dans l’association, soit il ne peut pas rapporter devant la ville mais conserve sa place. De fait une division s’est opérée pour pouvoir continuer à porter les choses. </w:t>
      </w:r>
    </w:p>
    <w:p w14:paraId="63371EB3" w14:textId="77777777" w:rsidR="00A654C7" w:rsidRDefault="00A654C7" w:rsidP="008E3825">
      <w:pPr>
        <w:pStyle w:val="NoSpacing"/>
      </w:pPr>
    </w:p>
    <w:p w14:paraId="6F97236C" w14:textId="5C0C2CCB" w:rsidR="00916B77" w:rsidRDefault="00916B77" w:rsidP="008E3825">
      <w:pPr>
        <w:pStyle w:val="NoSpacing"/>
      </w:pPr>
      <w:r>
        <w:t>Troisième étage du dispositif : mise en place d’un code de déontologie et d’une commission de déontologie qui a pour mission de faire vivre le code : reprise des définitions, déclaration d’intérêts, déclaration de patrimoine qui peuvent être rendues publiques sur la ville de paris</w:t>
      </w:r>
    </w:p>
    <w:p w14:paraId="41E07C45" w14:textId="005CB88B" w:rsidR="00916B77" w:rsidRDefault="00916B77" w:rsidP="008E3825">
      <w:pPr>
        <w:pStyle w:val="NoSpacing"/>
      </w:pPr>
      <w:r>
        <w:t>Commission de 5 personnes pour coordonner ces mesures</w:t>
      </w:r>
    </w:p>
    <w:p w14:paraId="5A1F5DC2" w14:textId="7205E7EE" w:rsidR="00916B77" w:rsidRDefault="00916B77" w:rsidP="008E3825">
      <w:pPr>
        <w:pStyle w:val="NoSpacing"/>
      </w:pPr>
      <w:r>
        <w:t>Réponse déontologique de prévention de l’infraction</w:t>
      </w:r>
    </w:p>
    <w:p w14:paraId="679F9C41" w14:textId="77777777" w:rsidR="00916B77" w:rsidRDefault="00916B77" w:rsidP="008E3825">
      <w:pPr>
        <w:pStyle w:val="NoSpacing"/>
      </w:pPr>
    </w:p>
    <w:p w14:paraId="713A611F" w14:textId="5A7D9E42" w:rsidR="00916B77" w:rsidRDefault="00916B77" w:rsidP="008E3825">
      <w:pPr>
        <w:pStyle w:val="NoSpacing"/>
      </w:pPr>
      <w:r>
        <w:t>« </w:t>
      </w:r>
      <w:proofErr w:type="gramStart"/>
      <w:r>
        <w:t>ignorance</w:t>
      </w:r>
      <w:proofErr w:type="gramEnd"/>
      <w:r>
        <w:t xml:space="preserve"> de la part des juges de ce qui se fait en réalité dans les collectivités »</w:t>
      </w:r>
    </w:p>
    <w:p w14:paraId="202D25B1" w14:textId="77777777" w:rsidR="00916B77" w:rsidRDefault="00916B77" w:rsidP="008E3825">
      <w:pPr>
        <w:pStyle w:val="NoSpacing"/>
      </w:pPr>
    </w:p>
    <w:p w14:paraId="7F0BB75C" w14:textId="290D3099" w:rsidR="00916B77" w:rsidRDefault="00855EC0" w:rsidP="008E3825">
      <w:pPr>
        <w:pStyle w:val="NoSpacing"/>
      </w:pPr>
      <w:proofErr w:type="gramStart"/>
      <w:r>
        <w:t>les</w:t>
      </w:r>
      <w:proofErr w:type="gramEnd"/>
      <w:r>
        <w:t xml:space="preserve"> concessions ne sont pas couvertes : mais on n’est pas dans la définition de la prise illégale d’intérêts : on ne sait pas quel est le risque</w:t>
      </w:r>
    </w:p>
    <w:p w14:paraId="1747657D" w14:textId="77777777" w:rsidR="00855EC0" w:rsidRDefault="00855EC0" w:rsidP="008E3825">
      <w:pPr>
        <w:pStyle w:val="NoSpacing"/>
      </w:pPr>
    </w:p>
    <w:p w14:paraId="7A0E1C4B" w14:textId="0405F7DD" w:rsidR="00855EC0" w:rsidRDefault="00855EC0" w:rsidP="008E3825">
      <w:pPr>
        <w:pStyle w:val="NoSpacing"/>
      </w:pPr>
      <w:proofErr w:type="gramStart"/>
      <w:r>
        <w:t>négociation</w:t>
      </w:r>
      <w:proofErr w:type="gramEnd"/>
      <w:r>
        <w:t xml:space="preserve"> sur les concessions de gré à gré : cadre juridique flou</w:t>
      </w:r>
    </w:p>
    <w:p w14:paraId="624B764B" w14:textId="77777777" w:rsidR="00855EC0" w:rsidRDefault="00855EC0" w:rsidP="008E3825">
      <w:pPr>
        <w:pStyle w:val="NoSpacing"/>
      </w:pPr>
    </w:p>
    <w:p w14:paraId="740279E0" w14:textId="351EAD43" w:rsidR="00855EC0" w:rsidRDefault="00855EC0" w:rsidP="008E3825">
      <w:pPr>
        <w:pStyle w:val="NoSpacing"/>
      </w:pPr>
      <w:r>
        <w:t xml:space="preserve">En matière de politique criminelle qui peut déclencher le feu pénal ? </w:t>
      </w:r>
      <w:proofErr w:type="gramStart"/>
      <w:r w:rsidR="00294654">
        <w:t>le</w:t>
      </w:r>
      <w:proofErr w:type="gramEnd"/>
      <w:r w:rsidR="00294654">
        <w:t xml:space="preserve"> parti évincé : certain saisine systématique du procureur. Mais pourquoi TA ? </w:t>
      </w:r>
      <w:proofErr w:type="spellStart"/>
      <w:proofErr w:type="gramStart"/>
      <w:r w:rsidR="00294654">
        <w:t>svt</w:t>
      </w:r>
      <w:proofErr w:type="spellEnd"/>
      <w:proofErr w:type="gramEnd"/>
      <w:r w:rsidR="00294654">
        <w:t xml:space="preserve"> ils ne demandent pas l’annulation de marché ; mais demande de dommages sur la perte de chance et en même temps juge pénal pour favoritisme pour faire peur et se venger </w:t>
      </w:r>
    </w:p>
    <w:p w14:paraId="445CBF2B" w14:textId="77777777" w:rsidR="00294654" w:rsidRDefault="00294654" w:rsidP="008E3825">
      <w:pPr>
        <w:pStyle w:val="NoSpacing"/>
      </w:pPr>
    </w:p>
    <w:p w14:paraId="57BC08A1" w14:textId="77777777" w:rsidR="00974BB4" w:rsidRDefault="00974BB4" w:rsidP="008E3825">
      <w:pPr>
        <w:pStyle w:val="NoSpacing"/>
      </w:pPr>
    </w:p>
    <w:p w14:paraId="36AF60F1" w14:textId="77777777" w:rsidR="00E21F82" w:rsidRDefault="00E21F82" w:rsidP="008E3825">
      <w:pPr>
        <w:pStyle w:val="NoSpacing"/>
      </w:pPr>
    </w:p>
    <w:p w14:paraId="244861F7" w14:textId="25881D00" w:rsidR="00E21F82" w:rsidRDefault="008E0647" w:rsidP="008E3825">
      <w:pPr>
        <w:pStyle w:val="NoSpacing"/>
      </w:pPr>
      <w:r>
        <w:t>Commande publique : environ 1 milliard d’euros</w:t>
      </w:r>
    </w:p>
    <w:p w14:paraId="0DBCF823" w14:textId="77777777" w:rsidR="008E0647" w:rsidRDefault="008E0647" w:rsidP="008E3825">
      <w:pPr>
        <w:pStyle w:val="NoSpacing"/>
      </w:pPr>
    </w:p>
    <w:p w14:paraId="71CD4B02" w14:textId="77777777" w:rsidR="008E0647" w:rsidRPr="00A93B30" w:rsidRDefault="008E0647" w:rsidP="008E3825">
      <w:pPr>
        <w:pStyle w:val="NoSpacing"/>
      </w:pPr>
      <w:bookmarkStart w:id="0" w:name="_GoBack"/>
      <w:bookmarkEnd w:id="0"/>
    </w:p>
    <w:sectPr w:rsidR="008E0647" w:rsidRPr="00A93B30" w:rsidSect="001B08B3">
      <w:footerReference w:type="even" r:id="rId12"/>
      <w:footerReference w:type="default" r:id="rId13"/>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DE0434" w14:textId="77777777" w:rsidR="008E0647" w:rsidRDefault="008E0647" w:rsidP="00121359">
      <w:r>
        <w:separator/>
      </w:r>
    </w:p>
  </w:endnote>
  <w:endnote w:type="continuationSeparator" w:id="0">
    <w:p w14:paraId="5EF3A113" w14:textId="77777777" w:rsidR="008E0647" w:rsidRDefault="008E0647" w:rsidP="00121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4CA2EA" w14:textId="77777777" w:rsidR="008E0647" w:rsidRDefault="008E0647" w:rsidP="003349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B405BC" w14:textId="77777777" w:rsidR="008E0647" w:rsidRDefault="008E0647" w:rsidP="0012135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D369F4" w14:textId="77777777" w:rsidR="008E0647" w:rsidRDefault="008E0647" w:rsidP="003349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24800">
      <w:rPr>
        <w:rStyle w:val="PageNumber"/>
        <w:noProof/>
      </w:rPr>
      <w:t>14</w:t>
    </w:r>
    <w:r>
      <w:rPr>
        <w:rStyle w:val="PageNumber"/>
      </w:rPr>
      <w:fldChar w:fldCharType="end"/>
    </w:r>
  </w:p>
  <w:p w14:paraId="6165008F" w14:textId="77777777" w:rsidR="008E0647" w:rsidRDefault="008E0647" w:rsidP="0012135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D31B7A" w14:textId="77777777" w:rsidR="008E0647" w:rsidRDefault="008E0647" w:rsidP="00121359">
      <w:r>
        <w:separator/>
      </w:r>
    </w:p>
  </w:footnote>
  <w:footnote w:type="continuationSeparator" w:id="0">
    <w:p w14:paraId="7484DF85" w14:textId="77777777" w:rsidR="008E0647" w:rsidRDefault="008E0647" w:rsidP="0012135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A4823"/>
    <w:multiLevelType w:val="hybridMultilevel"/>
    <w:tmpl w:val="35C66F2C"/>
    <w:lvl w:ilvl="0" w:tplc="EB26A9C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CE41A7"/>
    <w:multiLevelType w:val="hybridMultilevel"/>
    <w:tmpl w:val="9C3411E6"/>
    <w:lvl w:ilvl="0" w:tplc="E05809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595507"/>
    <w:multiLevelType w:val="hybridMultilevel"/>
    <w:tmpl w:val="77080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902547"/>
    <w:multiLevelType w:val="hybridMultilevel"/>
    <w:tmpl w:val="942C01C6"/>
    <w:lvl w:ilvl="0" w:tplc="55BC61F0">
      <w:start w:val="7"/>
      <w:numFmt w:val="bullet"/>
      <w:lvlText w:val="-"/>
      <w:lvlJc w:val="left"/>
      <w:pPr>
        <w:ind w:left="720" w:hanging="360"/>
      </w:pPr>
      <w:rPr>
        <w:rFonts w:ascii="Times New Roman" w:eastAsiaTheme="minorEastAsia" w:hAnsi="Times New Roman" w:cs="Times New Roman" w:hint="default"/>
        <w:color w:val="auto"/>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410A26"/>
    <w:multiLevelType w:val="hybridMultilevel"/>
    <w:tmpl w:val="3A509C70"/>
    <w:lvl w:ilvl="0" w:tplc="5FB08166">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5619B4"/>
    <w:multiLevelType w:val="hybridMultilevel"/>
    <w:tmpl w:val="77080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6B039F"/>
    <w:multiLevelType w:val="hybridMultilevel"/>
    <w:tmpl w:val="21ECD1A4"/>
    <w:lvl w:ilvl="0" w:tplc="006A52A6">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AEC"/>
    <w:rsid w:val="00033815"/>
    <w:rsid w:val="00034F32"/>
    <w:rsid w:val="000459B2"/>
    <w:rsid w:val="00063862"/>
    <w:rsid w:val="0007709F"/>
    <w:rsid w:val="00080BFA"/>
    <w:rsid w:val="00092BF8"/>
    <w:rsid w:val="000A3CD9"/>
    <w:rsid w:val="000D4B72"/>
    <w:rsid w:val="00121359"/>
    <w:rsid w:val="00150AEC"/>
    <w:rsid w:val="00187F56"/>
    <w:rsid w:val="001B08B3"/>
    <w:rsid w:val="001F1607"/>
    <w:rsid w:val="00216BEC"/>
    <w:rsid w:val="00216E01"/>
    <w:rsid w:val="0025472F"/>
    <w:rsid w:val="00262B83"/>
    <w:rsid w:val="00294654"/>
    <w:rsid w:val="002A6D5A"/>
    <w:rsid w:val="002F109C"/>
    <w:rsid w:val="00301C41"/>
    <w:rsid w:val="003349C1"/>
    <w:rsid w:val="00352AA4"/>
    <w:rsid w:val="0035391A"/>
    <w:rsid w:val="003A309D"/>
    <w:rsid w:val="00417037"/>
    <w:rsid w:val="004668D3"/>
    <w:rsid w:val="004A1DFC"/>
    <w:rsid w:val="00515C07"/>
    <w:rsid w:val="00534594"/>
    <w:rsid w:val="00551A2A"/>
    <w:rsid w:val="0055726E"/>
    <w:rsid w:val="00586303"/>
    <w:rsid w:val="005E1474"/>
    <w:rsid w:val="006814A2"/>
    <w:rsid w:val="00714F0D"/>
    <w:rsid w:val="00727FE6"/>
    <w:rsid w:val="00734465"/>
    <w:rsid w:val="0081368D"/>
    <w:rsid w:val="008274EC"/>
    <w:rsid w:val="00855EC0"/>
    <w:rsid w:val="00870E64"/>
    <w:rsid w:val="008E0647"/>
    <w:rsid w:val="008E3825"/>
    <w:rsid w:val="00905647"/>
    <w:rsid w:val="00916B77"/>
    <w:rsid w:val="009537C7"/>
    <w:rsid w:val="00974BB4"/>
    <w:rsid w:val="009B1B8B"/>
    <w:rsid w:val="009E722C"/>
    <w:rsid w:val="009F6C44"/>
    <w:rsid w:val="00A110DE"/>
    <w:rsid w:val="00A654C7"/>
    <w:rsid w:val="00A931F8"/>
    <w:rsid w:val="00A93B30"/>
    <w:rsid w:val="00AE08CA"/>
    <w:rsid w:val="00AE11C4"/>
    <w:rsid w:val="00AF492D"/>
    <w:rsid w:val="00B14D3E"/>
    <w:rsid w:val="00B42A49"/>
    <w:rsid w:val="00B81B4D"/>
    <w:rsid w:val="00B86765"/>
    <w:rsid w:val="00BA1919"/>
    <w:rsid w:val="00BB2F95"/>
    <w:rsid w:val="00BD0A45"/>
    <w:rsid w:val="00C07799"/>
    <w:rsid w:val="00C165DF"/>
    <w:rsid w:val="00C24800"/>
    <w:rsid w:val="00C71A4D"/>
    <w:rsid w:val="00C8525F"/>
    <w:rsid w:val="00CD1C25"/>
    <w:rsid w:val="00D85DC6"/>
    <w:rsid w:val="00DB0457"/>
    <w:rsid w:val="00DD3664"/>
    <w:rsid w:val="00DE6654"/>
    <w:rsid w:val="00DF1101"/>
    <w:rsid w:val="00E21F82"/>
    <w:rsid w:val="00E53E5C"/>
    <w:rsid w:val="00E54EBD"/>
    <w:rsid w:val="00E71F7E"/>
    <w:rsid w:val="00E732C8"/>
    <w:rsid w:val="00F1659D"/>
    <w:rsid w:val="00F5782F"/>
    <w:rsid w:val="00F82D47"/>
    <w:rsid w:val="00FE2BB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830A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7C7"/>
    <w:pPr>
      <w:ind w:left="720"/>
      <w:contextualSpacing/>
    </w:pPr>
  </w:style>
  <w:style w:type="paragraph" w:styleId="IntenseQuote">
    <w:name w:val="Intense Quote"/>
    <w:basedOn w:val="Normal"/>
    <w:next w:val="Normal"/>
    <w:link w:val="IntenseQuoteChar"/>
    <w:uiPriority w:val="30"/>
    <w:qFormat/>
    <w:rsid w:val="00FE2BB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E2BBF"/>
    <w:rPr>
      <w:b/>
      <w:bCs/>
      <w:i/>
      <w:iCs/>
      <w:color w:val="4F81BD" w:themeColor="accent1"/>
    </w:rPr>
  </w:style>
  <w:style w:type="paragraph" w:styleId="Footer">
    <w:name w:val="footer"/>
    <w:basedOn w:val="Normal"/>
    <w:link w:val="FooterChar"/>
    <w:uiPriority w:val="99"/>
    <w:unhideWhenUsed/>
    <w:rsid w:val="00121359"/>
    <w:pPr>
      <w:tabs>
        <w:tab w:val="center" w:pos="4153"/>
        <w:tab w:val="right" w:pos="8306"/>
      </w:tabs>
    </w:pPr>
  </w:style>
  <w:style w:type="character" w:customStyle="1" w:styleId="FooterChar">
    <w:name w:val="Footer Char"/>
    <w:basedOn w:val="DefaultParagraphFont"/>
    <w:link w:val="Footer"/>
    <w:uiPriority w:val="99"/>
    <w:rsid w:val="00121359"/>
  </w:style>
  <w:style w:type="character" w:styleId="PageNumber">
    <w:name w:val="page number"/>
    <w:basedOn w:val="DefaultParagraphFont"/>
    <w:uiPriority w:val="99"/>
    <w:semiHidden/>
    <w:unhideWhenUsed/>
    <w:rsid w:val="00121359"/>
  </w:style>
  <w:style w:type="paragraph" w:styleId="NoSpacing">
    <w:name w:val="No Spacing"/>
    <w:uiPriority w:val="1"/>
    <w:qFormat/>
    <w:rsid w:val="00714F0D"/>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7C7"/>
    <w:pPr>
      <w:ind w:left="720"/>
      <w:contextualSpacing/>
    </w:pPr>
  </w:style>
  <w:style w:type="paragraph" w:styleId="IntenseQuote">
    <w:name w:val="Intense Quote"/>
    <w:basedOn w:val="Normal"/>
    <w:next w:val="Normal"/>
    <w:link w:val="IntenseQuoteChar"/>
    <w:uiPriority w:val="30"/>
    <w:qFormat/>
    <w:rsid w:val="00FE2BB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E2BBF"/>
    <w:rPr>
      <w:b/>
      <w:bCs/>
      <w:i/>
      <w:iCs/>
      <w:color w:val="4F81BD" w:themeColor="accent1"/>
    </w:rPr>
  </w:style>
  <w:style w:type="paragraph" w:styleId="Footer">
    <w:name w:val="footer"/>
    <w:basedOn w:val="Normal"/>
    <w:link w:val="FooterChar"/>
    <w:uiPriority w:val="99"/>
    <w:unhideWhenUsed/>
    <w:rsid w:val="00121359"/>
    <w:pPr>
      <w:tabs>
        <w:tab w:val="center" w:pos="4153"/>
        <w:tab w:val="right" w:pos="8306"/>
      </w:tabs>
    </w:pPr>
  </w:style>
  <w:style w:type="character" w:customStyle="1" w:styleId="FooterChar">
    <w:name w:val="Footer Char"/>
    <w:basedOn w:val="DefaultParagraphFont"/>
    <w:link w:val="Footer"/>
    <w:uiPriority w:val="99"/>
    <w:rsid w:val="00121359"/>
  </w:style>
  <w:style w:type="character" w:styleId="PageNumber">
    <w:name w:val="page number"/>
    <w:basedOn w:val="DefaultParagraphFont"/>
    <w:uiPriority w:val="99"/>
    <w:semiHidden/>
    <w:unhideWhenUsed/>
    <w:rsid w:val="00121359"/>
  </w:style>
  <w:style w:type="paragraph" w:styleId="NoSpacing">
    <w:name w:val="No Spacing"/>
    <w:uiPriority w:val="1"/>
    <w:qFormat/>
    <w:rsid w:val="00714F0D"/>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onjugaison.lemonde.fr/conjugaison/troisieme-groupe/reprendre"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onjugaison.lemonde.fr/conjugaison/premier-groupe/payer" TargetMode="External"/><Relationship Id="rId10" Type="http://schemas.openxmlformats.org/officeDocument/2006/relationships/hyperlink" Target="http://conjugaison.lemonde.fr/conjugaison/auxiliaire/avo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10C67-C7C0-4E40-BFFB-484365CF2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14</Pages>
  <Words>6613</Words>
  <Characters>37697</Characters>
  <Application>Microsoft Macintosh Word</Application>
  <DocSecurity>0</DocSecurity>
  <Lines>314</Lines>
  <Paragraphs>88</Paragraphs>
  <ScaleCrop>false</ScaleCrop>
  <Company/>
  <LinksUpToDate>false</LinksUpToDate>
  <CharactersWithSpaces>44222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32</cp:revision>
  <dcterms:created xsi:type="dcterms:W3CDTF">2014-09-01T08:12:00Z</dcterms:created>
  <dcterms:modified xsi:type="dcterms:W3CDTF">2014-10-13T10:17:00Z</dcterms:modified>
</cp:coreProperties>
</file>