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535AA" w14:textId="77777777" w:rsidR="003C2AEF" w:rsidRPr="001752EF" w:rsidRDefault="00B866A7">
      <w:pPr>
        <w:rPr>
          <w:rFonts w:ascii="Times New Roman" w:hAnsi="Times New Roman" w:cs="Times New Roman"/>
          <w:b/>
          <w:sz w:val="24"/>
          <w:szCs w:val="24"/>
        </w:rPr>
      </w:pPr>
      <w:bookmarkStart w:id="0" w:name="_GoBack"/>
      <w:bookmarkEnd w:id="0"/>
      <w:r w:rsidRPr="001752EF">
        <w:rPr>
          <w:rFonts w:ascii="Times New Roman" w:hAnsi="Times New Roman" w:cs="Times New Roman"/>
          <w:b/>
          <w:sz w:val="24"/>
          <w:szCs w:val="24"/>
        </w:rPr>
        <w:t>Séance 2 - Cas pratique</w:t>
      </w:r>
    </w:p>
    <w:p w14:paraId="1E186B8A" w14:textId="77777777" w:rsidR="00254AFD" w:rsidRPr="001752EF" w:rsidRDefault="00254AFD" w:rsidP="00A9548C">
      <w:pPr>
        <w:jc w:val="both"/>
        <w:rPr>
          <w:rFonts w:ascii="Times New Roman" w:hAnsi="Times New Roman" w:cs="Times New Roman"/>
          <w:sz w:val="24"/>
          <w:szCs w:val="24"/>
        </w:rPr>
      </w:pPr>
    </w:p>
    <w:p w14:paraId="29E24A20" w14:textId="77777777" w:rsidR="00254AFD" w:rsidRPr="001752EF" w:rsidRDefault="00A9548C"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M. STEPANOVITCH, citoyen biélorusse, est devenu principal actionnaire de la Banque de l’Industrie et du Commerce de Minsk dans le cadre des plans de privation des économies soviétiques dans les années 90.</w:t>
      </w:r>
    </w:p>
    <w:p w14:paraId="694281EB" w14:textId="77777777" w:rsidR="00A9548C" w:rsidRPr="001752EF" w:rsidRDefault="00A9548C"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Il est rapidement devenu l’une des plus grandes fortunes de Biélorussie et par le jeu des contrats de prêt </w:t>
      </w:r>
      <w:r w:rsidR="004A1666">
        <w:rPr>
          <w:rFonts w:ascii="Times New Roman" w:hAnsi="Times New Roman" w:cs="Times New Roman"/>
          <w:sz w:val="24"/>
          <w:szCs w:val="24"/>
        </w:rPr>
        <w:t xml:space="preserve">accordés </w:t>
      </w:r>
      <w:r w:rsidRPr="001752EF">
        <w:rPr>
          <w:rFonts w:ascii="Times New Roman" w:hAnsi="Times New Roman" w:cs="Times New Roman"/>
          <w:sz w:val="24"/>
          <w:szCs w:val="24"/>
        </w:rPr>
        <w:t>aux entreprises et à l’Etat, l’un des personnages les plus puissants du pays. Il a contribué financièrement à l’essor d’une petite formation politique libérale tout en conservant des rapports apparemment bons avec le pouvoir en place au sein duquel les tendances dirigistes se sont, chaque jour, accrues.</w:t>
      </w:r>
    </w:p>
    <w:p w14:paraId="377EFB79" w14:textId="77777777" w:rsidR="00A9548C" w:rsidRPr="001752EF" w:rsidRDefault="00A9548C"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La banque de Minsk a créé des filiales en Russie, au Kazakhstan et en Ukraine.</w:t>
      </w:r>
    </w:p>
    <w:p w14:paraId="1D822867" w14:textId="77777777" w:rsidR="00B866A7" w:rsidRPr="001752EF" w:rsidRDefault="00A9548C"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Monsieur STEPANOVITCH a acquis des résidences de grand standing à Londres, une résidence </w:t>
      </w:r>
      <w:r w:rsidR="00637D1A" w:rsidRPr="001752EF">
        <w:rPr>
          <w:rFonts w:ascii="Times New Roman" w:hAnsi="Times New Roman" w:cs="Times New Roman"/>
          <w:sz w:val="24"/>
          <w:szCs w:val="24"/>
        </w:rPr>
        <w:t xml:space="preserve">à Palerme </w:t>
      </w:r>
      <w:r w:rsidRPr="001752EF">
        <w:rPr>
          <w:rFonts w:ascii="Times New Roman" w:hAnsi="Times New Roman" w:cs="Times New Roman"/>
          <w:sz w:val="24"/>
          <w:szCs w:val="24"/>
        </w:rPr>
        <w:t>et une autre sur la riviera française dans le département des Alpes</w:t>
      </w:r>
      <w:r w:rsidR="004A1666">
        <w:rPr>
          <w:rFonts w:ascii="Times New Roman" w:hAnsi="Times New Roman" w:cs="Times New Roman"/>
          <w:sz w:val="24"/>
          <w:szCs w:val="24"/>
        </w:rPr>
        <w:t>-</w:t>
      </w:r>
      <w:r w:rsidRPr="001752EF">
        <w:rPr>
          <w:rFonts w:ascii="Times New Roman" w:hAnsi="Times New Roman" w:cs="Times New Roman"/>
          <w:sz w:val="24"/>
          <w:szCs w:val="24"/>
        </w:rPr>
        <w:t>Maritimes.</w:t>
      </w:r>
    </w:p>
    <w:p w14:paraId="2554A9EC" w14:textId="77777777" w:rsidR="00A9548C" w:rsidRPr="001752EF" w:rsidRDefault="00A9548C"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Mis en cause par le commissaire aux comptes de la banque pour rémunération occulte assimilable à un abus de biens sociaux et fraude fiscale au détriment de l’Etat biélorusse, la Banque est passée sous contrôle public.</w:t>
      </w:r>
    </w:p>
    <w:p w14:paraId="3C07868C" w14:textId="77777777" w:rsidR="00A9548C" w:rsidRPr="001752EF" w:rsidRDefault="00F76C05"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Monsieur STEPANOVITCH a rejoint sa résidence de Londres alors qu’une enquête préliminaire avait été ouverte contre lui par le Parquet de Minsk pour infractions au droit des sociétés et fraude fiscale.</w:t>
      </w:r>
    </w:p>
    <w:p w14:paraId="07C16B1A" w14:textId="77777777" w:rsidR="00F76C05" w:rsidRPr="001752EF" w:rsidRDefault="00F76C05"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Le commissaire aux comptes de la filiale de Moscou</w:t>
      </w:r>
      <w:r w:rsidR="00CE0741" w:rsidRPr="001752EF">
        <w:rPr>
          <w:rFonts w:ascii="Times New Roman" w:hAnsi="Times New Roman" w:cs="Times New Roman"/>
          <w:sz w:val="24"/>
          <w:szCs w:val="24"/>
        </w:rPr>
        <w:t xml:space="preserve"> a rendu un audit</w:t>
      </w:r>
      <w:r w:rsidR="004A1666">
        <w:rPr>
          <w:rFonts w:ascii="Times New Roman" w:hAnsi="Times New Roman" w:cs="Times New Roman"/>
          <w:sz w:val="24"/>
          <w:szCs w:val="24"/>
        </w:rPr>
        <w:t>,</w:t>
      </w:r>
      <w:r w:rsidR="00CE0741" w:rsidRPr="001752EF">
        <w:rPr>
          <w:rFonts w:ascii="Times New Roman" w:hAnsi="Times New Roman" w:cs="Times New Roman"/>
          <w:sz w:val="24"/>
          <w:szCs w:val="24"/>
        </w:rPr>
        <w:t xml:space="preserve"> dans les délais simultanés</w:t>
      </w:r>
      <w:r w:rsidR="004A1666">
        <w:rPr>
          <w:rFonts w:ascii="Times New Roman" w:hAnsi="Times New Roman" w:cs="Times New Roman"/>
          <w:sz w:val="24"/>
          <w:szCs w:val="24"/>
        </w:rPr>
        <w:t>,</w:t>
      </w:r>
      <w:r w:rsidR="00CE0741" w:rsidRPr="001752EF">
        <w:rPr>
          <w:rFonts w:ascii="Times New Roman" w:hAnsi="Times New Roman" w:cs="Times New Roman"/>
          <w:sz w:val="24"/>
          <w:szCs w:val="24"/>
        </w:rPr>
        <w:t xml:space="preserve"> signifiant des mouvements de fonds non justifiés en direction d’un compte suisse, un compte client ne figurant pas dans a liste des clients recensés dans la filiale russe de la Banque de Minsk.</w:t>
      </w:r>
    </w:p>
    <w:p w14:paraId="22366770" w14:textId="77777777" w:rsidR="00CE0741" w:rsidRPr="001752EF" w:rsidRDefault="00CE0741"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Une procédure identique a été </w:t>
      </w:r>
      <w:r w:rsidR="004A1666">
        <w:rPr>
          <w:rFonts w:ascii="Times New Roman" w:hAnsi="Times New Roman" w:cs="Times New Roman"/>
          <w:sz w:val="24"/>
          <w:szCs w:val="24"/>
        </w:rPr>
        <w:t>menée</w:t>
      </w:r>
      <w:r w:rsidRPr="001752EF">
        <w:rPr>
          <w:rFonts w:ascii="Times New Roman" w:hAnsi="Times New Roman" w:cs="Times New Roman"/>
          <w:sz w:val="24"/>
          <w:szCs w:val="24"/>
        </w:rPr>
        <w:t xml:space="preserve"> par le Procureur Général de Kiev</w:t>
      </w:r>
      <w:r w:rsidR="00612CD9" w:rsidRPr="001752EF">
        <w:rPr>
          <w:rFonts w:ascii="Times New Roman" w:hAnsi="Times New Roman" w:cs="Times New Roman"/>
          <w:sz w:val="24"/>
          <w:szCs w:val="24"/>
        </w:rPr>
        <w:t>,</w:t>
      </w:r>
      <w:r w:rsidRPr="001752EF">
        <w:rPr>
          <w:rFonts w:ascii="Times New Roman" w:hAnsi="Times New Roman" w:cs="Times New Roman"/>
          <w:sz w:val="24"/>
          <w:szCs w:val="24"/>
        </w:rPr>
        <w:t xml:space="preserve"> ce qui l’a conduit en mars 2014 à ouvrir à son tour une enquête préliminaire pour violation des règles de comptabilité et fraude fiscale </w:t>
      </w:r>
      <w:r w:rsidR="00612CD9" w:rsidRPr="001752EF">
        <w:rPr>
          <w:rFonts w:ascii="Times New Roman" w:hAnsi="Times New Roman" w:cs="Times New Roman"/>
          <w:sz w:val="24"/>
          <w:szCs w:val="24"/>
        </w:rPr>
        <w:t>de la filiale ukrainienne de la Banque de Minsk.</w:t>
      </w:r>
    </w:p>
    <w:p w14:paraId="1C2B06DC" w14:textId="77777777" w:rsidR="00612CD9" w:rsidRPr="001752EF" w:rsidRDefault="00612CD9"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Les Procureurs Généraux de Moscou, de Kiev et de Minsk ont simultanément adressé une </w:t>
      </w:r>
      <w:r w:rsidR="004A1666">
        <w:rPr>
          <w:rFonts w:ascii="Times New Roman" w:hAnsi="Times New Roman" w:cs="Times New Roman"/>
          <w:sz w:val="24"/>
          <w:szCs w:val="24"/>
        </w:rPr>
        <w:t>demande</w:t>
      </w:r>
      <w:r w:rsidRPr="001752EF">
        <w:rPr>
          <w:rFonts w:ascii="Times New Roman" w:hAnsi="Times New Roman" w:cs="Times New Roman"/>
          <w:sz w:val="24"/>
          <w:szCs w:val="24"/>
        </w:rPr>
        <w:t xml:space="preserve"> d’extradition au gouvernement britannique à l’encontre de Monsieur STEPANOVITCH pour abus de biens sociaux, fraude fiscale, tenue irrégulière de comptabilité de la banque m</w:t>
      </w:r>
      <w:r w:rsidR="007C28FE" w:rsidRPr="001752EF">
        <w:rPr>
          <w:rFonts w:ascii="Times New Roman" w:hAnsi="Times New Roman" w:cs="Times New Roman"/>
          <w:sz w:val="24"/>
          <w:szCs w:val="24"/>
        </w:rPr>
        <w:t>ère et de ses deux filiales, blanchiment</w:t>
      </w:r>
      <w:r w:rsidR="00703CDF" w:rsidRPr="001752EF">
        <w:rPr>
          <w:rFonts w:ascii="Times New Roman" w:hAnsi="Times New Roman" w:cs="Times New Roman"/>
          <w:sz w:val="24"/>
          <w:szCs w:val="24"/>
        </w:rPr>
        <w:t xml:space="preserve">, </w:t>
      </w:r>
      <w:r w:rsidR="007C28FE" w:rsidRPr="001752EF">
        <w:rPr>
          <w:rFonts w:ascii="Times New Roman" w:hAnsi="Times New Roman" w:cs="Times New Roman"/>
          <w:sz w:val="24"/>
          <w:szCs w:val="24"/>
        </w:rPr>
        <w:t>faux</w:t>
      </w:r>
      <w:r w:rsidR="00703CDF" w:rsidRPr="001752EF">
        <w:rPr>
          <w:rFonts w:ascii="Times New Roman" w:hAnsi="Times New Roman" w:cs="Times New Roman"/>
          <w:sz w:val="24"/>
          <w:szCs w:val="24"/>
        </w:rPr>
        <w:t xml:space="preserve"> et crimes économiques</w:t>
      </w:r>
      <w:r w:rsidR="007C28FE" w:rsidRPr="001752EF">
        <w:rPr>
          <w:rFonts w:ascii="Times New Roman" w:hAnsi="Times New Roman" w:cs="Times New Roman"/>
          <w:sz w:val="24"/>
          <w:szCs w:val="24"/>
        </w:rPr>
        <w:t>.</w:t>
      </w:r>
    </w:p>
    <w:p w14:paraId="39B2F13A" w14:textId="77777777" w:rsidR="00612CD9" w:rsidRDefault="00916A39"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Le gouvernement kazakh a requis le gouvernement suisse aux fins de lui fournir des informations sur le compte bancaire ouvert au nom d’un client inconnu dans la liste de tous les clients de la Banque de Minsk et de ses filiales </w:t>
      </w:r>
      <w:r w:rsidR="00637D1A" w:rsidRPr="001752EF">
        <w:rPr>
          <w:rFonts w:ascii="Times New Roman" w:hAnsi="Times New Roman" w:cs="Times New Roman"/>
          <w:sz w:val="24"/>
          <w:szCs w:val="24"/>
        </w:rPr>
        <w:t>après avoir procédé à un audit de la filiale kazakhe.</w:t>
      </w:r>
    </w:p>
    <w:p w14:paraId="20DD069A" w14:textId="77777777" w:rsidR="005C4E02" w:rsidRDefault="005C4E02" w:rsidP="005C4E02">
      <w:pPr>
        <w:spacing w:after="240"/>
        <w:jc w:val="both"/>
        <w:rPr>
          <w:rFonts w:ascii="Times New Roman" w:hAnsi="Times New Roman" w:cs="Times New Roman"/>
          <w:sz w:val="24"/>
          <w:szCs w:val="24"/>
        </w:rPr>
      </w:pPr>
    </w:p>
    <w:p w14:paraId="5A531530" w14:textId="77777777" w:rsidR="005C4E02" w:rsidRPr="001752EF" w:rsidRDefault="005C4E02" w:rsidP="005C4E02">
      <w:pPr>
        <w:spacing w:after="240"/>
        <w:jc w:val="both"/>
        <w:rPr>
          <w:rFonts w:ascii="Times New Roman" w:hAnsi="Times New Roman" w:cs="Times New Roman"/>
          <w:sz w:val="24"/>
          <w:szCs w:val="24"/>
        </w:rPr>
      </w:pPr>
    </w:p>
    <w:p w14:paraId="4060CB13" w14:textId="77777777" w:rsidR="00637D1A" w:rsidRPr="001752EF" w:rsidRDefault="00637D1A"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Le Parquet Général de Moscou a saisi ses collègues </w:t>
      </w:r>
      <w:r w:rsidR="004A1666">
        <w:rPr>
          <w:rFonts w:ascii="Times New Roman" w:hAnsi="Times New Roman" w:cs="Times New Roman"/>
          <w:sz w:val="24"/>
          <w:szCs w:val="24"/>
        </w:rPr>
        <w:t>P</w:t>
      </w:r>
      <w:r w:rsidRPr="001752EF">
        <w:rPr>
          <w:rFonts w:ascii="Times New Roman" w:hAnsi="Times New Roman" w:cs="Times New Roman"/>
          <w:sz w:val="24"/>
          <w:szCs w:val="24"/>
        </w:rPr>
        <w:t xml:space="preserve">rocureurs </w:t>
      </w:r>
      <w:r w:rsidR="004A1666">
        <w:rPr>
          <w:rFonts w:ascii="Times New Roman" w:hAnsi="Times New Roman" w:cs="Times New Roman"/>
          <w:sz w:val="24"/>
          <w:szCs w:val="24"/>
        </w:rPr>
        <w:t>G</w:t>
      </w:r>
      <w:r w:rsidRPr="001752EF">
        <w:rPr>
          <w:rFonts w:ascii="Times New Roman" w:hAnsi="Times New Roman" w:cs="Times New Roman"/>
          <w:sz w:val="24"/>
          <w:szCs w:val="24"/>
        </w:rPr>
        <w:t xml:space="preserve">énéraux de Londres, d’Aix-en-Provence et de </w:t>
      </w:r>
      <w:r w:rsidR="00356150" w:rsidRPr="001752EF">
        <w:rPr>
          <w:rFonts w:ascii="Times New Roman" w:hAnsi="Times New Roman" w:cs="Times New Roman"/>
          <w:sz w:val="24"/>
          <w:szCs w:val="24"/>
        </w:rPr>
        <w:t>Palerme, sur plainte de la Banque de Minsk, aux fins d’ouverture d’une information judiciaire sur le chef de blanchiment d’argent pour lequel il demande la saisie conservatoire par la voie pénale des biens immobiliers de Monsieur STEPANOVITCH dont il est propriétaire dans ces circonscriptions judiciaires.</w:t>
      </w:r>
    </w:p>
    <w:p w14:paraId="5C5B5C4F" w14:textId="77777777" w:rsidR="00356150" w:rsidRPr="001752EF" w:rsidRDefault="00356150"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Monsieur STEPANOVITCH a demandé le statut de réfugié auprès des services du Home Office à Londres et du Ministère de l’Intérieur à Paris en application de la Convention de Genève de </w:t>
      </w:r>
      <w:r w:rsidR="002D7111" w:rsidRPr="001752EF">
        <w:rPr>
          <w:rFonts w:ascii="Times New Roman" w:hAnsi="Times New Roman" w:cs="Times New Roman"/>
          <w:sz w:val="24"/>
          <w:szCs w:val="24"/>
        </w:rPr>
        <w:t>1951</w:t>
      </w:r>
      <w:r w:rsidRPr="001752EF">
        <w:rPr>
          <w:rFonts w:ascii="Times New Roman" w:hAnsi="Times New Roman" w:cs="Times New Roman"/>
          <w:sz w:val="24"/>
          <w:szCs w:val="24"/>
        </w:rPr>
        <w:t>.</w:t>
      </w:r>
    </w:p>
    <w:p w14:paraId="37F13CAF" w14:textId="77777777" w:rsidR="00356150" w:rsidRPr="001752EF" w:rsidRDefault="00356150"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Il n’a pas participé aux procédures ouvertes contre lui dans ces quatre Etats.</w:t>
      </w:r>
    </w:p>
    <w:p w14:paraId="3CB1D453" w14:textId="77777777" w:rsidR="00356150" w:rsidRPr="001752EF" w:rsidRDefault="00356150"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L’Etat biélorusse est devenu l’actionnaire unique de sa Banque et de ses filiales.</w:t>
      </w:r>
    </w:p>
    <w:p w14:paraId="0D2B4A53" w14:textId="77777777" w:rsidR="005C4E02" w:rsidRDefault="005C4E02" w:rsidP="005C4E02">
      <w:pPr>
        <w:spacing w:after="240"/>
        <w:rPr>
          <w:rFonts w:cs="Tahoma"/>
        </w:rPr>
      </w:pPr>
    </w:p>
    <w:p w14:paraId="50CF0148" w14:textId="77777777" w:rsidR="005C4E02" w:rsidRDefault="005C4E02" w:rsidP="005C4E02">
      <w:pPr>
        <w:spacing w:after="240"/>
        <w:rPr>
          <w:rFonts w:cs="Tahoma"/>
        </w:rPr>
      </w:pPr>
    </w:p>
    <w:p w14:paraId="30710AAA" w14:textId="77777777" w:rsidR="005C4E02" w:rsidRPr="00002AE7" w:rsidRDefault="005C4E02" w:rsidP="005C4E02">
      <w:pPr>
        <w:spacing w:after="240"/>
        <w:ind w:left="4536"/>
        <w:rPr>
          <w:rFonts w:cs="Tahoma"/>
        </w:rPr>
      </w:pPr>
      <w:r w:rsidRPr="00002AE7">
        <w:rPr>
          <w:rFonts w:cs="Tahoma"/>
        </w:rPr>
        <w:t>*</w:t>
      </w:r>
      <w:r w:rsidRPr="00002AE7">
        <w:rPr>
          <w:rFonts w:cs="Tahoma"/>
        </w:rPr>
        <w:tab/>
      </w:r>
      <w:r w:rsidRPr="00002AE7">
        <w:rPr>
          <w:rFonts w:cs="Tahoma"/>
        </w:rPr>
        <w:tab/>
        <w:t>*</w:t>
      </w:r>
    </w:p>
    <w:p w14:paraId="7BB2D79F" w14:textId="77777777" w:rsidR="005C4E02" w:rsidRPr="00002AE7" w:rsidRDefault="005C4E02" w:rsidP="005C4E02">
      <w:pPr>
        <w:spacing w:after="240"/>
        <w:ind w:left="4956"/>
        <w:rPr>
          <w:rFonts w:cs="Tahoma"/>
        </w:rPr>
      </w:pPr>
      <w:r w:rsidRPr="00002AE7">
        <w:rPr>
          <w:rFonts w:cs="Tahoma"/>
        </w:rPr>
        <w:t xml:space="preserve">   *</w:t>
      </w:r>
    </w:p>
    <w:p w14:paraId="1706F3FD" w14:textId="77777777" w:rsidR="005C4E02" w:rsidRDefault="005C4E02" w:rsidP="005C4E02">
      <w:pPr>
        <w:spacing w:after="240"/>
        <w:jc w:val="both"/>
        <w:rPr>
          <w:rFonts w:ascii="Times New Roman" w:hAnsi="Times New Roman" w:cs="Times New Roman"/>
          <w:sz w:val="24"/>
          <w:szCs w:val="24"/>
        </w:rPr>
      </w:pPr>
    </w:p>
    <w:p w14:paraId="00CAE2E4" w14:textId="77777777" w:rsidR="00356150" w:rsidRPr="001752EF" w:rsidRDefault="00356150" w:rsidP="005C4E02">
      <w:pPr>
        <w:spacing w:after="240"/>
        <w:jc w:val="both"/>
        <w:rPr>
          <w:rFonts w:ascii="Times New Roman" w:hAnsi="Times New Roman" w:cs="Times New Roman"/>
          <w:sz w:val="24"/>
          <w:szCs w:val="24"/>
        </w:rPr>
      </w:pPr>
      <w:r w:rsidRPr="001752EF">
        <w:rPr>
          <w:rFonts w:ascii="Times New Roman" w:hAnsi="Times New Roman" w:cs="Times New Roman"/>
          <w:sz w:val="24"/>
          <w:szCs w:val="24"/>
        </w:rPr>
        <w:t xml:space="preserve">Monsieur STEPANOVITCH vous consulte et souhaite un examen approfondi de sa situation au regard des faits de </w:t>
      </w:r>
      <w:r w:rsidR="00703CDF" w:rsidRPr="001752EF">
        <w:rPr>
          <w:rFonts w:ascii="Times New Roman" w:hAnsi="Times New Roman" w:cs="Times New Roman"/>
          <w:sz w:val="24"/>
          <w:szCs w:val="24"/>
        </w:rPr>
        <w:t>délinquance</w:t>
      </w:r>
      <w:r w:rsidRPr="001752EF">
        <w:rPr>
          <w:rFonts w:ascii="Times New Roman" w:hAnsi="Times New Roman" w:cs="Times New Roman"/>
          <w:sz w:val="24"/>
          <w:szCs w:val="24"/>
        </w:rPr>
        <w:t xml:space="preserve"> financière qui lui sont reprochés aux fins d’assurer la sauvegarde de sa personne physique et de ses biens.</w:t>
      </w:r>
    </w:p>
    <w:p w14:paraId="026EFE3A" w14:textId="77777777" w:rsidR="00D53702" w:rsidRPr="001752EF" w:rsidRDefault="00D53702" w:rsidP="00A9548C">
      <w:pPr>
        <w:jc w:val="both"/>
        <w:rPr>
          <w:rFonts w:ascii="Times New Roman" w:hAnsi="Times New Roman" w:cs="Times New Roman"/>
          <w:sz w:val="24"/>
          <w:szCs w:val="24"/>
        </w:rPr>
      </w:pPr>
    </w:p>
    <w:p w14:paraId="771BAFCA" w14:textId="77777777" w:rsidR="00254AFD" w:rsidRDefault="00254AFD" w:rsidP="00A9548C">
      <w:pPr>
        <w:jc w:val="both"/>
      </w:pPr>
    </w:p>
    <w:p w14:paraId="7C33D0F9" w14:textId="77777777" w:rsidR="00254AFD" w:rsidRDefault="00254AFD"/>
    <w:p w14:paraId="6AE4EA66" w14:textId="77777777" w:rsidR="00254AFD" w:rsidRDefault="00254AFD"/>
    <w:p w14:paraId="6B013454" w14:textId="77777777" w:rsidR="00254AFD" w:rsidRDefault="00254AFD"/>
    <w:p w14:paraId="28415C4C" w14:textId="77777777" w:rsidR="00E91220" w:rsidRDefault="00E91220"/>
    <w:p w14:paraId="6E7EAB18" w14:textId="77777777" w:rsidR="00E91220" w:rsidRDefault="00E91220"/>
    <w:p w14:paraId="0C76AF9C" w14:textId="77777777" w:rsidR="00E91220" w:rsidRDefault="00E91220"/>
    <w:sectPr w:rsidR="00E9122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687E0" w14:textId="77777777" w:rsidR="00D81F0D" w:rsidRDefault="00D81F0D" w:rsidP="00F76C05">
      <w:pPr>
        <w:spacing w:after="0" w:line="240" w:lineRule="auto"/>
      </w:pPr>
      <w:r>
        <w:separator/>
      </w:r>
    </w:p>
  </w:endnote>
  <w:endnote w:type="continuationSeparator" w:id="0">
    <w:p w14:paraId="38A31D4D" w14:textId="77777777" w:rsidR="00D81F0D" w:rsidRDefault="00D81F0D" w:rsidP="00F7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860247"/>
      <w:docPartObj>
        <w:docPartGallery w:val="Page Numbers (Bottom of Page)"/>
        <w:docPartUnique/>
      </w:docPartObj>
    </w:sdtPr>
    <w:sdtEndPr/>
    <w:sdtContent>
      <w:p w14:paraId="19209A24" w14:textId="77777777" w:rsidR="005C4E02" w:rsidRDefault="005C4E02" w:rsidP="005C4E02">
        <w:pPr>
          <w:pStyle w:val="Footer"/>
          <w:ind w:firstLine="3540"/>
          <w:jc w:val="center"/>
        </w:pPr>
        <w:r>
          <w:t>Jean-Pierre MIGNARD</w:t>
        </w:r>
        <w:r>
          <w:tab/>
        </w:r>
        <w:r>
          <w:tab/>
          <w:t xml:space="preserve"> </w:t>
        </w:r>
        <w:r>
          <w:fldChar w:fldCharType="begin"/>
        </w:r>
        <w:r>
          <w:instrText>PAGE   \* MERGEFORMAT</w:instrText>
        </w:r>
        <w:r>
          <w:fldChar w:fldCharType="separate"/>
        </w:r>
        <w:r w:rsidR="005C453B">
          <w:rPr>
            <w:noProof/>
          </w:rPr>
          <w:t>1</w:t>
        </w:r>
        <w:r>
          <w:fldChar w:fldCharType="end"/>
        </w:r>
      </w:p>
    </w:sdtContent>
  </w:sdt>
  <w:p w14:paraId="12C626F4" w14:textId="77777777" w:rsidR="00CE0741" w:rsidRDefault="00CE07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98C3" w14:textId="77777777" w:rsidR="00D81F0D" w:rsidRDefault="00D81F0D" w:rsidP="00F76C05">
      <w:pPr>
        <w:spacing w:after="0" w:line="240" w:lineRule="auto"/>
      </w:pPr>
      <w:r>
        <w:separator/>
      </w:r>
    </w:p>
  </w:footnote>
  <w:footnote w:type="continuationSeparator" w:id="0">
    <w:p w14:paraId="0D9C6CB5" w14:textId="77777777" w:rsidR="00D81F0D" w:rsidRDefault="00D81F0D" w:rsidP="00F76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44"/>
    <w:rsid w:val="001752EF"/>
    <w:rsid w:val="00254AFD"/>
    <w:rsid w:val="002B7001"/>
    <w:rsid w:val="002D7111"/>
    <w:rsid w:val="00356150"/>
    <w:rsid w:val="00365673"/>
    <w:rsid w:val="003C2AEF"/>
    <w:rsid w:val="004A1666"/>
    <w:rsid w:val="005C453B"/>
    <w:rsid w:val="005C4E02"/>
    <w:rsid w:val="00612CD9"/>
    <w:rsid w:val="00637D1A"/>
    <w:rsid w:val="00703CDF"/>
    <w:rsid w:val="007C28FE"/>
    <w:rsid w:val="00916A39"/>
    <w:rsid w:val="00933E44"/>
    <w:rsid w:val="00A9548C"/>
    <w:rsid w:val="00B866A7"/>
    <w:rsid w:val="00CE0741"/>
    <w:rsid w:val="00D53702"/>
    <w:rsid w:val="00D81F0D"/>
    <w:rsid w:val="00E91220"/>
    <w:rsid w:val="00F76C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0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C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6C05"/>
  </w:style>
  <w:style w:type="paragraph" w:styleId="Footer">
    <w:name w:val="footer"/>
    <w:basedOn w:val="Normal"/>
    <w:link w:val="FooterChar"/>
    <w:uiPriority w:val="99"/>
    <w:unhideWhenUsed/>
    <w:rsid w:val="00F76C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6C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C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6C05"/>
  </w:style>
  <w:style w:type="paragraph" w:styleId="Footer">
    <w:name w:val="footer"/>
    <w:basedOn w:val="Normal"/>
    <w:link w:val="FooterChar"/>
    <w:uiPriority w:val="99"/>
    <w:unhideWhenUsed/>
    <w:rsid w:val="00F76C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6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2983</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workgroup</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Stagiaire3 Lysias</dc:creator>
  <cp:lastModifiedBy>Sophia Allouache</cp:lastModifiedBy>
  <cp:revision>2</cp:revision>
  <dcterms:created xsi:type="dcterms:W3CDTF">2014-09-18T08:21:00Z</dcterms:created>
  <dcterms:modified xsi:type="dcterms:W3CDTF">2014-09-18T08:21:00Z</dcterms:modified>
</cp:coreProperties>
</file>