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6F8" w:rsidRDefault="002C16F8" w:rsidP="002C16F8">
      <w:pPr>
        <w:widowControl w:val="0"/>
        <w:autoSpaceDE w:val="0"/>
        <w:autoSpaceDN w:val="0"/>
        <w:adjustRightInd w:val="0"/>
        <w:spacing w:after="600"/>
        <w:ind w:left="1840" w:right="1840"/>
        <w:rPr>
          <w:rFonts w:ascii="Times" w:hAnsi="Times" w:cs="Times"/>
          <w:color w:val="1A1A1A"/>
          <w:sz w:val="82"/>
          <w:szCs w:val="82"/>
          <w:lang w:val="en-US"/>
        </w:rPr>
      </w:pPr>
      <w:r>
        <w:rPr>
          <w:rFonts w:ascii="Times" w:hAnsi="Times" w:cs="Times"/>
          <w:color w:val="1A1A1A"/>
          <w:sz w:val="82"/>
          <w:szCs w:val="82"/>
          <w:lang w:val="en-US"/>
        </w:rPr>
        <w:t>Le Luxembourg, la boîte à outils de l'évasion fiscale des grandes multinationales</w:t>
      </w:r>
    </w:p>
    <w:p w:rsidR="002C16F8" w:rsidRDefault="002C16F8" w:rsidP="002C16F8">
      <w:pPr>
        <w:widowControl w:val="0"/>
        <w:tabs>
          <w:tab w:val="left" w:pos="220"/>
          <w:tab w:val="left" w:pos="720"/>
        </w:tabs>
        <w:autoSpaceDE w:val="0"/>
        <w:autoSpaceDN w:val="0"/>
        <w:adjustRightInd w:val="0"/>
        <w:rPr>
          <w:rFonts w:ascii="Arial" w:hAnsi="Arial" w:cs="Arial"/>
          <w:color w:val="1A1A1A"/>
          <w:sz w:val="26"/>
          <w:szCs w:val="26"/>
          <w:lang w:val="en-US"/>
        </w:rPr>
      </w:pPr>
      <w:bookmarkStart w:id="0" w:name="_GoBack"/>
      <w:bookmarkEnd w:id="0"/>
      <w:r>
        <w:rPr>
          <w:rFonts w:ascii="Arial" w:hAnsi="Arial" w:cs="Arial"/>
          <w:color w:val="10131A"/>
          <w:sz w:val="22"/>
          <w:szCs w:val="22"/>
          <w:lang w:val="en-US"/>
        </w:rPr>
        <w:tab/>
      </w:r>
      <w:r>
        <w:rPr>
          <w:rFonts w:ascii="Arial" w:hAnsi="Arial" w:cs="Arial"/>
          <w:color w:val="10131A"/>
          <w:sz w:val="22"/>
          <w:szCs w:val="22"/>
          <w:lang w:val="en-US"/>
        </w:rPr>
        <w:tab/>
        <w:t>  </w:t>
      </w:r>
      <w:r>
        <w:rPr>
          <w:rFonts w:ascii="Lucida Grande" w:hAnsi="Lucida Grande" w:cs="Lucida Grande"/>
          <w:color w:val="10131A"/>
          <w:sz w:val="22"/>
          <w:szCs w:val="22"/>
          <w:lang w:val="en-US"/>
        </w:rPr>
        <w:t>  </w:t>
      </w:r>
    </w:p>
    <w:p w:rsidR="002C16F8" w:rsidRDefault="002C16F8" w:rsidP="002C16F8">
      <w:pPr>
        <w:widowControl w:val="0"/>
        <w:numPr>
          <w:ilvl w:val="0"/>
          <w:numId w:val="1"/>
        </w:numPr>
        <w:tabs>
          <w:tab w:val="left" w:pos="220"/>
          <w:tab w:val="left" w:pos="720"/>
        </w:tabs>
        <w:autoSpaceDE w:val="0"/>
        <w:autoSpaceDN w:val="0"/>
        <w:adjustRightInd w:val="0"/>
        <w:ind w:hanging="720"/>
        <w:rPr>
          <w:rFonts w:ascii="Arial" w:hAnsi="Arial" w:cs="Arial"/>
          <w:color w:val="1A1A1A"/>
          <w:sz w:val="26"/>
          <w:szCs w:val="26"/>
          <w:lang w:val="en-US"/>
        </w:rPr>
      </w:pPr>
      <w:r>
        <w:rPr>
          <w:rFonts w:ascii="Helvetica Neue" w:hAnsi="Helvetica Neue" w:cs="Helvetica Neue"/>
          <w:b/>
          <w:bCs/>
          <w:i/>
          <w:iCs/>
          <w:color w:val="262626"/>
          <w:sz w:val="22"/>
          <w:szCs w:val="22"/>
          <w:lang w:val="en-US"/>
        </w:rPr>
        <w:tab/>
      </w:r>
      <w:r>
        <w:rPr>
          <w:rFonts w:ascii="Helvetica Neue" w:hAnsi="Helvetica Neue" w:cs="Helvetica Neue"/>
          <w:b/>
          <w:bCs/>
          <w:i/>
          <w:iCs/>
          <w:color w:val="262626"/>
          <w:sz w:val="22"/>
          <w:szCs w:val="22"/>
          <w:lang w:val="en-US"/>
        </w:rPr>
        <w:tab/>
      </w:r>
      <w:hyperlink r:id="rId6" w:history="1">
        <w:r w:rsidRPr="002C16F8">
          <w:rPr>
            <w:rFonts w:ascii="Helvetica Neue" w:hAnsi="Helvetica Neue" w:cs="Helvetica Neue"/>
            <w:b/>
            <w:bCs/>
            <w:i/>
            <w:iCs/>
            <w:color w:val="262626"/>
            <w:sz w:val="22"/>
            <w:szCs w:val="22"/>
            <w:lang w:val="en-US"/>
            <w14:shadow w14:blurRad="50800" w14:dist="38100" w14:dir="2700000" w14:sx="100000" w14:sy="100000" w14:kx="0" w14:ky="0" w14:algn="tl">
              <w14:srgbClr w14:val="000000">
                <w14:alpha w14:val="60000"/>
              </w14:srgbClr>
            </w14:shadow>
          </w:rPr>
          <w:t> </w:t>
        </w:r>
        <w:r w:rsidRPr="002C16F8">
          <w:rPr>
            <w:rFonts w:ascii="Helvetica Neue" w:hAnsi="Helvetica Neue" w:cs="Helvetica Neue"/>
            <w:b/>
            <w:bCs/>
            <w:color w:val="262626"/>
            <w:sz w:val="22"/>
            <w:szCs w:val="22"/>
            <w:lang w:val="en-US"/>
            <w14:shadow w14:blurRad="50800" w14:dist="38100" w14:dir="2700000" w14:sx="100000" w14:sy="100000" w14:kx="0" w14:ky="0" w14:algn="tl">
              <w14:srgbClr w14:val="000000">
                <w14:alpha w14:val="60000"/>
              </w14:srgbClr>
            </w14:shadow>
          </w:rPr>
          <w:t>Tweeter</w:t>
        </w:r>
      </w:hyperlink>
      <w:r w:rsidRPr="002C16F8">
        <w:rPr>
          <w:rFonts w:ascii="Helvetica Neue" w:hAnsi="Helvetica Neue" w:cs="Helvetica Neue"/>
          <w:b/>
          <w:bCs/>
          <w:color w:val="262626"/>
          <w:sz w:val="22"/>
          <w:szCs w:val="22"/>
          <w:lang w:val="en-US"/>
          <w14:shadow w14:blurRad="50800" w14:dist="38100" w14:dir="2700000" w14:sx="100000" w14:sy="100000" w14:kx="0" w14:ky="0" w14:algn="tl">
            <w14:srgbClr w14:val="000000">
              <w14:alpha w14:val="60000"/>
            </w14:srgbClr>
          </w14:shadow>
        </w:rPr>
        <w:t> </w:t>
      </w:r>
      <w:r>
        <w:rPr>
          <w:rFonts w:ascii="Helvetica Neue" w:hAnsi="Helvetica Neue" w:cs="Helvetica Neue"/>
          <w:color w:val="262626"/>
          <w:sz w:val="22"/>
          <w:szCs w:val="22"/>
          <w:lang w:val="en-US"/>
        </w:rPr>
        <w:t> </w:t>
      </w:r>
      <w:r>
        <w:rPr>
          <w:rFonts w:ascii="Helvetica Neue" w:hAnsi="Helvetica Neue" w:cs="Helvetica Neue"/>
          <w:i/>
          <w:iCs/>
          <w:color w:val="262626"/>
          <w:sz w:val="22"/>
          <w:szCs w:val="22"/>
          <w:lang w:val="en-US"/>
        </w:rPr>
        <w:t> </w:t>
      </w:r>
      <w:r>
        <w:rPr>
          <w:rFonts w:ascii="Helvetica Neue" w:hAnsi="Helvetica Neue" w:cs="Helvetica Neue"/>
          <w:color w:val="262626"/>
          <w:sz w:val="22"/>
          <w:szCs w:val="22"/>
          <w:u w:val="single"/>
          <w:lang w:val="en-US"/>
        </w:rPr>
        <w:t> </w:t>
      </w:r>
      <w:hyperlink r:id="rId7" w:history="1">
        <w:r>
          <w:rPr>
            <w:rFonts w:ascii="Helvetica Neue" w:hAnsi="Helvetica Neue" w:cs="Helvetica Neue"/>
            <w:color w:val="262626"/>
            <w:sz w:val="32"/>
            <w:szCs w:val="32"/>
            <w:lang w:val="en-US"/>
          </w:rPr>
          <w:t>116</w:t>
        </w:r>
      </w:hyperlink>
      <w:r>
        <w:rPr>
          <w:rFonts w:ascii="Helvetica Neue" w:hAnsi="Helvetica Neue" w:cs="Helvetica Neue"/>
          <w:color w:val="262626"/>
          <w:sz w:val="22"/>
          <w:szCs w:val="22"/>
          <w:lang w:val="en-US"/>
        </w:rPr>
        <w:t>  Cette page a été partagée 116 fois. Voir ces Tweets</w:t>
      </w:r>
      <w:proofErr w:type="gramStart"/>
      <w:r>
        <w:rPr>
          <w:rFonts w:ascii="Helvetica Neue" w:hAnsi="Helvetica Neue" w:cs="Helvetica Neue"/>
          <w:color w:val="262626"/>
          <w:sz w:val="22"/>
          <w:szCs w:val="22"/>
          <w:lang w:val="en-US"/>
        </w:rPr>
        <w:t>. </w:t>
      </w:r>
      <w:proofErr w:type="gramEnd"/>
      <w:r>
        <w:rPr>
          <w:rFonts w:ascii="Helvetica Neue" w:hAnsi="Helvetica Neue" w:cs="Helvetica Neue"/>
          <w:color w:val="262626"/>
          <w:sz w:val="22"/>
          <w:szCs w:val="22"/>
          <w:lang w:val="en-US"/>
        </w:rPr>
        <w:t> </w:t>
      </w:r>
    </w:p>
    <w:p w:rsidR="002C16F8" w:rsidRDefault="002C16F8" w:rsidP="002C16F8">
      <w:pPr>
        <w:widowControl w:val="0"/>
        <w:numPr>
          <w:ilvl w:val="0"/>
          <w:numId w:val="1"/>
        </w:numPr>
        <w:tabs>
          <w:tab w:val="left" w:pos="220"/>
          <w:tab w:val="left" w:pos="720"/>
        </w:tabs>
        <w:autoSpaceDE w:val="0"/>
        <w:autoSpaceDN w:val="0"/>
        <w:adjustRightInd w:val="0"/>
        <w:ind w:hanging="720"/>
        <w:rPr>
          <w:rFonts w:ascii="Arial" w:hAnsi="Arial" w:cs="Arial"/>
          <w:color w:val="1A1A1A"/>
          <w:sz w:val="26"/>
          <w:szCs w:val="26"/>
          <w:lang w:val="en-US"/>
        </w:rPr>
      </w:pPr>
      <w:r>
        <w:rPr>
          <w:rFonts w:ascii="Arial" w:hAnsi="Arial" w:cs="Arial"/>
          <w:color w:val="1A1A1A"/>
          <w:sz w:val="26"/>
          <w:szCs w:val="26"/>
          <w:lang w:val="en-US"/>
        </w:rPr>
        <w:tab/>
      </w:r>
      <w:r>
        <w:rPr>
          <w:rFonts w:ascii="Arial" w:hAnsi="Arial" w:cs="Arial"/>
          <w:color w:val="1A1A1A"/>
          <w:sz w:val="26"/>
          <w:szCs w:val="26"/>
          <w:lang w:val="en-US"/>
        </w:rPr>
        <w:tab/>
      </w:r>
    </w:p>
    <w:p w:rsidR="002C16F8" w:rsidRDefault="002C16F8" w:rsidP="002C16F8">
      <w:pPr>
        <w:widowControl w:val="0"/>
        <w:numPr>
          <w:ilvl w:val="0"/>
          <w:numId w:val="1"/>
        </w:numPr>
        <w:tabs>
          <w:tab w:val="left" w:pos="220"/>
          <w:tab w:val="left" w:pos="720"/>
        </w:tabs>
        <w:autoSpaceDE w:val="0"/>
        <w:autoSpaceDN w:val="0"/>
        <w:adjustRightInd w:val="0"/>
        <w:ind w:hanging="720"/>
        <w:jc w:val="center"/>
        <w:rPr>
          <w:rFonts w:ascii="Arial" w:hAnsi="Arial" w:cs="Arial"/>
          <w:color w:val="1A1A1A"/>
          <w:sz w:val="26"/>
          <w:szCs w:val="26"/>
          <w:lang w:val="en-US"/>
        </w:rPr>
      </w:pPr>
      <w:r>
        <w:rPr>
          <w:rFonts w:ascii="Times" w:hAnsi="Times" w:cs="Times"/>
          <w:color w:val="535353"/>
          <w:sz w:val="30"/>
          <w:szCs w:val="30"/>
          <w:lang w:val="en-US"/>
        </w:rPr>
        <w:tab/>
      </w:r>
      <w:r>
        <w:rPr>
          <w:rFonts w:ascii="Times" w:hAnsi="Times" w:cs="Times"/>
          <w:color w:val="535353"/>
          <w:sz w:val="30"/>
          <w:szCs w:val="30"/>
          <w:lang w:val="en-US"/>
        </w:rPr>
        <w:tab/>
        <w:t>15</w:t>
      </w:r>
      <w:r>
        <w:rPr>
          <w:rFonts w:ascii="Times" w:hAnsi="Times" w:cs="Times"/>
          <w:sz w:val="30"/>
          <w:szCs w:val="30"/>
          <w:lang w:val="en-US"/>
        </w:rPr>
        <w:t>  </w:t>
      </w:r>
      <w:r>
        <w:rPr>
          <w:rFonts w:ascii="Times" w:hAnsi="Times" w:cs="Times"/>
          <w:color w:val="D2352C"/>
          <w:sz w:val="32"/>
          <w:szCs w:val="32"/>
          <w:lang w:val="en-US"/>
        </w:rPr>
        <w:t>     </w:t>
      </w:r>
      <w:r>
        <w:rPr>
          <w:rFonts w:ascii="Times" w:hAnsi="Times" w:cs="Times"/>
          <w:sz w:val="32"/>
          <w:szCs w:val="32"/>
          <w:lang w:val="en-US"/>
        </w:rPr>
        <w:t>    </w:t>
      </w:r>
    </w:p>
    <w:p w:rsidR="002C16F8" w:rsidRDefault="002C16F8" w:rsidP="002C16F8">
      <w:pPr>
        <w:widowControl w:val="0"/>
        <w:autoSpaceDE w:val="0"/>
        <w:autoSpaceDN w:val="0"/>
        <w:adjustRightInd w:val="0"/>
        <w:spacing w:after="600"/>
        <w:ind w:left="1840"/>
        <w:rPr>
          <w:rFonts w:ascii="Arial" w:hAnsi="Arial" w:cs="Arial"/>
          <w:color w:val="878787"/>
          <w:sz w:val="36"/>
          <w:szCs w:val="36"/>
          <w:lang w:val="en-US"/>
        </w:rPr>
      </w:pPr>
      <w:r>
        <w:rPr>
          <w:rFonts w:ascii="Arial" w:hAnsi="Arial" w:cs="Arial"/>
          <w:color w:val="878787"/>
          <w:sz w:val="36"/>
          <w:szCs w:val="36"/>
          <w:lang w:val="en-US"/>
        </w:rPr>
        <w:t xml:space="preserve">Des documents, révélés par "Le Monde" mercredi, détaillent comment 340 grandes entreprises se servent du Grand-Duché pour payer moins d'impôts. Des accords qui représenteraient des milliards d'euros de recettes fiscales perdues pour les Etats où ces entreprises réalisent des </w:t>
      </w:r>
      <w:r>
        <w:rPr>
          <w:rFonts w:ascii="Arial" w:hAnsi="Arial" w:cs="Arial"/>
          <w:color w:val="878787"/>
          <w:sz w:val="36"/>
          <w:szCs w:val="36"/>
          <w:lang w:val="en-US"/>
        </w:rPr>
        <w:lastRenderedPageBreak/>
        <w:t>bénéfices.</w:t>
      </w:r>
    </w:p>
    <w:p w:rsidR="002C16F8" w:rsidRDefault="002C16F8" w:rsidP="002C16F8">
      <w:pPr>
        <w:widowControl w:val="0"/>
        <w:autoSpaceDE w:val="0"/>
        <w:autoSpaceDN w:val="0"/>
        <w:adjustRightInd w:val="0"/>
        <w:rPr>
          <w:rFonts w:ascii="Arial" w:hAnsi="Arial" w:cs="Arial"/>
          <w:color w:val="535353"/>
          <w:sz w:val="26"/>
          <w:szCs w:val="26"/>
          <w:lang w:val="en-US"/>
        </w:rPr>
      </w:pPr>
      <w:r>
        <w:rPr>
          <w:rFonts w:ascii="Arial" w:hAnsi="Arial" w:cs="Arial"/>
          <w:noProof/>
          <w:color w:val="1A1A1A"/>
          <w:sz w:val="26"/>
          <w:szCs w:val="26"/>
          <w:lang w:val="en-US"/>
        </w:rPr>
        <w:drawing>
          <wp:inline distT="0" distB="0" distL="0" distR="0">
            <wp:extent cx="12700635" cy="7059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635" cy="7059295"/>
                    </a:xfrm>
                    <a:prstGeom prst="rect">
                      <a:avLst/>
                    </a:prstGeom>
                    <a:noFill/>
                    <a:ln>
                      <a:noFill/>
                    </a:ln>
                  </pic:spPr>
                </pic:pic>
              </a:graphicData>
            </a:graphic>
          </wp:inline>
        </w:drawing>
      </w:r>
    </w:p>
    <w:p w:rsidR="002C16F8" w:rsidRDefault="002C16F8" w:rsidP="002C16F8">
      <w:pPr>
        <w:widowControl w:val="0"/>
        <w:autoSpaceDE w:val="0"/>
        <w:autoSpaceDN w:val="0"/>
        <w:adjustRightInd w:val="0"/>
        <w:rPr>
          <w:rFonts w:ascii="Arial" w:hAnsi="Arial" w:cs="Arial"/>
          <w:color w:val="535353"/>
          <w:sz w:val="26"/>
          <w:szCs w:val="26"/>
          <w:lang w:val="en-US"/>
        </w:rPr>
      </w:pPr>
      <w:r>
        <w:rPr>
          <w:rFonts w:ascii="Arial" w:hAnsi="Arial" w:cs="Arial"/>
          <w:color w:val="535353"/>
          <w:sz w:val="26"/>
          <w:szCs w:val="26"/>
          <w:lang w:val="en-US"/>
        </w:rPr>
        <w:t xml:space="preserve">Le Suédois Ikea </w:t>
      </w:r>
      <w:proofErr w:type="gramStart"/>
      <w:r>
        <w:rPr>
          <w:rFonts w:ascii="Arial" w:hAnsi="Arial" w:cs="Arial"/>
          <w:color w:val="535353"/>
          <w:sz w:val="26"/>
          <w:szCs w:val="26"/>
          <w:lang w:val="en-US"/>
        </w:rPr>
        <w:t>est</w:t>
      </w:r>
      <w:proofErr w:type="gramEnd"/>
      <w:r>
        <w:rPr>
          <w:rFonts w:ascii="Arial" w:hAnsi="Arial" w:cs="Arial"/>
          <w:color w:val="535353"/>
          <w:sz w:val="26"/>
          <w:szCs w:val="26"/>
          <w:lang w:val="en-US"/>
        </w:rPr>
        <w:t xml:space="preserve"> l'une des sociétés qui profite le plus de la fiscalité luxembourgeoise (photo prise à Eching, à Munich, Allemagne, le 16 octobre 2014).  (PETER KNEFFEL / DPA / AFP)</w:t>
      </w:r>
    </w:p>
    <w:p w:rsidR="002C16F8" w:rsidRDefault="002C16F8" w:rsidP="002C16F8">
      <w:pPr>
        <w:widowControl w:val="0"/>
        <w:autoSpaceDE w:val="0"/>
        <w:autoSpaceDN w:val="0"/>
        <w:adjustRightInd w:val="0"/>
        <w:rPr>
          <w:rFonts w:ascii="Arial" w:hAnsi="Arial" w:cs="Arial"/>
          <w:color w:val="0E38C6"/>
          <w:sz w:val="26"/>
          <w:szCs w:val="26"/>
          <w:lang w:val="en-US"/>
        </w:rPr>
      </w:pPr>
      <w:r>
        <w:rPr>
          <w:rFonts w:ascii="Arial" w:hAnsi="Arial" w:cs="Arial"/>
          <w:color w:val="535353"/>
          <w:sz w:val="26"/>
          <w:szCs w:val="26"/>
          <w:lang w:val="en-US"/>
        </w:rPr>
        <w:fldChar w:fldCharType="begin"/>
      </w:r>
      <w:r>
        <w:rPr>
          <w:rFonts w:ascii="Arial" w:hAnsi="Arial" w:cs="Arial"/>
          <w:color w:val="535353"/>
          <w:sz w:val="26"/>
          <w:szCs w:val="26"/>
          <w:lang w:val="en-US"/>
        </w:rPr>
        <w:instrText>HYPERLINK "http://www.francetvinfo.fr/journaliste/francetv-info"</w:instrText>
      </w:r>
      <w:r>
        <w:rPr>
          <w:rFonts w:ascii="Arial" w:hAnsi="Arial" w:cs="Arial"/>
          <w:color w:val="535353"/>
          <w:sz w:val="26"/>
          <w:szCs w:val="26"/>
          <w:lang w:val="en-US"/>
        </w:rPr>
      </w:r>
      <w:r>
        <w:rPr>
          <w:rFonts w:ascii="Arial" w:hAnsi="Arial" w:cs="Arial"/>
          <w:color w:val="535353"/>
          <w:sz w:val="26"/>
          <w:szCs w:val="26"/>
          <w:lang w:val="en-US"/>
        </w:rPr>
        <w:fldChar w:fldCharType="separate"/>
      </w:r>
      <w:r>
        <w:rPr>
          <w:rFonts w:ascii="Arial" w:hAnsi="Arial" w:cs="Arial"/>
          <w:noProof/>
          <w:color w:val="0E38C6"/>
          <w:sz w:val="26"/>
          <w:szCs w:val="26"/>
          <w:lang w:val="en-US"/>
        </w:rPr>
        <w:drawing>
          <wp:inline distT="0" distB="0" distL="0" distR="0">
            <wp:extent cx="1743710" cy="174371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3710" cy="1743710"/>
                    </a:xfrm>
                    <a:prstGeom prst="rect">
                      <a:avLst/>
                    </a:prstGeom>
                    <a:noFill/>
                    <a:ln>
                      <a:noFill/>
                    </a:ln>
                  </pic:spPr>
                </pic:pic>
              </a:graphicData>
            </a:graphic>
          </wp:inline>
        </w:drawing>
      </w:r>
    </w:p>
    <w:p w:rsidR="002C16F8" w:rsidRDefault="002C16F8" w:rsidP="002C16F8">
      <w:pPr>
        <w:widowControl w:val="0"/>
        <w:numPr>
          <w:ilvl w:val="0"/>
          <w:numId w:val="2"/>
        </w:numPr>
        <w:tabs>
          <w:tab w:val="left" w:pos="220"/>
          <w:tab w:val="left" w:pos="720"/>
        </w:tabs>
        <w:autoSpaceDE w:val="0"/>
        <w:autoSpaceDN w:val="0"/>
        <w:adjustRightInd w:val="0"/>
        <w:ind w:hanging="720"/>
        <w:rPr>
          <w:rFonts w:ascii="Arial" w:hAnsi="Arial" w:cs="Arial"/>
          <w:color w:val="535353"/>
          <w:sz w:val="26"/>
          <w:szCs w:val="26"/>
          <w:lang w:val="en-US"/>
        </w:rPr>
      </w:pPr>
      <w:r>
        <w:rPr>
          <w:rFonts w:ascii="Arial" w:hAnsi="Arial" w:cs="Arial"/>
          <w:color w:val="535353"/>
          <w:sz w:val="26"/>
          <w:szCs w:val="26"/>
          <w:lang w:val="en-US"/>
        </w:rPr>
        <w:fldChar w:fldCharType="end"/>
      </w:r>
      <w:r>
        <w:rPr>
          <w:rFonts w:ascii="Arial" w:hAnsi="Arial" w:cs="Arial"/>
          <w:color w:val="535353"/>
          <w:sz w:val="26"/>
          <w:szCs w:val="26"/>
          <w:lang w:val="en-US"/>
        </w:rPr>
        <w:tab/>
      </w:r>
      <w:r>
        <w:rPr>
          <w:rFonts w:ascii="Arial" w:hAnsi="Arial" w:cs="Arial"/>
          <w:color w:val="535353"/>
          <w:sz w:val="26"/>
          <w:szCs w:val="26"/>
          <w:lang w:val="en-US"/>
        </w:rPr>
        <w:tab/>
        <w:t xml:space="preserve">Par </w:t>
      </w:r>
      <w:hyperlink r:id="rId10" w:history="1">
        <w:r>
          <w:rPr>
            <w:rFonts w:ascii="Arial" w:hAnsi="Arial" w:cs="Arial"/>
            <w:b/>
            <w:bCs/>
            <w:sz w:val="28"/>
            <w:szCs w:val="28"/>
            <w:lang w:val="en-US"/>
          </w:rPr>
          <w:t>Francetv info</w:t>
        </w:r>
      </w:hyperlink>
    </w:p>
    <w:p w:rsidR="002C16F8" w:rsidRDefault="002C16F8" w:rsidP="002C16F8">
      <w:pPr>
        <w:widowControl w:val="0"/>
        <w:numPr>
          <w:ilvl w:val="0"/>
          <w:numId w:val="2"/>
        </w:numPr>
        <w:tabs>
          <w:tab w:val="left" w:pos="220"/>
          <w:tab w:val="left" w:pos="720"/>
        </w:tabs>
        <w:autoSpaceDE w:val="0"/>
        <w:autoSpaceDN w:val="0"/>
        <w:adjustRightInd w:val="0"/>
        <w:ind w:hanging="720"/>
        <w:rPr>
          <w:rFonts w:ascii="Arial" w:hAnsi="Arial" w:cs="Arial"/>
          <w:color w:val="535353"/>
          <w:sz w:val="26"/>
          <w:szCs w:val="26"/>
          <w:lang w:val="en-US"/>
        </w:rPr>
      </w:pPr>
      <w:r>
        <w:rPr>
          <w:rFonts w:ascii="Arial" w:hAnsi="Arial" w:cs="Arial"/>
          <w:color w:val="535353"/>
          <w:sz w:val="26"/>
          <w:szCs w:val="26"/>
          <w:lang w:val="en-US"/>
        </w:rPr>
        <w:t xml:space="preserve">Mis à jour le 06/11/2014 | </w:t>
      </w:r>
      <w:proofErr w:type="gramStart"/>
      <w:r>
        <w:rPr>
          <w:rFonts w:ascii="Arial" w:hAnsi="Arial" w:cs="Arial"/>
          <w:color w:val="535353"/>
          <w:sz w:val="26"/>
          <w:szCs w:val="26"/>
          <w:lang w:val="en-US"/>
        </w:rPr>
        <w:t>10:22 ,</w:t>
      </w:r>
      <w:proofErr w:type="gramEnd"/>
      <w:r>
        <w:rPr>
          <w:rFonts w:ascii="Arial" w:hAnsi="Arial" w:cs="Arial"/>
          <w:color w:val="535353"/>
          <w:sz w:val="26"/>
          <w:szCs w:val="26"/>
          <w:lang w:val="en-US"/>
        </w:rPr>
        <w:t xml:space="preserve"> publié le 05/11/2014 | 23:17</w:t>
      </w:r>
    </w:p>
    <w:p w:rsidR="002C16F8" w:rsidRDefault="002C16F8" w:rsidP="002C16F8">
      <w:pPr>
        <w:widowControl w:val="0"/>
        <w:numPr>
          <w:ilvl w:val="0"/>
          <w:numId w:val="3"/>
        </w:numPr>
        <w:tabs>
          <w:tab w:val="left" w:pos="220"/>
          <w:tab w:val="left" w:pos="720"/>
        </w:tabs>
        <w:autoSpaceDE w:val="0"/>
        <w:autoSpaceDN w:val="0"/>
        <w:adjustRightInd w:val="0"/>
        <w:ind w:right="140" w:hanging="720"/>
        <w:rPr>
          <w:rFonts w:ascii="Arial" w:hAnsi="Arial" w:cs="Arial"/>
          <w:color w:val="353535"/>
          <w:sz w:val="32"/>
          <w:szCs w:val="32"/>
          <w:lang w:val="en-US"/>
        </w:rPr>
      </w:pPr>
      <w:r>
        <w:rPr>
          <w:rFonts w:ascii="Arial" w:hAnsi="Arial" w:cs="Arial"/>
          <w:color w:val="353535"/>
          <w:sz w:val="32"/>
          <w:szCs w:val="32"/>
          <w:lang w:val="en-US"/>
        </w:rPr>
        <w:tab/>
      </w:r>
      <w:r>
        <w:rPr>
          <w:rFonts w:ascii="Arial" w:hAnsi="Arial" w:cs="Arial"/>
          <w:color w:val="353535"/>
          <w:sz w:val="32"/>
          <w:szCs w:val="32"/>
          <w:lang w:val="en-US"/>
        </w:rPr>
        <w:tab/>
      </w:r>
    </w:p>
    <w:p w:rsidR="002C16F8" w:rsidRDefault="002C16F8" w:rsidP="002C16F8">
      <w:pPr>
        <w:widowControl w:val="0"/>
        <w:numPr>
          <w:ilvl w:val="0"/>
          <w:numId w:val="3"/>
        </w:numPr>
        <w:tabs>
          <w:tab w:val="left" w:pos="220"/>
          <w:tab w:val="left" w:pos="720"/>
        </w:tabs>
        <w:autoSpaceDE w:val="0"/>
        <w:autoSpaceDN w:val="0"/>
        <w:adjustRightInd w:val="0"/>
        <w:ind w:right="140" w:hanging="720"/>
        <w:rPr>
          <w:rFonts w:ascii="Arial" w:hAnsi="Arial" w:cs="Arial"/>
          <w:color w:val="353535"/>
          <w:sz w:val="32"/>
          <w:szCs w:val="32"/>
          <w:lang w:val="en-US"/>
        </w:rPr>
      </w:pPr>
      <w:r>
        <w:rPr>
          <w:rFonts w:ascii="Arial" w:hAnsi="Arial" w:cs="Arial"/>
          <w:color w:val="353535"/>
          <w:sz w:val="32"/>
          <w:szCs w:val="32"/>
          <w:lang w:val="en-US"/>
        </w:rPr>
        <w:tab/>
      </w:r>
      <w:r>
        <w:rPr>
          <w:rFonts w:ascii="Arial" w:hAnsi="Arial" w:cs="Arial"/>
          <w:color w:val="353535"/>
          <w:sz w:val="32"/>
          <w:szCs w:val="32"/>
          <w:lang w:val="en-US"/>
        </w:rPr>
        <w:tab/>
      </w:r>
    </w:p>
    <w:p w:rsidR="002C16F8" w:rsidRDefault="002C16F8" w:rsidP="002C16F8">
      <w:pPr>
        <w:widowControl w:val="0"/>
        <w:numPr>
          <w:ilvl w:val="0"/>
          <w:numId w:val="3"/>
        </w:numPr>
        <w:tabs>
          <w:tab w:val="left" w:pos="220"/>
          <w:tab w:val="left" w:pos="720"/>
        </w:tabs>
        <w:autoSpaceDE w:val="0"/>
        <w:autoSpaceDN w:val="0"/>
        <w:adjustRightInd w:val="0"/>
        <w:ind w:right="140" w:hanging="720"/>
        <w:rPr>
          <w:rFonts w:ascii="Arial" w:hAnsi="Arial" w:cs="Arial"/>
          <w:color w:val="353535"/>
          <w:sz w:val="32"/>
          <w:szCs w:val="32"/>
          <w:lang w:val="en-US"/>
        </w:rPr>
      </w:pPr>
      <w:r>
        <w:rPr>
          <w:rFonts w:ascii="Arial" w:hAnsi="Arial" w:cs="Arial"/>
          <w:color w:val="353535"/>
          <w:sz w:val="32"/>
          <w:szCs w:val="32"/>
          <w:lang w:val="en-US"/>
        </w:rPr>
        <w:tab/>
      </w:r>
      <w:r>
        <w:rPr>
          <w:rFonts w:ascii="Arial" w:hAnsi="Arial" w:cs="Arial"/>
          <w:color w:val="353535"/>
          <w:sz w:val="32"/>
          <w:szCs w:val="32"/>
          <w:lang w:val="en-US"/>
        </w:rPr>
        <w:tab/>
      </w:r>
    </w:p>
    <w:p w:rsidR="002C16F8" w:rsidRDefault="002C16F8" w:rsidP="002C16F8">
      <w:pPr>
        <w:widowControl w:val="0"/>
        <w:numPr>
          <w:ilvl w:val="0"/>
          <w:numId w:val="3"/>
        </w:numPr>
        <w:tabs>
          <w:tab w:val="left" w:pos="220"/>
          <w:tab w:val="left" w:pos="720"/>
        </w:tabs>
        <w:autoSpaceDE w:val="0"/>
        <w:autoSpaceDN w:val="0"/>
        <w:adjustRightInd w:val="0"/>
        <w:ind w:right="140" w:hanging="720"/>
        <w:rPr>
          <w:rFonts w:ascii="Arial" w:hAnsi="Arial" w:cs="Arial"/>
          <w:color w:val="353535"/>
          <w:sz w:val="32"/>
          <w:szCs w:val="32"/>
          <w:lang w:val="en-US"/>
        </w:rPr>
      </w:pPr>
      <w:r>
        <w:rPr>
          <w:rFonts w:ascii="Arial" w:hAnsi="Arial" w:cs="Arial"/>
          <w:color w:val="353535"/>
          <w:sz w:val="32"/>
          <w:szCs w:val="32"/>
          <w:lang w:val="en-US"/>
        </w:rPr>
        <w:tab/>
      </w:r>
      <w:r>
        <w:rPr>
          <w:rFonts w:ascii="Arial" w:hAnsi="Arial" w:cs="Arial"/>
          <w:color w:val="353535"/>
          <w:sz w:val="32"/>
          <w:szCs w:val="32"/>
          <w:lang w:val="en-US"/>
        </w:rPr>
        <w:tab/>
      </w:r>
    </w:p>
    <w:p w:rsidR="002C16F8" w:rsidRDefault="002C16F8" w:rsidP="002C16F8">
      <w:pPr>
        <w:widowControl w:val="0"/>
        <w:numPr>
          <w:ilvl w:val="0"/>
          <w:numId w:val="3"/>
        </w:numPr>
        <w:tabs>
          <w:tab w:val="left" w:pos="220"/>
          <w:tab w:val="left" w:pos="720"/>
        </w:tabs>
        <w:autoSpaceDE w:val="0"/>
        <w:autoSpaceDN w:val="0"/>
        <w:adjustRightInd w:val="0"/>
        <w:ind w:hanging="720"/>
        <w:rPr>
          <w:rFonts w:ascii="Arial" w:hAnsi="Arial" w:cs="Arial"/>
          <w:color w:val="353535"/>
          <w:sz w:val="32"/>
          <w:szCs w:val="32"/>
          <w:lang w:val="en-US"/>
        </w:rPr>
      </w:pPr>
      <w:r>
        <w:rPr>
          <w:rFonts w:ascii="Arial" w:hAnsi="Arial" w:cs="Arial"/>
          <w:color w:val="353535"/>
          <w:sz w:val="32"/>
          <w:szCs w:val="32"/>
          <w:lang w:val="en-US"/>
        </w:rPr>
        <w:tab/>
      </w:r>
      <w:r>
        <w:rPr>
          <w:rFonts w:ascii="Arial" w:hAnsi="Arial" w:cs="Arial"/>
          <w:color w:val="353535"/>
          <w:sz w:val="32"/>
          <w:szCs w:val="32"/>
          <w:lang w:val="en-US"/>
        </w:rPr>
        <w:tab/>
      </w:r>
    </w:p>
    <w:p w:rsidR="002C16F8" w:rsidRDefault="002C16F8" w:rsidP="002C16F8">
      <w:pPr>
        <w:widowControl w:val="0"/>
        <w:autoSpaceDE w:val="0"/>
        <w:autoSpaceDN w:val="0"/>
        <w:adjustRightInd w:val="0"/>
        <w:spacing w:after="600"/>
        <w:rPr>
          <w:rFonts w:ascii="Arial" w:hAnsi="Arial" w:cs="Arial"/>
          <w:color w:val="353535"/>
          <w:sz w:val="32"/>
          <w:szCs w:val="32"/>
          <w:lang w:val="en-US"/>
        </w:rPr>
      </w:pPr>
      <w:proofErr w:type="gramStart"/>
      <w:r>
        <w:rPr>
          <w:rFonts w:ascii="Arial" w:hAnsi="Arial" w:cs="Arial"/>
          <w:color w:val="353535"/>
          <w:sz w:val="32"/>
          <w:szCs w:val="32"/>
          <w:lang w:val="en-US"/>
        </w:rPr>
        <w:t>Des milliards d'euros d'impôts évaporés grâce à des accords secrets avec le Luxembourg.</w:t>
      </w:r>
      <w:proofErr w:type="gramEnd"/>
      <w:r>
        <w:rPr>
          <w:rFonts w:ascii="Arial" w:hAnsi="Arial" w:cs="Arial"/>
          <w:color w:val="353535"/>
          <w:sz w:val="32"/>
          <w:szCs w:val="32"/>
          <w:lang w:val="en-US"/>
        </w:rPr>
        <w:t xml:space="preserve"> Des documents récupérés par le consortium de journalisme d'investigation ICIJ, et révélés mercredi 5 novembre par 40 médias, dont </w:t>
      </w:r>
      <w:hyperlink r:id="rId11" w:history="1">
        <w:r>
          <w:rPr>
            <w:rFonts w:ascii="Arial" w:hAnsi="Arial" w:cs="Arial"/>
            <w:i/>
            <w:iCs/>
            <w:color w:val="0E38C6"/>
            <w:sz w:val="32"/>
            <w:szCs w:val="32"/>
            <w:lang w:val="en-US"/>
          </w:rPr>
          <w:t>Le Monde</w:t>
        </w:r>
      </w:hyperlink>
      <w:r>
        <w:rPr>
          <w:rFonts w:ascii="Arial" w:hAnsi="Arial" w:cs="Arial"/>
          <w:color w:val="353535"/>
          <w:sz w:val="32"/>
          <w:szCs w:val="32"/>
          <w:lang w:val="en-US"/>
        </w:rPr>
        <w:t xml:space="preserve">, détaillent </w:t>
      </w:r>
      <w:r>
        <w:rPr>
          <w:rFonts w:ascii="Arial" w:hAnsi="Arial" w:cs="Arial"/>
          <w:i/>
          <w:iCs/>
          <w:color w:val="353535"/>
          <w:sz w:val="32"/>
          <w:szCs w:val="32"/>
          <w:lang w:val="en-US"/>
        </w:rPr>
        <w:t>"comment les géants du Net, des télécoms, de la finance ou de la grande consommation s’appuient sur le Luxembourg et ses règles fiscales souples, mais aussi sur les failles de la réglementation internationale, pour y transférer des profits afin qu’ils n’y soient pas taxés, ou très faiblement"</w:t>
      </w:r>
      <w:r>
        <w:rPr>
          <w:rFonts w:ascii="Arial" w:hAnsi="Arial" w:cs="Arial"/>
          <w:color w:val="353535"/>
          <w:sz w:val="32"/>
          <w:szCs w:val="32"/>
          <w:lang w:val="en-US"/>
        </w:rPr>
        <w:t>. Explications.</w:t>
      </w:r>
    </w:p>
    <w:p w:rsidR="002C16F8" w:rsidRDefault="002C16F8" w:rsidP="002C16F8">
      <w:pPr>
        <w:widowControl w:val="0"/>
        <w:autoSpaceDE w:val="0"/>
        <w:autoSpaceDN w:val="0"/>
        <w:adjustRightInd w:val="0"/>
        <w:spacing w:after="200"/>
        <w:rPr>
          <w:rFonts w:ascii="Times" w:hAnsi="Times" w:cs="Times"/>
          <w:color w:val="04205C"/>
          <w:sz w:val="42"/>
          <w:szCs w:val="42"/>
          <w:lang w:val="en-US"/>
        </w:rPr>
      </w:pPr>
      <w:r>
        <w:rPr>
          <w:rFonts w:ascii="Times" w:hAnsi="Times" w:cs="Times"/>
          <w:color w:val="04205C"/>
          <w:sz w:val="42"/>
          <w:szCs w:val="42"/>
          <w:lang w:val="en-US"/>
        </w:rPr>
        <w:t xml:space="preserve">Quels sont ces accords </w:t>
      </w:r>
      <w:proofErr w:type="gramStart"/>
      <w:r>
        <w:rPr>
          <w:rFonts w:ascii="Times" w:hAnsi="Times" w:cs="Times"/>
          <w:color w:val="04205C"/>
          <w:sz w:val="42"/>
          <w:szCs w:val="42"/>
          <w:lang w:val="en-US"/>
        </w:rPr>
        <w:t>secrets ?</w:t>
      </w:r>
      <w:proofErr w:type="gramEnd"/>
    </w:p>
    <w:p w:rsidR="002C16F8" w:rsidRDefault="002C16F8" w:rsidP="002C16F8">
      <w:pPr>
        <w:widowControl w:val="0"/>
        <w:autoSpaceDE w:val="0"/>
        <w:autoSpaceDN w:val="0"/>
        <w:adjustRightInd w:val="0"/>
        <w:spacing w:after="600"/>
        <w:rPr>
          <w:rFonts w:ascii="Arial" w:hAnsi="Arial" w:cs="Arial"/>
          <w:color w:val="353535"/>
          <w:sz w:val="32"/>
          <w:szCs w:val="32"/>
          <w:lang w:val="en-US"/>
        </w:rPr>
      </w:pPr>
      <w:r>
        <w:rPr>
          <w:rFonts w:ascii="Arial" w:hAnsi="Arial" w:cs="Arial"/>
          <w:color w:val="353535"/>
          <w:sz w:val="32"/>
          <w:szCs w:val="32"/>
          <w:lang w:val="en-US"/>
        </w:rPr>
        <w:t xml:space="preserve">Il s'agit de </w:t>
      </w:r>
      <w:r>
        <w:rPr>
          <w:rFonts w:ascii="Arial" w:hAnsi="Arial" w:cs="Arial"/>
          <w:i/>
          <w:iCs/>
          <w:color w:val="353535"/>
          <w:sz w:val="32"/>
          <w:szCs w:val="32"/>
          <w:lang w:val="en-US"/>
        </w:rPr>
        <w:t>"tax rulings"</w:t>
      </w:r>
      <w:r>
        <w:rPr>
          <w:rFonts w:ascii="Arial" w:hAnsi="Arial" w:cs="Arial"/>
          <w:color w:val="353535"/>
          <w:sz w:val="32"/>
          <w:szCs w:val="32"/>
          <w:lang w:val="en-US"/>
        </w:rPr>
        <w:t xml:space="preserve">, des accords fiscaux passés entre le Grand-Duché </w:t>
      </w:r>
      <w:proofErr w:type="gramStart"/>
      <w:r>
        <w:rPr>
          <w:rFonts w:ascii="Arial" w:hAnsi="Arial" w:cs="Arial"/>
          <w:color w:val="353535"/>
          <w:sz w:val="32"/>
          <w:szCs w:val="32"/>
          <w:lang w:val="en-US"/>
        </w:rPr>
        <w:t>et</w:t>
      </w:r>
      <w:proofErr w:type="gramEnd"/>
      <w:r>
        <w:rPr>
          <w:rFonts w:ascii="Arial" w:hAnsi="Arial" w:cs="Arial"/>
          <w:color w:val="353535"/>
          <w:sz w:val="32"/>
          <w:szCs w:val="32"/>
          <w:lang w:val="en-US"/>
        </w:rPr>
        <w:t xml:space="preserve"> 340 grandes entreprises, entre 2002 à 2010. A chaque fois, le point de départ </w:t>
      </w:r>
      <w:proofErr w:type="gramStart"/>
      <w:r>
        <w:rPr>
          <w:rFonts w:ascii="Arial" w:hAnsi="Arial" w:cs="Arial"/>
          <w:color w:val="353535"/>
          <w:sz w:val="32"/>
          <w:szCs w:val="32"/>
          <w:lang w:val="en-US"/>
        </w:rPr>
        <w:t>est</w:t>
      </w:r>
      <w:proofErr w:type="gramEnd"/>
      <w:r>
        <w:rPr>
          <w:rFonts w:ascii="Arial" w:hAnsi="Arial" w:cs="Arial"/>
          <w:color w:val="353535"/>
          <w:sz w:val="32"/>
          <w:szCs w:val="32"/>
          <w:lang w:val="en-US"/>
        </w:rPr>
        <w:t xml:space="preserve"> le même. L'entreprise décide de créer une holding ou une filiale au Luxembourg, avec peu de salariés </w:t>
      </w:r>
      <w:proofErr w:type="gramStart"/>
      <w:r>
        <w:rPr>
          <w:rFonts w:ascii="Arial" w:hAnsi="Arial" w:cs="Arial"/>
          <w:color w:val="353535"/>
          <w:sz w:val="32"/>
          <w:szCs w:val="32"/>
          <w:lang w:val="en-US"/>
        </w:rPr>
        <w:t>et</w:t>
      </w:r>
      <w:proofErr w:type="gramEnd"/>
      <w:r>
        <w:rPr>
          <w:rFonts w:ascii="Arial" w:hAnsi="Arial" w:cs="Arial"/>
          <w:color w:val="353535"/>
          <w:sz w:val="32"/>
          <w:szCs w:val="32"/>
          <w:lang w:val="en-US"/>
        </w:rPr>
        <w:t xml:space="preserve"> d'activités, dans le seul but de payer moins d'impôts. Elle mandate alors la société d'expertise comptable PricewaterhouseCoopers (PwC), pour négocier </w:t>
      </w:r>
      <w:proofErr w:type="gramStart"/>
      <w:r>
        <w:rPr>
          <w:rFonts w:ascii="Arial" w:hAnsi="Arial" w:cs="Arial"/>
          <w:color w:val="353535"/>
          <w:sz w:val="32"/>
          <w:szCs w:val="32"/>
          <w:lang w:val="en-US"/>
        </w:rPr>
        <w:t>un</w:t>
      </w:r>
      <w:proofErr w:type="gramEnd"/>
      <w:r>
        <w:rPr>
          <w:rFonts w:ascii="Arial" w:hAnsi="Arial" w:cs="Arial"/>
          <w:color w:val="353535"/>
          <w:sz w:val="32"/>
          <w:szCs w:val="32"/>
          <w:lang w:val="en-US"/>
        </w:rPr>
        <w:t xml:space="preserve"> accord avec l'administration fiscale du Luxembourg.</w:t>
      </w:r>
    </w:p>
    <w:p w:rsidR="002C16F8" w:rsidRDefault="002C16F8" w:rsidP="002C16F8">
      <w:pPr>
        <w:widowControl w:val="0"/>
        <w:autoSpaceDE w:val="0"/>
        <w:autoSpaceDN w:val="0"/>
        <w:adjustRightInd w:val="0"/>
        <w:spacing w:after="200"/>
        <w:rPr>
          <w:rFonts w:ascii="Times" w:hAnsi="Times" w:cs="Times"/>
          <w:color w:val="04205C"/>
          <w:sz w:val="42"/>
          <w:szCs w:val="42"/>
          <w:lang w:val="en-US"/>
        </w:rPr>
      </w:pPr>
      <w:r>
        <w:rPr>
          <w:rFonts w:ascii="Times" w:hAnsi="Times" w:cs="Times"/>
          <w:color w:val="04205C"/>
          <w:sz w:val="42"/>
          <w:szCs w:val="42"/>
          <w:lang w:val="en-US"/>
        </w:rPr>
        <w:t xml:space="preserve">Quelles sont les entreprises </w:t>
      </w:r>
      <w:proofErr w:type="gramStart"/>
      <w:r>
        <w:rPr>
          <w:rFonts w:ascii="Times" w:hAnsi="Times" w:cs="Times"/>
          <w:color w:val="04205C"/>
          <w:sz w:val="42"/>
          <w:szCs w:val="42"/>
          <w:lang w:val="en-US"/>
        </w:rPr>
        <w:t>impliquées ?</w:t>
      </w:r>
      <w:proofErr w:type="gramEnd"/>
    </w:p>
    <w:p w:rsidR="002C16F8" w:rsidRDefault="002C16F8" w:rsidP="002C16F8">
      <w:pPr>
        <w:widowControl w:val="0"/>
        <w:autoSpaceDE w:val="0"/>
        <w:autoSpaceDN w:val="0"/>
        <w:adjustRightInd w:val="0"/>
        <w:spacing w:after="600"/>
        <w:rPr>
          <w:rFonts w:ascii="Arial" w:hAnsi="Arial" w:cs="Arial"/>
          <w:color w:val="353535"/>
          <w:sz w:val="32"/>
          <w:szCs w:val="32"/>
          <w:lang w:val="en-US"/>
        </w:rPr>
      </w:pPr>
      <w:r>
        <w:rPr>
          <w:rFonts w:ascii="Arial" w:hAnsi="Arial" w:cs="Arial"/>
          <w:color w:val="353535"/>
          <w:sz w:val="32"/>
          <w:szCs w:val="32"/>
          <w:lang w:val="en-US"/>
        </w:rPr>
        <w:t xml:space="preserve">Le champion européen de l'évasion fiscale </w:t>
      </w:r>
      <w:proofErr w:type="gramStart"/>
      <w:r>
        <w:rPr>
          <w:rFonts w:ascii="Arial" w:hAnsi="Arial" w:cs="Arial"/>
          <w:color w:val="353535"/>
          <w:sz w:val="32"/>
          <w:szCs w:val="32"/>
          <w:lang w:val="en-US"/>
        </w:rPr>
        <w:t>est</w:t>
      </w:r>
      <w:proofErr w:type="gramEnd"/>
      <w:r>
        <w:rPr>
          <w:rFonts w:ascii="Arial" w:hAnsi="Arial" w:cs="Arial"/>
          <w:color w:val="353535"/>
          <w:sz w:val="32"/>
          <w:szCs w:val="32"/>
          <w:lang w:val="en-US"/>
        </w:rPr>
        <w:t xml:space="preserve"> le Suédois Ikea. Mais parmi les 340 sociétés citées par l'enquête de l'ICIJ, on trouve aussi, dans une moindre mesure et pour des opérations de d'envergure plus limitée, les Français Aviva, Axa, CNP Assurance, Crédit agricole, Caisse d'Epargne, LVMH et le groupe Rotschild.</w:t>
      </w:r>
    </w:p>
    <w:p w:rsidR="002C16F8" w:rsidRDefault="002C16F8" w:rsidP="002C16F8">
      <w:pPr>
        <w:widowControl w:val="0"/>
        <w:autoSpaceDE w:val="0"/>
        <w:autoSpaceDN w:val="0"/>
        <w:adjustRightInd w:val="0"/>
        <w:spacing w:after="600"/>
        <w:rPr>
          <w:rFonts w:ascii="Arial" w:hAnsi="Arial" w:cs="Arial"/>
          <w:color w:val="353535"/>
          <w:sz w:val="32"/>
          <w:szCs w:val="32"/>
          <w:lang w:val="en-US"/>
        </w:rPr>
      </w:pPr>
      <w:r>
        <w:rPr>
          <w:rFonts w:ascii="Arial" w:hAnsi="Arial" w:cs="Arial"/>
          <w:color w:val="353535"/>
          <w:sz w:val="32"/>
          <w:szCs w:val="32"/>
          <w:lang w:val="en-US"/>
        </w:rPr>
        <w:t xml:space="preserve">Des groupes exerçant dans des secteurs variés sont aussi </w:t>
      </w:r>
      <w:proofErr w:type="gramStart"/>
      <w:r>
        <w:rPr>
          <w:rFonts w:ascii="Arial" w:hAnsi="Arial" w:cs="Arial"/>
          <w:color w:val="353535"/>
          <w:sz w:val="32"/>
          <w:szCs w:val="32"/>
          <w:lang w:val="en-US"/>
        </w:rPr>
        <w:t>concernés :</w:t>
      </w:r>
      <w:proofErr w:type="gramEnd"/>
      <w:r>
        <w:rPr>
          <w:rFonts w:ascii="Arial" w:hAnsi="Arial" w:cs="Arial"/>
          <w:color w:val="353535"/>
          <w:sz w:val="32"/>
          <w:szCs w:val="32"/>
          <w:lang w:val="en-US"/>
        </w:rPr>
        <w:t xml:space="preserve"> des banques (HSBC, Merrill Lynch, Lehman Brothers, Barclays), des géants d'internet et des nouvelles technologies (Apple, Amazon), des groupes énergétiques (Gazprom, General Electrics), des laboratoires pharmaceutiques (GlaxoSmithKline), des marques d'agroalimentaire (Heinz, Pepsi) et d'habillement (Burberry, Timberland).</w:t>
      </w:r>
    </w:p>
    <w:p w:rsidR="002C16F8" w:rsidRDefault="002C16F8" w:rsidP="002C16F8">
      <w:pPr>
        <w:widowControl w:val="0"/>
        <w:autoSpaceDE w:val="0"/>
        <w:autoSpaceDN w:val="0"/>
        <w:adjustRightInd w:val="0"/>
        <w:spacing w:after="600"/>
        <w:rPr>
          <w:rFonts w:ascii="Arial" w:hAnsi="Arial" w:cs="Arial"/>
          <w:color w:val="353535"/>
          <w:sz w:val="32"/>
          <w:szCs w:val="32"/>
          <w:lang w:val="en-US"/>
        </w:rPr>
      </w:pPr>
      <w:r>
        <w:rPr>
          <w:rFonts w:ascii="Arial" w:hAnsi="Arial" w:cs="Arial"/>
          <w:color w:val="353535"/>
          <w:sz w:val="32"/>
          <w:szCs w:val="32"/>
          <w:lang w:val="en-US"/>
        </w:rPr>
        <w:t xml:space="preserve">On trouve aussi l'assureur AIG, le spécialiste des aspirateurs Dyson, le fabricant de machines de chantier Caterpillar, le constructeur automobile Volkswagen, le transporteur FedEx ou encore le gouvernement de l'émirat d'Abou Dhabi. Le journal britannique </w:t>
      </w:r>
      <w:r>
        <w:rPr>
          <w:rFonts w:ascii="Arial" w:hAnsi="Arial" w:cs="Arial"/>
          <w:i/>
          <w:iCs/>
          <w:color w:val="353535"/>
          <w:sz w:val="32"/>
          <w:szCs w:val="32"/>
          <w:lang w:val="en-US"/>
        </w:rPr>
        <w:t>The Guardian</w:t>
      </w:r>
      <w:r>
        <w:rPr>
          <w:rFonts w:ascii="Arial" w:hAnsi="Arial" w:cs="Arial"/>
          <w:color w:val="353535"/>
          <w:sz w:val="32"/>
          <w:szCs w:val="32"/>
          <w:lang w:val="en-US"/>
        </w:rPr>
        <w:t xml:space="preserve"> </w:t>
      </w:r>
      <w:proofErr w:type="gramStart"/>
      <w:r>
        <w:rPr>
          <w:rFonts w:ascii="Arial" w:hAnsi="Arial" w:cs="Arial"/>
          <w:color w:val="353535"/>
          <w:sz w:val="32"/>
          <w:szCs w:val="32"/>
          <w:lang w:val="en-US"/>
        </w:rPr>
        <w:t>a</w:t>
      </w:r>
      <w:proofErr w:type="gramEnd"/>
      <w:r>
        <w:rPr>
          <w:rFonts w:ascii="Arial" w:hAnsi="Arial" w:cs="Arial"/>
          <w:color w:val="353535"/>
          <w:sz w:val="32"/>
          <w:szCs w:val="32"/>
          <w:lang w:val="en-US"/>
        </w:rPr>
        <w:t xml:space="preserve"> même dû révéler que son propre groupe de presse, le Guardian Media Group, était concerné. Et </w:t>
      </w:r>
      <w:proofErr w:type="gramStart"/>
      <w:r>
        <w:rPr>
          <w:rFonts w:ascii="Arial" w:hAnsi="Arial" w:cs="Arial"/>
          <w:color w:val="353535"/>
          <w:sz w:val="32"/>
          <w:szCs w:val="32"/>
          <w:lang w:val="en-US"/>
        </w:rPr>
        <w:t>ce</w:t>
      </w:r>
      <w:proofErr w:type="gramEnd"/>
      <w:r>
        <w:rPr>
          <w:rFonts w:ascii="Arial" w:hAnsi="Arial" w:cs="Arial"/>
          <w:color w:val="353535"/>
          <w:sz w:val="32"/>
          <w:szCs w:val="32"/>
          <w:lang w:val="en-US"/>
        </w:rPr>
        <w:t xml:space="preserve"> n'est pas fini, puisque d'autres noms doivent être révélés au cours du mois de novembre.</w:t>
      </w:r>
    </w:p>
    <w:p w:rsidR="002C16F8" w:rsidRDefault="002C16F8" w:rsidP="002C16F8">
      <w:pPr>
        <w:widowControl w:val="0"/>
        <w:autoSpaceDE w:val="0"/>
        <w:autoSpaceDN w:val="0"/>
        <w:adjustRightInd w:val="0"/>
        <w:spacing w:after="200"/>
        <w:rPr>
          <w:rFonts w:ascii="Times" w:hAnsi="Times" w:cs="Times"/>
          <w:color w:val="04205C"/>
          <w:sz w:val="42"/>
          <w:szCs w:val="42"/>
          <w:lang w:val="en-US"/>
        </w:rPr>
      </w:pPr>
      <w:r>
        <w:rPr>
          <w:rFonts w:ascii="Times" w:hAnsi="Times" w:cs="Times"/>
          <w:color w:val="04205C"/>
          <w:sz w:val="42"/>
          <w:szCs w:val="42"/>
          <w:lang w:val="en-US"/>
        </w:rPr>
        <w:t xml:space="preserve">Comment ont-elles </w:t>
      </w:r>
      <w:proofErr w:type="gramStart"/>
      <w:r>
        <w:rPr>
          <w:rFonts w:ascii="Times" w:hAnsi="Times" w:cs="Times"/>
          <w:color w:val="04205C"/>
          <w:sz w:val="42"/>
          <w:szCs w:val="42"/>
          <w:lang w:val="en-US"/>
        </w:rPr>
        <w:t>triché ?</w:t>
      </w:r>
      <w:proofErr w:type="gramEnd"/>
    </w:p>
    <w:p w:rsidR="002C16F8" w:rsidRDefault="002C16F8" w:rsidP="002C16F8">
      <w:pPr>
        <w:widowControl w:val="0"/>
        <w:autoSpaceDE w:val="0"/>
        <w:autoSpaceDN w:val="0"/>
        <w:adjustRightInd w:val="0"/>
        <w:spacing w:after="600"/>
        <w:rPr>
          <w:rFonts w:ascii="Arial" w:hAnsi="Arial" w:cs="Arial"/>
          <w:color w:val="353535"/>
          <w:sz w:val="32"/>
          <w:szCs w:val="32"/>
          <w:lang w:val="en-US"/>
        </w:rPr>
      </w:pPr>
      <w:r>
        <w:rPr>
          <w:rFonts w:ascii="Arial" w:hAnsi="Arial" w:cs="Arial"/>
          <w:color w:val="353535"/>
          <w:sz w:val="32"/>
          <w:szCs w:val="32"/>
          <w:lang w:val="en-US"/>
        </w:rPr>
        <w:t xml:space="preserve">Les outils proposés </w:t>
      </w:r>
      <w:proofErr w:type="gramStart"/>
      <w:r>
        <w:rPr>
          <w:rFonts w:ascii="Arial" w:hAnsi="Arial" w:cs="Arial"/>
          <w:color w:val="353535"/>
          <w:sz w:val="32"/>
          <w:szCs w:val="32"/>
          <w:lang w:val="en-US"/>
        </w:rPr>
        <w:t>et</w:t>
      </w:r>
      <w:proofErr w:type="gramEnd"/>
      <w:r>
        <w:rPr>
          <w:rFonts w:ascii="Arial" w:hAnsi="Arial" w:cs="Arial"/>
          <w:color w:val="353535"/>
          <w:sz w:val="32"/>
          <w:szCs w:val="32"/>
          <w:lang w:val="en-US"/>
        </w:rPr>
        <w:t xml:space="preserve"> utilisés varient ensuite d'une entreprise à l'autre. </w:t>
      </w:r>
      <w:hyperlink r:id="rId12" w:history="1">
        <w:r>
          <w:rPr>
            <w:rFonts w:ascii="Arial" w:hAnsi="Arial" w:cs="Arial"/>
            <w:i/>
            <w:iCs/>
            <w:color w:val="0E38C6"/>
            <w:sz w:val="32"/>
            <w:szCs w:val="32"/>
            <w:lang w:val="en-US"/>
          </w:rPr>
          <w:t>Le Monde</w:t>
        </w:r>
      </w:hyperlink>
      <w:r>
        <w:rPr>
          <w:rFonts w:ascii="Arial" w:hAnsi="Arial" w:cs="Arial"/>
          <w:color w:val="353535"/>
          <w:sz w:val="32"/>
          <w:szCs w:val="32"/>
          <w:lang w:val="en-US"/>
        </w:rPr>
        <w:t xml:space="preserve"> cite le cas d'Ikea, dont la holding luxembourgeoise bénéficie du statut de </w:t>
      </w:r>
      <w:proofErr w:type="gramStart"/>
      <w:r>
        <w:rPr>
          <w:rFonts w:ascii="Arial" w:hAnsi="Arial" w:cs="Arial"/>
          <w:color w:val="353535"/>
          <w:sz w:val="32"/>
          <w:szCs w:val="32"/>
          <w:lang w:val="en-US"/>
        </w:rPr>
        <w:t>Soparfi :</w:t>
      </w:r>
      <w:proofErr w:type="gramEnd"/>
      <w:r>
        <w:rPr>
          <w:rFonts w:ascii="Arial" w:hAnsi="Arial" w:cs="Arial"/>
          <w:color w:val="353535"/>
          <w:sz w:val="32"/>
          <w:szCs w:val="32"/>
          <w:lang w:val="en-US"/>
        </w:rPr>
        <w:t xml:space="preserve"> cela lui permet ainsi </w:t>
      </w:r>
      <w:r>
        <w:rPr>
          <w:rFonts w:ascii="Arial" w:hAnsi="Arial" w:cs="Arial"/>
          <w:i/>
          <w:iCs/>
          <w:color w:val="353535"/>
          <w:sz w:val="32"/>
          <w:szCs w:val="32"/>
          <w:lang w:val="en-US"/>
        </w:rPr>
        <w:t>"d’empiler les avantages offerts par les 'meilleurs' paradis fiscaux de la planète"</w:t>
      </w:r>
      <w:r>
        <w:rPr>
          <w:rFonts w:ascii="Arial" w:hAnsi="Arial" w:cs="Arial"/>
          <w:color w:val="353535"/>
          <w:sz w:val="32"/>
          <w:szCs w:val="32"/>
          <w:lang w:val="en-US"/>
        </w:rPr>
        <w:t xml:space="preserve"> au point de ne payer aucun impôt, sous certaines conditions, sur les revenus provenant de ses filiales à l'étranger.</w:t>
      </w:r>
    </w:p>
    <w:p w:rsidR="002C16F8" w:rsidRDefault="002C16F8" w:rsidP="002C16F8">
      <w:pPr>
        <w:widowControl w:val="0"/>
        <w:autoSpaceDE w:val="0"/>
        <w:autoSpaceDN w:val="0"/>
        <w:adjustRightInd w:val="0"/>
        <w:spacing w:after="600"/>
        <w:rPr>
          <w:rFonts w:ascii="Arial" w:hAnsi="Arial" w:cs="Arial"/>
          <w:color w:val="353535"/>
          <w:sz w:val="32"/>
          <w:szCs w:val="32"/>
          <w:lang w:val="en-US"/>
        </w:rPr>
      </w:pPr>
      <w:proofErr w:type="gramStart"/>
      <w:r>
        <w:rPr>
          <w:rFonts w:ascii="Arial" w:hAnsi="Arial" w:cs="Arial"/>
          <w:color w:val="353535"/>
          <w:sz w:val="32"/>
          <w:szCs w:val="32"/>
          <w:lang w:val="en-US"/>
        </w:rPr>
        <w:t>Dans</w:t>
      </w:r>
      <w:proofErr w:type="gramEnd"/>
      <w:r>
        <w:rPr>
          <w:rFonts w:ascii="Arial" w:hAnsi="Arial" w:cs="Arial"/>
          <w:color w:val="353535"/>
          <w:sz w:val="32"/>
          <w:szCs w:val="32"/>
          <w:lang w:val="en-US"/>
        </w:rPr>
        <w:t xml:space="preserve"> certains secteurs, les entreprises bénéficient d'un taux de TVA réduit. D'autres groupes utilisent, eux, </w:t>
      </w:r>
      <w:proofErr w:type="gramStart"/>
      <w:r>
        <w:rPr>
          <w:rFonts w:ascii="Arial" w:hAnsi="Arial" w:cs="Arial"/>
          <w:color w:val="353535"/>
          <w:sz w:val="32"/>
          <w:szCs w:val="32"/>
          <w:lang w:val="en-US"/>
        </w:rPr>
        <w:t>un</w:t>
      </w:r>
      <w:proofErr w:type="gramEnd"/>
      <w:r>
        <w:rPr>
          <w:rFonts w:ascii="Arial" w:hAnsi="Arial" w:cs="Arial"/>
          <w:color w:val="353535"/>
          <w:sz w:val="32"/>
          <w:szCs w:val="32"/>
          <w:lang w:val="en-US"/>
        </w:rPr>
        <w:t xml:space="preserve"> régime très favorable sur l'utilisation des brevets et des marques. Les derniers profitent d'exigences faibles en matière d'endettement ou cumulent carrément plusieurs types d'opérations. Au final, le résultat est le </w:t>
      </w:r>
      <w:proofErr w:type="gramStart"/>
      <w:r>
        <w:rPr>
          <w:rFonts w:ascii="Arial" w:hAnsi="Arial" w:cs="Arial"/>
          <w:color w:val="353535"/>
          <w:sz w:val="32"/>
          <w:szCs w:val="32"/>
          <w:lang w:val="en-US"/>
        </w:rPr>
        <w:t>même :</w:t>
      </w:r>
      <w:proofErr w:type="gramEnd"/>
      <w:r>
        <w:rPr>
          <w:rFonts w:ascii="Arial" w:hAnsi="Arial" w:cs="Arial"/>
          <w:color w:val="353535"/>
          <w:sz w:val="32"/>
          <w:szCs w:val="32"/>
          <w:lang w:val="en-US"/>
        </w:rPr>
        <w:t xml:space="preserve"> chaque multinationale obtient un taux d'imposition effectif très bas, voire nul.</w:t>
      </w:r>
    </w:p>
    <w:p w:rsidR="002C16F8" w:rsidRDefault="002C16F8" w:rsidP="002C16F8">
      <w:pPr>
        <w:widowControl w:val="0"/>
        <w:autoSpaceDE w:val="0"/>
        <w:autoSpaceDN w:val="0"/>
        <w:adjustRightInd w:val="0"/>
        <w:spacing w:after="200"/>
        <w:rPr>
          <w:rFonts w:ascii="Times" w:hAnsi="Times" w:cs="Times"/>
          <w:color w:val="04205C"/>
          <w:sz w:val="42"/>
          <w:szCs w:val="42"/>
          <w:lang w:val="en-US"/>
        </w:rPr>
      </w:pPr>
      <w:r>
        <w:rPr>
          <w:rFonts w:ascii="Times" w:hAnsi="Times" w:cs="Times"/>
          <w:color w:val="04205C"/>
          <w:sz w:val="42"/>
          <w:szCs w:val="42"/>
          <w:lang w:val="en-US"/>
        </w:rPr>
        <w:t xml:space="preserve">Le Luxembourg est-il un paradis </w:t>
      </w:r>
      <w:proofErr w:type="gramStart"/>
      <w:r>
        <w:rPr>
          <w:rFonts w:ascii="Times" w:hAnsi="Times" w:cs="Times"/>
          <w:color w:val="04205C"/>
          <w:sz w:val="42"/>
          <w:szCs w:val="42"/>
          <w:lang w:val="en-US"/>
        </w:rPr>
        <w:t>fiscal ?</w:t>
      </w:r>
      <w:proofErr w:type="gramEnd"/>
    </w:p>
    <w:p w:rsidR="002C16F8" w:rsidRDefault="002C16F8" w:rsidP="002C16F8">
      <w:pPr>
        <w:widowControl w:val="0"/>
        <w:autoSpaceDE w:val="0"/>
        <w:autoSpaceDN w:val="0"/>
        <w:adjustRightInd w:val="0"/>
        <w:spacing w:after="600"/>
        <w:rPr>
          <w:rFonts w:ascii="Arial" w:hAnsi="Arial" w:cs="Arial"/>
          <w:color w:val="353535"/>
          <w:sz w:val="32"/>
          <w:szCs w:val="32"/>
          <w:lang w:val="en-US"/>
        </w:rPr>
      </w:pPr>
      <w:r>
        <w:rPr>
          <w:rFonts w:ascii="Arial" w:hAnsi="Arial" w:cs="Arial"/>
          <w:color w:val="353535"/>
          <w:sz w:val="32"/>
          <w:szCs w:val="32"/>
          <w:lang w:val="en-US"/>
        </w:rPr>
        <w:t xml:space="preserve">Sur le papier, </w:t>
      </w:r>
      <w:proofErr w:type="gramStart"/>
      <w:r>
        <w:rPr>
          <w:rFonts w:ascii="Arial" w:hAnsi="Arial" w:cs="Arial"/>
          <w:color w:val="353535"/>
          <w:sz w:val="32"/>
          <w:szCs w:val="32"/>
          <w:lang w:val="en-US"/>
        </w:rPr>
        <w:t>non</w:t>
      </w:r>
      <w:proofErr w:type="gramEnd"/>
      <w:r>
        <w:rPr>
          <w:rFonts w:ascii="Arial" w:hAnsi="Arial" w:cs="Arial"/>
          <w:color w:val="353535"/>
          <w:sz w:val="32"/>
          <w:szCs w:val="32"/>
          <w:lang w:val="en-US"/>
        </w:rPr>
        <w:t xml:space="preserve">. Officiellement, le Grand-Duché affiche </w:t>
      </w:r>
      <w:proofErr w:type="gramStart"/>
      <w:r>
        <w:rPr>
          <w:rFonts w:ascii="Arial" w:hAnsi="Arial" w:cs="Arial"/>
          <w:color w:val="353535"/>
          <w:sz w:val="32"/>
          <w:szCs w:val="32"/>
          <w:lang w:val="en-US"/>
        </w:rPr>
        <w:t>un</w:t>
      </w:r>
      <w:proofErr w:type="gramEnd"/>
      <w:r>
        <w:rPr>
          <w:rFonts w:ascii="Arial" w:hAnsi="Arial" w:cs="Arial"/>
          <w:color w:val="353535"/>
          <w:sz w:val="32"/>
          <w:szCs w:val="32"/>
          <w:lang w:val="en-US"/>
        </w:rPr>
        <w:t xml:space="preserve"> taux d'impôt sur les sociétés élevé, 29,22%, et les entreprises y paient un impôt sur la fortune sur la valeur de leurs actifs. Mais elles y bénéficient d'un arsenal d'exonérations </w:t>
      </w:r>
      <w:proofErr w:type="gramStart"/>
      <w:r>
        <w:rPr>
          <w:rFonts w:ascii="Arial" w:hAnsi="Arial" w:cs="Arial"/>
          <w:color w:val="353535"/>
          <w:sz w:val="32"/>
          <w:szCs w:val="32"/>
          <w:lang w:val="en-US"/>
        </w:rPr>
        <w:t>et</w:t>
      </w:r>
      <w:proofErr w:type="gramEnd"/>
      <w:r>
        <w:rPr>
          <w:rFonts w:ascii="Arial" w:hAnsi="Arial" w:cs="Arial"/>
          <w:color w:val="353535"/>
          <w:sz w:val="32"/>
          <w:szCs w:val="32"/>
          <w:lang w:val="en-US"/>
        </w:rPr>
        <w:t xml:space="preserve"> d'avantages fiscaux, tous légaux. </w:t>
      </w:r>
    </w:p>
    <w:p w:rsidR="002C16F8" w:rsidRDefault="002C16F8" w:rsidP="002C16F8">
      <w:pPr>
        <w:widowControl w:val="0"/>
        <w:autoSpaceDE w:val="0"/>
        <w:autoSpaceDN w:val="0"/>
        <w:adjustRightInd w:val="0"/>
        <w:spacing w:after="600"/>
        <w:rPr>
          <w:rFonts w:ascii="Arial" w:hAnsi="Arial" w:cs="Arial"/>
          <w:color w:val="353535"/>
          <w:sz w:val="32"/>
          <w:szCs w:val="32"/>
          <w:lang w:val="en-US"/>
        </w:rPr>
      </w:pPr>
      <w:r>
        <w:rPr>
          <w:rFonts w:ascii="Arial" w:hAnsi="Arial" w:cs="Arial"/>
          <w:color w:val="353535"/>
          <w:sz w:val="32"/>
          <w:szCs w:val="32"/>
          <w:lang w:val="en-US"/>
        </w:rPr>
        <w:t xml:space="preserve">Sous la pression de la Commission, le gouvernement luxembourgeois a annoncé la transparence </w:t>
      </w:r>
      <w:proofErr w:type="gramStart"/>
      <w:r>
        <w:rPr>
          <w:rFonts w:ascii="Arial" w:hAnsi="Arial" w:cs="Arial"/>
          <w:color w:val="353535"/>
          <w:sz w:val="32"/>
          <w:szCs w:val="32"/>
          <w:lang w:val="en-US"/>
        </w:rPr>
        <w:t>et</w:t>
      </w:r>
      <w:proofErr w:type="gramEnd"/>
      <w:r>
        <w:rPr>
          <w:rFonts w:ascii="Arial" w:hAnsi="Arial" w:cs="Arial"/>
          <w:color w:val="353535"/>
          <w:sz w:val="32"/>
          <w:szCs w:val="32"/>
          <w:lang w:val="en-US"/>
        </w:rPr>
        <w:t xml:space="preserve"> l'harmonisation de ces accords fiscaux à partir de 2015. Mais, en contrepartie, ce qui relève pour l'instant de la pratique sera, pour la première fois, inscrit dans la loi, signe que le Grand-Duché n'a pas l'intention d'y renoncer. </w:t>
      </w:r>
      <w:r>
        <w:rPr>
          <w:rFonts w:ascii="Arial" w:hAnsi="Arial" w:cs="Arial"/>
          <w:i/>
          <w:iCs/>
          <w:color w:val="353535"/>
          <w:sz w:val="32"/>
          <w:szCs w:val="32"/>
          <w:lang w:val="en-US"/>
        </w:rPr>
        <w:t xml:space="preserve">"La pratique des 'tax rulings' fait partie de notre patrimoine </w:t>
      </w:r>
      <w:proofErr w:type="gramStart"/>
      <w:r>
        <w:rPr>
          <w:rFonts w:ascii="Arial" w:hAnsi="Arial" w:cs="Arial"/>
          <w:i/>
          <w:iCs/>
          <w:color w:val="353535"/>
          <w:sz w:val="32"/>
          <w:szCs w:val="32"/>
          <w:lang w:val="en-US"/>
        </w:rPr>
        <w:t>et</w:t>
      </w:r>
      <w:proofErr w:type="gramEnd"/>
      <w:r>
        <w:rPr>
          <w:rFonts w:ascii="Arial" w:hAnsi="Arial" w:cs="Arial"/>
          <w:i/>
          <w:iCs/>
          <w:color w:val="353535"/>
          <w:sz w:val="32"/>
          <w:szCs w:val="32"/>
          <w:lang w:val="en-US"/>
        </w:rPr>
        <w:t xml:space="preserve"> nous voulons la perpétuer dans le respect des règles</w:t>
      </w:r>
      <w:r>
        <w:rPr>
          <w:rFonts w:ascii="Arial" w:hAnsi="Arial" w:cs="Arial"/>
          <w:color w:val="353535"/>
          <w:sz w:val="32"/>
          <w:szCs w:val="32"/>
          <w:lang w:val="en-US"/>
        </w:rPr>
        <w:t xml:space="preserve">", se défend le ministre des Finances luxembourgeois, dans un entretien au </w:t>
      </w:r>
      <w:r>
        <w:rPr>
          <w:rFonts w:ascii="Arial" w:hAnsi="Arial" w:cs="Arial"/>
          <w:i/>
          <w:iCs/>
          <w:color w:val="353535"/>
          <w:sz w:val="32"/>
          <w:szCs w:val="32"/>
          <w:lang w:val="en-US"/>
        </w:rPr>
        <w:t>Monde</w:t>
      </w:r>
      <w:r>
        <w:rPr>
          <w:rFonts w:ascii="Arial" w:hAnsi="Arial" w:cs="Arial"/>
          <w:color w:val="353535"/>
          <w:sz w:val="32"/>
          <w:szCs w:val="32"/>
          <w:lang w:val="en-US"/>
        </w:rPr>
        <w:t>. Le pays estime avoir déjà fait des efforts en s'engageant à lever le secret bancaire sur les particuliers à partir de 2017.</w:t>
      </w:r>
    </w:p>
    <w:p w:rsidR="002C16F8" w:rsidRDefault="002C16F8" w:rsidP="002C16F8">
      <w:pPr>
        <w:widowControl w:val="0"/>
        <w:autoSpaceDE w:val="0"/>
        <w:autoSpaceDN w:val="0"/>
        <w:adjustRightInd w:val="0"/>
        <w:spacing w:after="200"/>
        <w:rPr>
          <w:rFonts w:ascii="Times" w:hAnsi="Times" w:cs="Times"/>
          <w:color w:val="04205C"/>
          <w:sz w:val="42"/>
          <w:szCs w:val="42"/>
          <w:lang w:val="en-US"/>
        </w:rPr>
      </w:pPr>
      <w:r>
        <w:rPr>
          <w:rFonts w:ascii="Times" w:hAnsi="Times" w:cs="Times"/>
          <w:color w:val="04205C"/>
          <w:sz w:val="42"/>
          <w:szCs w:val="42"/>
          <w:lang w:val="en-US"/>
        </w:rPr>
        <w:t xml:space="preserve">D'où viennent les </w:t>
      </w:r>
      <w:proofErr w:type="gramStart"/>
      <w:r>
        <w:rPr>
          <w:rFonts w:ascii="Times" w:hAnsi="Times" w:cs="Times"/>
          <w:color w:val="04205C"/>
          <w:sz w:val="42"/>
          <w:szCs w:val="42"/>
          <w:lang w:val="en-US"/>
        </w:rPr>
        <w:t>documents ?</w:t>
      </w:r>
      <w:proofErr w:type="gramEnd"/>
    </w:p>
    <w:p w:rsidR="002C16F8" w:rsidRDefault="002C16F8" w:rsidP="002C16F8">
      <w:pPr>
        <w:widowControl w:val="0"/>
        <w:autoSpaceDE w:val="0"/>
        <w:autoSpaceDN w:val="0"/>
        <w:adjustRightInd w:val="0"/>
        <w:spacing w:after="600"/>
        <w:rPr>
          <w:rFonts w:ascii="Arial" w:hAnsi="Arial" w:cs="Arial"/>
          <w:color w:val="353535"/>
          <w:sz w:val="32"/>
          <w:szCs w:val="32"/>
          <w:lang w:val="en-US"/>
        </w:rPr>
      </w:pPr>
      <w:r>
        <w:rPr>
          <w:rFonts w:ascii="Arial" w:hAnsi="Arial" w:cs="Arial"/>
          <w:color w:val="353535"/>
          <w:sz w:val="32"/>
          <w:szCs w:val="32"/>
          <w:lang w:val="en-US"/>
        </w:rPr>
        <w:t xml:space="preserve">Ces 28 000 pages, dont une bonne partie sont </w:t>
      </w:r>
      <w:hyperlink r:id="rId13" w:history="1">
        <w:r>
          <w:rPr>
            <w:rFonts w:ascii="Arial" w:hAnsi="Arial" w:cs="Arial"/>
            <w:color w:val="0E38C6"/>
            <w:sz w:val="32"/>
            <w:szCs w:val="32"/>
            <w:lang w:val="en-US"/>
          </w:rPr>
          <w:t>consultables en ligne</w:t>
        </w:r>
      </w:hyperlink>
      <w:r>
        <w:rPr>
          <w:rFonts w:ascii="Arial" w:hAnsi="Arial" w:cs="Arial"/>
          <w:color w:val="353535"/>
          <w:sz w:val="32"/>
          <w:szCs w:val="32"/>
          <w:lang w:val="en-US"/>
        </w:rPr>
        <w:t> </w:t>
      </w:r>
      <w:r>
        <w:rPr>
          <w:rFonts w:ascii="Arial" w:hAnsi="Arial" w:cs="Arial"/>
          <w:i/>
          <w:iCs/>
          <w:color w:val="353535"/>
          <w:sz w:val="32"/>
          <w:szCs w:val="32"/>
          <w:lang w:val="en-US"/>
        </w:rPr>
        <w:t>(en anglais)</w:t>
      </w:r>
      <w:r>
        <w:rPr>
          <w:rFonts w:ascii="Arial" w:hAnsi="Arial" w:cs="Arial"/>
          <w:color w:val="353535"/>
          <w:sz w:val="32"/>
          <w:szCs w:val="32"/>
          <w:lang w:val="en-US"/>
        </w:rPr>
        <w:t xml:space="preserve">, sur le site de l'ICIJ, ont été rédigées </w:t>
      </w:r>
      <w:proofErr w:type="gramStart"/>
      <w:r>
        <w:rPr>
          <w:rFonts w:ascii="Arial" w:hAnsi="Arial" w:cs="Arial"/>
          <w:color w:val="353535"/>
          <w:sz w:val="32"/>
          <w:szCs w:val="32"/>
          <w:lang w:val="en-US"/>
        </w:rPr>
        <w:t>et</w:t>
      </w:r>
      <w:proofErr w:type="gramEnd"/>
      <w:r>
        <w:rPr>
          <w:rFonts w:ascii="Arial" w:hAnsi="Arial" w:cs="Arial"/>
          <w:color w:val="353535"/>
          <w:sz w:val="32"/>
          <w:szCs w:val="32"/>
          <w:lang w:val="en-US"/>
        </w:rPr>
        <w:t xml:space="preserve"> négociées avec les autorités luxembourgeoises par le cabinet de conseil PricewaterhouseCoopers entre 2002 et 2010, avant de fuiter. PwC affirme que les documents ont été volés </w:t>
      </w:r>
      <w:proofErr w:type="gramStart"/>
      <w:r>
        <w:rPr>
          <w:rFonts w:ascii="Arial" w:hAnsi="Arial" w:cs="Arial"/>
          <w:color w:val="353535"/>
          <w:sz w:val="32"/>
          <w:szCs w:val="32"/>
          <w:lang w:val="en-US"/>
        </w:rPr>
        <w:t>et</w:t>
      </w:r>
      <w:proofErr w:type="gramEnd"/>
      <w:r>
        <w:rPr>
          <w:rFonts w:ascii="Arial" w:hAnsi="Arial" w:cs="Arial"/>
          <w:color w:val="353535"/>
          <w:sz w:val="32"/>
          <w:szCs w:val="32"/>
          <w:lang w:val="en-US"/>
        </w:rPr>
        <w:t xml:space="preserve"> justifie l'aide qu'il apporte à ces entreprises pour réaliser ces opérations en insistant sur leur légalité.</w:t>
      </w:r>
    </w:p>
    <w:p w:rsidR="002C16F8" w:rsidRDefault="002C16F8" w:rsidP="002C16F8">
      <w:pPr>
        <w:widowControl w:val="0"/>
        <w:autoSpaceDE w:val="0"/>
        <w:autoSpaceDN w:val="0"/>
        <w:adjustRightInd w:val="0"/>
        <w:spacing w:after="200"/>
        <w:rPr>
          <w:rFonts w:ascii="Times" w:hAnsi="Times" w:cs="Times"/>
          <w:color w:val="04205C"/>
          <w:sz w:val="42"/>
          <w:szCs w:val="42"/>
          <w:lang w:val="en-US"/>
        </w:rPr>
      </w:pPr>
      <w:r>
        <w:rPr>
          <w:rFonts w:ascii="Times" w:hAnsi="Times" w:cs="Times"/>
          <w:color w:val="04205C"/>
          <w:sz w:val="42"/>
          <w:szCs w:val="42"/>
          <w:lang w:val="en-US"/>
        </w:rPr>
        <w:t xml:space="preserve">Qu'en dit Jean-Claude Junker, président luxembourgeois de la Commission </w:t>
      </w:r>
      <w:proofErr w:type="gramStart"/>
      <w:r>
        <w:rPr>
          <w:rFonts w:ascii="Times" w:hAnsi="Times" w:cs="Times"/>
          <w:color w:val="04205C"/>
          <w:sz w:val="42"/>
          <w:szCs w:val="42"/>
          <w:lang w:val="en-US"/>
        </w:rPr>
        <w:t>européenne ?</w:t>
      </w:r>
      <w:proofErr w:type="gramEnd"/>
    </w:p>
    <w:p w:rsidR="002C16F8" w:rsidRDefault="002C16F8" w:rsidP="002C16F8">
      <w:pPr>
        <w:widowControl w:val="0"/>
        <w:autoSpaceDE w:val="0"/>
        <w:autoSpaceDN w:val="0"/>
        <w:adjustRightInd w:val="0"/>
        <w:spacing w:after="600"/>
        <w:rPr>
          <w:rFonts w:ascii="Arial" w:hAnsi="Arial" w:cs="Arial"/>
          <w:color w:val="353535"/>
          <w:sz w:val="32"/>
          <w:szCs w:val="32"/>
          <w:lang w:val="en-US"/>
        </w:rPr>
      </w:pPr>
      <w:r>
        <w:rPr>
          <w:rFonts w:ascii="Arial" w:hAnsi="Arial" w:cs="Arial"/>
          <w:color w:val="353535"/>
          <w:sz w:val="32"/>
          <w:szCs w:val="32"/>
          <w:lang w:val="en-US"/>
        </w:rPr>
        <w:t xml:space="preserve">Les pratiques fiscales du Luxembourg sont dans le viseur de la Commission européenne, qui </w:t>
      </w:r>
      <w:proofErr w:type="gramStart"/>
      <w:r>
        <w:rPr>
          <w:rFonts w:ascii="Arial" w:hAnsi="Arial" w:cs="Arial"/>
          <w:color w:val="353535"/>
          <w:sz w:val="32"/>
          <w:szCs w:val="32"/>
          <w:lang w:val="en-US"/>
        </w:rPr>
        <w:t>a</w:t>
      </w:r>
      <w:proofErr w:type="gramEnd"/>
      <w:r>
        <w:rPr>
          <w:rFonts w:ascii="Arial" w:hAnsi="Arial" w:cs="Arial"/>
          <w:color w:val="353535"/>
          <w:sz w:val="32"/>
          <w:szCs w:val="32"/>
          <w:lang w:val="en-US"/>
        </w:rPr>
        <w:t xml:space="preserve"> ouvert une enquête en octobre. Problème, la Commission a, depuis le 1er novembre, un nouveau président, Jean-Claude Juncker, qui se trouve avoir été le Premier ministre du Grand-duché pendant près de dix-neuf ans, jusqu'à décembre 2013. Il n'a pas échappé aux questions, jeudi en conférence de presse, sur </w:t>
      </w:r>
      <w:proofErr w:type="gramStart"/>
      <w:r>
        <w:rPr>
          <w:rFonts w:ascii="Arial" w:hAnsi="Arial" w:cs="Arial"/>
          <w:color w:val="353535"/>
          <w:sz w:val="32"/>
          <w:szCs w:val="32"/>
          <w:lang w:val="en-US"/>
        </w:rPr>
        <w:t>ce</w:t>
      </w:r>
      <w:proofErr w:type="gramEnd"/>
      <w:r>
        <w:rPr>
          <w:rFonts w:ascii="Arial" w:hAnsi="Arial" w:cs="Arial"/>
          <w:color w:val="353535"/>
          <w:sz w:val="32"/>
          <w:szCs w:val="32"/>
          <w:lang w:val="en-US"/>
        </w:rPr>
        <w:t xml:space="preserve"> possible conflit d'intérêts. </w:t>
      </w:r>
      <w:r>
        <w:rPr>
          <w:rFonts w:ascii="Arial" w:hAnsi="Arial" w:cs="Arial"/>
          <w:i/>
          <w:iCs/>
          <w:color w:val="353535"/>
          <w:sz w:val="32"/>
          <w:szCs w:val="32"/>
          <w:lang w:val="en-US"/>
        </w:rPr>
        <w:t xml:space="preserve">"Je m'abstiendrai d'intervenir, puisque c'est </w:t>
      </w:r>
      <w:proofErr w:type="gramStart"/>
      <w:r>
        <w:rPr>
          <w:rFonts w:ascii="Arial" w:hAnsi="Arial" w:cs="Arial"/>
          <w:i/>
          <w:iCs/>
          <w:color w:val="353535"/>
          <w:sz w:val="32"/>
          <w:szCs w:val="32"/>
          <w:lang w:val="en-US"/>
        </w:rPr>
        <w:t>un</w:t>
      </w:r>
      <w:proofErr w:type="gramEnd"/>
      <w:r>
        <w:rPr>
          <w:rFonts w:ascii="Arial" w:hAnsi="Arial" w:cs="Arial"/>
          <w:i/>
          <w:iCs/>
          <w:color w:val="353535"/>
          <w:sz w:val="32"/>
          <w:szCs w:val="32"/>
          <w:lang w:val="en-US"/>
        </w:rPr>
        <w:t xml:space="preserve"> dossier qui concerne la commissaire chargée de la concurrence,</w:t>
      </w:r>
      <w:r>
        <w:rPr>
          <w:rFonts w:ascii="Arial" w:hAnsi="Arial" w:cs="Arial"/>
          <w:color w:val="353535"/>
          <w:sz w:val="32"/>
          <w:szCs w:val="32"/>
          <w:lang w:val="en-US"/>
        </w:rPr>
        <w:t xml:space="preserve"> a-t-il assuré. </w:t>
      </w:r>
      <w:r>
        <w:rPr>
          <w:rFonts w:ascii="Arial" w:hAnsi="Arial" w:cs="Arial"/>
          <w:i/>
          <w:iCs/>
          <w:color w:val="353535"/>
          <w:sz w:val="32"/>
          <w:szCs w:val="32"/>
          <w:lang w:val="en-US"/>
        </w:rPr>
        <w:t>J'ai une idée sur le sujet, mais je la garderai pour moi."</w:t>
      </w:r>
    </w:p>
    <w:p w:rsidR="002C16F8" w:rsidRDefault="002C16F8" w:rsidP="002C16F8">
      <w:pPr>
        <w:widowControl w:val="0"/>
        <w:autoSpaceDE w:val="0"/>
        <w:autoSpaceDN w:val="0"/>
        <w:adjustRightInd w:val="0"/>
        <w:rPr>
          <w:rFonts w:ascii="Times" w:hAnsi="Times" w:cs="Times"/>
          <w:sz w:val="32"/>
          <w:szCs w:val="32"/>
          <w:lang w:val="en-US"/>
        </w:rPr>
      </w:pPr>
      <w:r>
        <w:rPr>
          <w:rFonts w:ascii="Times" w:hAnsi="Times" w:cs="Times"/>
          <w:noProof/>
          <w:sz w:val="32"/>
          <w:szCs w:val="32"/>
          <w:lang w:val="en-US"/>
        </w:rPr>
        <w:drawing>
          <wp:inline distT="0" distB="0" distL="0" distR="0">
            <wp:extent cx="11112500" cy="609854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112500" cy="6098540"/>
                    </a:xfrm>
                    <a:prstGeom prst="rect">
                      <a:avLst/>
                    </a:prstGeom>
                    <a:noFill/>
                    <a:ln>
                      <a:noFill/>
                    </a:ln>
                  </pic:spPr>
                </pic:pic>
              </a:graphicData>
            </a:graphic>
          </wp:inline>
        </w:drawing>
      </w:r>
    </w:p>
    <w:p w:rsidR="002C16F8" w:rsidRDefault="002C16F8" w:rsidP="002C16F8">
      <w:pPr>
        <w:widowControl w:val="0"/>
        <w:autoSpaceDE w:val="0"/>
        <w:autoSpaceDN w:val="0"/>
        <w:adjustRightInd w:val="0"/>
        <w:rPr>
          <w:rFonts w:ascii="Times" w:hAnsi="Times" w:cs="Times"/>
          <w:sz w:val="32"/>
          <w:szCs w:val="32"/>
          <w:lang w:val="en-US"/>
        </w:rPr>
      </w:pPr>
      <w:r>
        <w:rPr>
          <w:rFonts w:ascii="Times" w:hAnsi="Times" w:cs="Times"/>
          <w:noProof/>
          <w:sz w:val="32"/>
          <w:szCs w:val="32"/>
          <w:lang w:val="en-US"/>
        </w:rPr>
        <w:drawing>
          <wp:inline distT="0" distB="0" distL="0" distR="0">
            <wp:extent cx="829310" cy="558165"/>
            <wp:effectExtent l="0" t="0" r="889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9310" cy="558165"/>
                    </a:xfrm>
                    <a:prstGeom prst="rect">
                      <a:avLst/>
                    </a:prstGeom>
                    <a:noFill/>
                    <a:ln>
                      <a:noFill/>
                    </a:ln>
                  </pic:spPr>
                </pic:pic>
              </a:graphicData>
            </a:graphic>
          </wp:inline>
        </w:drawing>
      </w:r>
    </w:p>
    <w:p w:rsidR="002C16F8" w:rsidRDefault="002C16F8" w:rsidP="002C16F8">
      <w:pPr>
        <w:widowControl w:val="0"/>
        <w:autoSpaceDE w:val="0"/>
        <w:autoSpaceDN w:val="0"/>
        <w:adjustRightInd w:val="0"/>
        <w:rPr>
          <w:rFonts w:ascii="Times" w:hAnsi="Times" w:cs="Times"/>
          <w:sz w:val="32"/>
          <w:szCs w:val="32"/>
          <w:lang w:val="en-US"/>
        </w:rPr>
      </w:pPr>
    </w:p>
    <w:p w:rsidR="002C16F8" w:rsidRDefault="002C16F8" w:rsidP="002C16F8">
      <w:pPr>
        <w:widowControl w:val="0"/>
        <w:autoSpaceDE w:val="0"/>
        <w:autoSpaceDN w:val="0"/>
        <w:adjustRightInd w:val="0"/>
        <w:rPr>
          <w:rFonts w:ascii="Times" w:hAnsi="Times" w:cs="Times"/>
          <w:sz w:val="32"/>
          <w:szCs w:val="32"/>
          <w:lang w:val="en-US"/>
        </w:rPr>
      </w:pPr>
    </w:p>
    <w:p w:rsidR="002C16F8" w:rsidRDefault="002C16F8" w:rsidP="002C16F8">
      <w:pPr>
        <w:widowControl w:val="0"/>
        <w:autoSpaceDE w:val="0"/>
        <w:autoSpaceDN w:val="0"/>
        <w:adjustRightInd w:val="0"/>
        <w:jc w:val="center"/>
        <w:rPr>
          <w:rFonts w:ascii="Arial" w:hAnsi="Arial" w:cs="Arial"/>
          <w:b/>
          <w:bCs/>
          <w:color w:val="F5FFFC"/>
          <w:sz w:val="60"/>
          <w:szCs w:val="60"/>
          <w:lang w:val="en-US"/>
        </w:rPr>
      </w:pPr>
      <w:r>
        <w:rPr>
          <w:rFonts w:ascii="Arial" w:hAnsi="Arial" w:cs="Arial"/>
          <w:b/>
          <w:bCs/>
          <w:color w:val="F5FFFC"/>
          <w:sz w:val="60"/>
          <w:szCs w:val="60"/>
          <w:lang w:val="en-US"/>
        </w:rPr>
        <w:t>►</w:t>
      </w:r>
    </w:p>
    <w:p w:rsidR="002C16F8" w:rsidRDefault="002C16F8" w:rsidP="002C16F8">
      <w:pPr>
        <w:widowControl w:val="0"/>
        <w:autoSpaceDE w:val="0"/>
        <w:autoSpaceDN w:val="0"/>
        <w:adjustRightInd w:val="0"/>
        <w:rPr>
          <w:rFonts w:ascii="Times" w:hAnsi="Times" w:cs="Times"/>
          <w:sz w:val="32"/>
          <w:szCs w:val="32"/>
          <w:lang w:val="en-US"/>
        </w:rPr>
      </w:pPr>
      <w:r>
        <w:rPr>
          <w:rFonts w:ascii="Arial" w:hAnsi="Arial" w:cs="Arial"/>
          <w:b/>
          <w:bCs/>
          <w:color w:val="F5FFFC"/>
          <w:sz w:val="36"/>
          <w:szCs w:val="36"/>
          <w:lang w:val="en-US"/>
        </w:rPr>
        <w:t>Jean-Claude Juncker interrogé sur les accords secrets Luxembourg-multinationales</w:t>
      </w:r>
      <w:r>
        <w:rPr>
          <w:rFonts w:ascii="Arial" w:hAnsi="Arial" w:cs="Arial"/>
          <w:color w:val="F5FFFC"/>
          <w:lang w:val="en-US"/>
        </w:rPr>
        <w:t>01</w:t>
      </w:r>
      <w:proofErr w:type="gramStart"/>
      <w:r>
        <w:rPr>
          <w:rFonts w:ascii="Arial" w:hAnsi="Arial" w:cs="Arial"/>
          <w:color w:val="F5FFFC"/>
          <w:lang w:val="en-US"/>
        </w:rPr>
        <w:t>:34</w:t>
      </w:r>
      <w:proofErr w:type="gramEnd"/>
    </w:p>
    <w:p w:rsidR="002C16F8" w:rsidRDefault="002C16F8" w:rsidP="002C16F8">
      <w:pPr>
        <w:widowControl w:val="0"/>
        <w:autoSpaceDE w:val="0"/>
        <w:autoSpaceDN w:val="0"/>
        <w:adjustRightInd w:val="0"/>
        <w:rPr>
          <w:rFonts w:ascii="Times" w:hAnsi="Times" w:cs="Times"/>
          <w:sz w:val="32"/>
          <w:szCs w:val="32"/>
          <w:lang w:val="en-US"/>
        </w:rPr>
      </w:pPr>
      <w:r>
        <w:rPr>
          <w:rFonts w:ascii="Times" w:hAnsi="Times" w:cs="Times"/>
          <w:noProof/>
          <w:sz w:val="32"/>
          <w:szCs w:val="32"/>
          <w:lang w:val="en-US"/>
        </w:rPr>
        <w:drawing>
          <wp:inline distT="0" distB="0" distL="0" distR="0">
            <wp:extent cx="1146810" cy="2012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6810" cy="201295"/>
                    </a:xfrm>
                    <a:prstGeom prst="rect">
                      <a:avLst/>
                    </a:prstGeom>
                    <a:noFill/>
                    <a:ln>
                      <a:noFill/>
                    </a:ln>
                  </pic:spPr>
                </pic:pic>
              </a:graphicData>
            </a:graphic>
          </wp:inline>
        </w:drawing>
      </w:r>
    </w:p>
    <w:p w:rsidR="002C16F8" w:rsidRDefault="002C16F8" w:rsidP="002C16F8">
      <w:pPr>
        <w:widowControl w:val="0"/>
        <w:autoSpaceDE w:val="0"/>
        <w:autoSpaceDN w:val="0"/>
        <w:adjustRightInd w:val="0"/>
        <w:rPr>
          <w:rFonts w:ascii="Arial" w:hAnsi="Arial" w:cs="Arial"/>
          <w:color w:val="353535"/>
          <w:sz w:val="32"/>
          <w:szCs w:val="32"/>
          <w:lang w:val="en-US"/>
        </w:rPr>
      </w:pPr>
      <w:r>
        <w:rPr>
          <w:rFonts w:ascii="Times" w:hAnsi="Times" w:cs="Times"/>
          <w:sz w:val="32"/>
          <w:szCs w:val="32"/>
          <w:lang w:val="en-US"/>
        </w:rPr>
        <w:t>&lt;</w:t>
      </w:r>
      <w:proofErr w:type="gramStart"/>
      <w:r>
        <w:rPr>
          <w:rFonts w:ascii="Times" w:hAnsi="Times" w:cs="Times"/>
          <w:sz w:val="32"/>
          <w:szCs w:val="32"/>
          <w:lang w:val="en-US"/>
        </w:rPr>
        <w:t>object</w:t>
      </w:r>
      <w:proofErr w:type="gramEnd"/>
      <w:r>
        <w:rPr>
          <w:rFonts w:ascii="Times" w:hAnsi="Times" w:cs="Times"/>
          <w:sz w:val="32"/>
          <w:szCs w:val="32"/>
          <w:lang w:val="en-US"/>
        </w:rPr>
        <w:t xml:space="preserve"> width="100%" height="100%"&gt;&lt;param name="movie" value="http://api.dmcloud.net/player/swf/4e7343f894a6f677b10006b4/545b178594a6f66acbbe7121/758fe728a2db45ec856d6a9ab45f8e1a"&gt;&lt;/param&gt;&lt;param name="allowFullScreen" value="true"&gt;&lt;/param&gt;&lt;param name="allowScriptAccess" value="always"&gt;&lt;/param&gt;&lt;param name="wmode" value="transparent"&gt;&lt;/param&gt;&lt;embed id="dm_player" type="application/x-shockwave-flash" src="http://api.dmcloud.net/player/swf/4e7343f894a6f677b10006b4/545b178594a6f66acbbe7121/758fe728a2db45ec856d6a9ab45f8e1a" width="100%" height="100%" wmode="transparent" allowfullscreen="true" allowscriptaccess="always"&gt;&lt;/embed&gt;&lt;/object&gt;</w:t>
      </w:r>
    </w:p>
    <w:p w:rsidR="00396E52" w:rsidRDefault="002C16F8" w:rsidP="002C16F8">
      <w:r>
        <w:rPr>
          <w:rFonts w:ascii="Arial" w:hAnsi="Arial" w:cs="Arial"/>
          <w:color w:val="0E38C6"/>
          <w:sz w:val="32"/>
          <w:szCs w:val="32"/>
          <w:lang w:val="en-US"/>
        </w:rPr>
        <w:tab/>
      </w:r>
      <w:r>
        <w:rPr>
          <w:rFonts w:ascii="Arial" w:hAnsi="Arial" w:cs="Arial"/>
          <w:color w:val="0E38C6"/>
          <w:sz w:val="32"/>
          <w:szCs w:val="32"/>
          <w:lang w:val="en-US"/>
        </w:rPr>
        <w:tab/>
        <w:t> </w:t>
      </w:r>
    </w:p>
    <w:sectPr w:rsidR="00396E52" w:rsidSect="0025472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6F8"/>
    <w:rsid w:val="0025472F"/>
    <w:rsid w:val="002C16F8"/>
    <w:rsid w:val="00396E5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0C35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16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16F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16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16F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emonde.fr/economie-mondiale/article/2014/11/05/evasion-fiscale-tout-sur-les-secrets-du-luxembourg_4518895_1656941.html" TargetMode="External"/><Relationship Id="rId12" Type="http://schemas.openxmlformats.org/officeDocument/2006/relationships/hyperlink" Target="http://abonnes.lemonde.fr/economie/article/2014/11/05/luxembourg-ikea-champion-de-l-optimisation-fiscale_4518898_3234.html" TargetMode="External"/><Relationship Id="rId13" Type="http://schemas.openxmlformats.org/officeDocument/2006/relationships/hyperlink" Target="http://www.icij.org/project/luxembourg-leaks/explore-documents-luxembourg-leaks-database" TargetMode="External"/><Relationship Id="rId14" Type="http://schemas.openxmlformats.org/officeDocument/2006/relationships/image" Target="media/image3.jpe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witter.com/intent/tweet?original_referer=http%3A%2F%2Fwww.francetvinfo.fr%2Fmonde%2Feurope%2Fle-luxembourg-la-boite-a-outils-de-l-evasion-fiscale-pour-les-grandes-entreprises_737711.html&amp;related=francetvinfo&amp;text=Le%20Luxembourg%2C%20la%20bo%C3%AEte%20%C3%A0%20outils%20de%20l%27%C3%A9vasion%20fiscale%20des%20grandes%20multinationales&amp;tw_p=tweetbutton&amp;url=http%3A%2F%2Fwww.francetvinfo.fr%2Fmonde%2Feurope%2Fle-luxembourg-la-boite-a-outils-de-l-evasion-fiscale-pour-les-grandes-entreprises_737711.html&amp;via=francetvinfo" TargetMode="External"/><Relationship Id="rId7" Type="http://schemas.openxmlformats.org/officeDocument/2006/relationships/hyperlink" Target="http://twitter.com/search?q=http%3A%2F%2Fwww.francetvinfo.fr%2Fmonde%2Feurope%2Fle-luxembourg-la-boite-a-outils-de-l-evasion-fiscale-pour-les-grandes-entreprises_737711.html" TargetMode="Externa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hyperlink" Target="http://www.francetvinfo.fr/journaliste/francetv-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1189</Words>
  <Characters>6782</Characters>
  <Application>Microsoft Macintosh Word</Application>
  <DocSecurity>0</DocSecurity>
  <Lines>56</Lines>
  <Paragraphs>15</Paragraphs>
  <ScaleCrop>false</ScaleCrop>
  <Company/>
  <LinksUpToDate>false</LinksUpToDate>
  <CharactersWithSpaces>7956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1</cp:revision>
  <dcterms:created xsi:type="dcterms:W3CDTF">2014-11-18T14:39:00Z</dcterms:created>
  <dcterms:modified xsi:type="dcterms:W3CDTF">2014-11-18T14:40:00Z</dcterms:modified>
</cp:coreProperties>
</file>