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D38065" w14:textId="77777777" w:rsidR="00835CEE" w:rsidRDefault="00941DE9" w:rsidP="00941DE9">
      <w:pPr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Fiche : La demande en justice et la défense</w:t>
      </w:r>
    </w:p>
    <w:p w14:paraId="24F17CE8" w14:textId="77777777" w:rsidR="00941DE9" w:rsidRDefault="00941DE9" w:rsidP="00941DE9">
      <w:pPr>
        <w:jc w:val="center"/>
        <w:rPr>
          <w:b/>
          <w:u w:val="single"/>
        </w:rPr>
      </w:pPr>
    </w:p>
    <w:p w14:paraId="5F519E6E" w14:textId="77777777" w:rsidR="00941DE9" w:rsidRDefault="00941DE9" w:rsidP="00941DE9">
      <w:pPr>
        <w:jc w:val="center"/>
        <w:rPr>
          <w:b/>
          <w:u w:val="single"/>
        </w:rPr>
      </w:pPr>
    </w:p>
    <w:p w14:paraId="5937CD1B" w14:textId="77777777" w:rsidR="00941DE9" w:rsidRDefault="00941DE9" w:rsidP="00941DE9">
      <w:pPr>
        <w:rPr>
          <w:sz w:val="22"/>
        </w:rPr>
      </w:pPr>
    </w:p>
    <w:p w14:paraId="4CC47B45" w14:textId="77777777" w:rsidR="00D02E4A" w:rsidRDefault="00D02E4A" w:rsidP="00941DE9">
      <w:pPr>
        <w:rPr>
          <w:sz w:val="22"/>
        </w:rPr>
      </w:pPr>
    </w:p>
    <w:p w14:paraId="28B9E693" w14:textId="77777777" w:rsidR="00D02E4A" w:rsidRDefault="00D02E4A" w:rsidP="00941DE9">
      <w:pPr>
        <w:pBdr>
          <w:bottom w:val="single" w:sz="6" w:space="1" w:color="auto"/>
        </w:pBdr>
        <w:rPr>
          <w:b/>
          <w:sz w:val="22"/>
        </w:rPr>
      </w:pPr>
      <w:r>
        <w:rPr>
          <w:b/>
          <w:sz w:val="22"/>
        </w:rPr>
        <w:t>La demande en justice</w:t>
      </w:r>
    </w:p>
    <w:p w14:paraId="7ECF6D71" w14:textId="77777777" w:rsidR="00D02E4A" w:rsidRDefault="00D02E4A" w:rsidP="00941DE9">
      <w:pPr>
        <w:rPr>
          <w:b/>
          <w:sz w:val="22"/>
        </w:rPr>
      </w:pPr>
    </w:p>
    <w:p w14:paraId="76A6724C" w14:textId="77777777" w:rsidR="00D02E4A" w:rsidRDefault="00D02E4A" w:rsidP="00D02E4A">
      <w:pPr>
        <w:jc w:val="both"/>
        <w:rPr>
          <w:sz w:val="22"/>
        </w:rPr>
      </w:pPr>
      <w:r>
        <w:rPr>
          <w:sz w:val="22"/>
        </w:rPr>
        <w:t xml:space="preserve">CPC art 53 et s. </w:t>
      </w:r>
    </w:p>
    <w:p w14:paraId="6A7BBD53" w14:textId="77777777" w:rsidR="00D02E4A" w:rsidRDefault="00D02E4A" w:rsidP="00D02E4A">
      <w:pPr>
        <w:jc w:val="both"/>
        <w:rPr>
          <w:sz w:val="22"/>
        </w:rPr>
      </w:pPr>
      <w:r>
        <w:rPr>
          <w:sz w:val="22"/>
        </w:rPr>
        <w:t xml:space="preserve">La demande est distincte du droit invoqué ; l’existence du second n’est donc pas une condition de recevabilité de la première. La demande en justice est l’acte par lequel l’action est exercée. </w:t>
      </w:r>
    </w:p>
    <w:p w14:paraId="281B12C3" w14:textId="77777777" w:rsidR="00D02E4A" w:rsidRDefault="00D02E4A" w:rsidP="00D02E4A">
      <w:pPr>
        <w:jc w:val="both"/>
        <w:rPr>
          <w:sz w:val="22"/>
        </w:rPr>
      </w:pPr>
    </w:p>
    <w:p w14:paraId="31AB951D" w14:textId="77777777" w:rsidR="00D02E4A" w:rsidRPr="00946F79" w:rsidRDefault="00D02E4A" w:rsidP="00D02E4A">
      <w:pPr>
        <w:pStyle w:val="ListParagraph"/>
        <w:numPr>
          <w:ilvl w:val="0"/>
          <w:numId w:val="1"/>
        </w:numPr>
        <w:jc w:val="both"/>
        <w:rPr>
          <w:b/>
          <w:sz w:val="22"/>
          <w:u w:val="single"/>
        </w:rPr>
      </w:pPr>
      <w:r w:rsidRPr="00946F79">
        <w:rPr>
          <w:b/>
          <w:sz w:val="22"/>
          <w:u w:val="single"/>
        </w:rPr>
        <w:t>Les différentes catégories de demandes</w:t>
      </w:r>
    </w:p>
    <w:p w14:paraId="1E843DF2" w14:textId="77777777" w:rsidR="00D02E4A" w:rsidRDefault="00D02E4A" w:rsidP="00D02E4A">
      <w:pPr>
        <w:jc w:val="both"/>
        <w:rPr>
          <w:sz w:val="22"/>
        </w:rPr>
      </w:pPr>
    </w:p>
    <w:p w14:paraId="52494089" w14:textId="77777777" w:rsidR="00D02E4A" w:rsidRDefault="00D02E4A" w:rsidP="00D02E4A">
      <w:pPr>
        <w:pStyle w:val="ListParagraph"/>
        <w:numPr>
          <w:ilvl w:val="0"/>
          <w:numId w:val="2"/>
        </w:numPr>
        <w:jc w:val="both"/>
        <w:rPr>
          <w:sz w:val="22"/>
          <w:u w:val="single"/>
        </w:rPr>
      </w:pPr>
      <w:r w:rsidRPr="00D02E4A">
        <w:rPr>
          <w:sz w:val="22"/>
          <w:u w:val="single"/>
        </w:rPr>
        <w:t>Demandes introductives d’instance</w:t>
      </w:r>
    </w:p>
    <w:p w14:paraId="5F3D9685" w14:textId="77777777" w:rsidR="00D02E4A" w:rsidRPr="00D02E4A" w:rsidRDefault="00D02E4A" w:rsidP="00D02E4A">
      <w:pPr>
        <w:pStyle w:val="ListParagraph"/>
        <w:jc w:val="both"/>
        <w:rPr>
          <w:sz w:val="22"/>
          <w:u w:val="single"/>
        </w:rPr>
      </w:pPr>
    </w:p>
    <w:p w14:paraId="58C4427C" w14:textId="77777777" w:rsidR="00D02E4A" w:rsidRDefault="00D02E4A" w:rsidP="00D02E4A">
      <w:pPr>
        <w:jc w:val="both"/>
        <w:rPr>
          <w:sz w:val="22"/>
        </w:rPr>
      </w:pPr>
      <w:r>
        <w:rPr>
          <w:sz w:val="22"/>
        </w:rPr>
        <w:t xml:space="preserve">Celles à l’origine d’un procès (Voir partie déroulement du procès chapitre II – assignation &amp; </w:t>
      </w:r>
      <w:proofErr w:type="spellStart"/>
      <w:r>
        <w:rPr>
          <w:sz w:val="22"/>
        </w:rPr>
        <w:t>co</w:t>
      </w:r>
      <w:proofErr w:type="spellEnd"/>
      <w:r>
        <w:rPr>
          <w:sz w:val="22"/>
        </w:rPr>
        <w:t>).</w:t>
      </w:r>
    </w:p>
    <w:p w14:paraId="7C376489" w14:textId="77777777" w:rsidR="00D02E4A" w:rsidRDefault="00D02E4A" w:rsidP="00D02E4A">
      <w:pPr>
        <w:jc w:val="both"/>
        <w:rPr>
          <w:sz w:val="22"/>
        </w:rPr>
      </w:pPr>
    </w:p>
    <w:p w14:paraId="7418E5A2" w14:textId="77777777" w:rsidR="00D02E4A" w:rsidRPr="00946F79" w:rsidRDefault="00D02E4A" w:rsidP="00D02E4A">
      <w:pPr>
        <w:pStyle w:val="ListParagraph"/>
        <w:numPr>
          <w:ilvl w:val="0"/>
          <w:numId w:val="2"/>
        </w:numPr>
        <w:jc w:val="both"/>
        <w:rPr>
          <w:sz w:val="22"/>
          <w:u w:val="single"/>
        </w:rPr>
      </w:pPr>
      <w:r w:rsidRPr="00946F79">
        <w:rPr>
          <w:sz w:val="22"/>
          <w:u w:val="single"/>
        </w:rPr>
        <w:t>Demandes incidentes</w:t>
      </w:r>
    </w:p>
    <w:p w14:paraId="7A2E8071" w14:textId="77777777" w:rsidR="00D02E4A" w:rsidRDefault="00D02E4A" w:rsidP="00D02E4A">
      <w:pPr>
        <w:jc w:val="both"/>
        <w:rPr>
          <w:sz w:val="22"/>
        </w:rPr>
      </w:pPr>
    </w:p>
    <w:p w14:paraId="65027459" w14:textId="77777777" w:rsidR="00D02E4A" w:rsidRDefault="00D02E4A" w:rsidP="00D02E4A">
      <w:pPr>
        <w:jc w:val="both"/>
        <w:rPr>
          <w:sz w:val="22"/>
        </w:rPr>
      </w:pPr>
      <w:r>
        <w:rPr>
          <w:sz w:val="22"/>
        </w:rPr>
        <w:t>Formées alors que l’instance a déjà été introduite par une demande initiale :</w:t>
      </w:r>
    </w:p>
    <w:p w14:paraId="2A365991" w14:textId="77777777" w:rsidR="00D02E4A" w:rsidRDefault="00D02E4A" w:rsidP="00D02E4A">
      <w:pPr>
        <w:pStyle w:val="ListParagraph"/>
        <w:numPr>
          <w:ilvl w:val="0"/>
          <w:numId w:val="3"/>
        </w:numPr>
        <w:jc w:val="both"/>
        <w:rPr>
          <w:sz w:val="22"/>
        </w:rPr>
      </w:pPr>
      <w:r>
        <w:rPr>
          <w:b/>
          <w:sz w:val="22"/>
        </w:rPr>
        <w:t>Emanant du demandeur : demande additionnelle</w:t>
      </w:r>
      <w:r>
        <w:rPr>
          <w:sz w:val="22"/>
        </w:rPr>
        <w:t xml:space="preserve"> (pour restreinte ou plus fréquemment pour étendre la demande introductive d’instance)</w:t>
      </w:r>
    </w:p>
    <w:p w14:paraId="0216E459" w14:textId="77777777" w:rsidR="00D02E4A" w:rsidRDefault="00D02E4A" w:rsidP="00D02E4A">
      <w:pPr>
        <w:pStyle w:val="ListParagraph"/>
        <w:numPr>
          <w:ilvl w:val="0"/>
          <w:numId w:val="3"/>
        </w:numPr>
        <w:jc w:val="both"/>
        <w:rPr>
          <w:sz w:val="22"/>
        </w:rPr>
      </w:pPr>
      <w:r>
        <w:rPr>
          <w:b/>
          <w:sz w:val="22"/>
        </w:rPr>
        <w:t>Emanant du défendeur : demande reconventionnelle</w:t>
      </w:r>
      <w:r>
        <w:rPr>
          <w:sz w:val="22"/>
        </w:rPr>
        <w:t xml:space="preserve"> (divorce)</w:t>
      </w:r>
    </w:p>
    <w:p w14:paraId="4342E78C" w14:textId="77777777" w:rsidR="00D02E4A" w:rsidRDefault="00D02E4A" w:rsidP="00D02E4A">
      <w:pPr>
        <w:pStyle w:val="ListParagraph"/>
        <w:numPr>
          <w:ilvl w:val="0"/>
          <w:numId w:val="3"/>
        </w:numPr>
        <w:jc w:val="both"/>
        <w:rPr>
          <w:sz w:val="22"/>
        </w:rPr>
      </w:pPr>
      <w:r>
        <w:rPr>
          <w:b/>
          <w:sz w:val="22"/>
        </w:rPr>
        <w:t>Emanant d’un tiers : intervention volontaire</w:t>
      </w:r>
      <w:r>
        <w:rPr>
          <w:sz w:val="22"/>
        </w:rPr>
        <w:t xml:space="preserve"> (ex. syndicat intervenant dans un </w:t>
      </w:r>
      <w:proofErr w:type="spellStart"/>
      <w:r>
        <w:rPr>
          <w:sz w:val="22"/>
        </w:rPr>
        <w:t>pricès</w:t>
      </w:r>
      <w:proofErr w:type="spellEnd"/>
      <w:r>
        <w:rPr>
          <w:sz w:val="22"/>
        </w:rPr>
        <w:t xml:space="preserve"> entre un ouvrier et un patron sur l’interprétation d’une convention collective). </w:t>
      </w:r>
    </w:p>
    <w:p w14:paraId="78B9CF0F" w14:textId="77777777" w:rsidR="00D02E4A" w:rsidRDefault="00D02E4A" w:rsidP="00D02E4A">
      <w:pPr>
        <w:pStyle w:val="ListParagraph"/>
        <w:numPr>
          <w:ilvl w:val="0"/>
          <w:numId w:val="3"/>
        </w:numPr>
        <w:jc w:val="both"/>
        <w:rPr>
          <w:sz w:val="22"/>
        </w:rPr>
      </w:pPr>
      <w:r>
        <w:rPr>
          <w:b/>
          <w:sz w:val="22"/>
        </w:rPr>
        <w:t>Formée contre un tiers : intervention forcée</w:t>
      </w:r>
      <w:r>
        <w:rPr>
          <w:sz w:val="22"/>
        </w:rPr>
        <w:t xml:space="preserve"> (ex. appel en garantie du vendeur par l’acquéreur menacé d’éviction).</w:t>
      </w:r>
    </w:p>
    <w:p w14:paraId="0B496432" w14:textId="77777777" w:rsidR="00D02E4A" w:rsidRDefault="00D02E4A" w:rsidP="00D02E4A">
      <w:pPr>
        <w:jc w:val="both"/>
        <w:rPr>
          <w:sz w:val="22"/>
        </w:rPr>
      </w:pPr>
    </w:p>
    <w:p w14:paraId="19957B74" w14:textId="77777777" w:rsidR="00D02E4A" w:rsidRPr="00946F79" w:rsidRDefault="00D02E4A" w:rsidP="00D02E4A">
      <w:pPr>
        <w:pStyle w:val="ListParagraph"/>
        <w:numPr>
          <w:ilvl w:val="0"/>
          <w:numId w:val="2"/>
        </w:numPr>
        <w:jc w:val="both"/>
        <w:rPr>
          <w:sz w:val="22"/>
          <w:u w:val="single"/>
        </w:rPr>
      </w:pPr>
      <w:r w:rsidRPr="00946F79">
        <w:rPr>
          <w:sz w:val="22"/>
          <w:u w:val="single"/>
        </w:rPr>
        <w:t>Intérêts de la distinction</w:t>
      </w:r>
    </w:p>
    <w:p w14:paraId="16ADC7D7" w14:textId="77777777" w:rsidR="00D02E4A" w:rsidRDefault="00D02E4A" w:rsidP="00D02E4A">
      <w:pPr>
        <w:jc w:val="both"/>
        <w:rPr>
          <w:sz w:val="22"/>
        </w:rPr>
      </w:pPr>
    </w:p>
    <w:p w14:paraId="23D84D83" w14:textId="77777777" w:rsidR="00D02E4A" w:rsidRDefault="00D02E4A" w:rsidP="00D02E4A">
      <w:pPr>
        <w:jc w:val="both"/>
        <w:rPr>
          <w:sz w:val="22"/>
        </w:rPr>
      </w:pPr>
      <w:r>
        <w:rPr>
          <w:b/>
          <w:sz w:val="22"/>
        </w:rPr>
        <w:t>Compétence </w:t>
      </w:r>
      <w:proofErr w:type="gramStart"/>
      <w:r>
        <w:rPr>
          <w:b/>
          <w:sz w:val="22"/>
        </w:rPr>
        <w:t xml:space="preserve">: </w:t>
      </w:r>
      <w:r>
        <w:rPr>
          <w:sz w:val="22"/>
        </w:rPr>
        <w:t xml:space="preserve"> la</w:t>
      </w:r>
      <w:proofErr w:type="gramEnd"/>
      <w:r>
        <w:rPr>
          <w:sz w:val="22"/>
        </w:rPr>
        <w:t xml:space="preserve"> demande incidente peut être de la compétence d’une juridiction qui ne pourrait en connaître comme demande principale. </w:t>
      </w:r>
    </w:p>
    <w:p w14:paraId="3C225C3A" w14:textId="77777777" w:rsidR="00D02E4A" w:rsidRDefault="00D02E4A" w:rsidP="00D02E4A">
      <w:pPr>
        <w:jc w:val="both"/>
        <w:rPr>
          <w:sz w:val="22"/>
        </w:rPr>
      </w:pPr>
    </w:p>
    <w:p w14:paraId="0D38FB69" w14:textId="08D028F9" w:rsidR="00D02E4A" w:rsidRDefault="00D02E4A" w:rsidP="00D02E4A">
      <w:pPr>
        <w:jc w:val="both"/>
        <w:rPr>
          <w:b/>
          <w:sz w:val="22"/>
        </w:rPr>
      </w:pPr>
      <w:r>
        <w:rPr>
          <w:b/>
          <w:sz w:val="22"/>
        </w:rPr>
        <w:t>Procédure</w:t>
      </w:r>
    </w:p>
    <w:p w14:paraId="34C097C6" w14:textId="1DCE2B59" w:rsidR="00EA60FA" w:rsidRDefault="00EA60FA" w:rsidP="00EA60FA">
      <w:pPr>
        <w:pStyle w:val="ListParagraph"/>
        <w:numPr>
          <w:ilvl w:val="0"/>
          <w:numId w:val="4"/>
        </w:numPr>
        <w:jc w:val="both"/>
        <w:rPr>
          <w:sz w:val="22"/>
        </w:rPr>
      </w:pPr>
      <w:r>
        <w:rPr>
          <w:b/>
          <w:sz w:val="22"/>
        </w:rPr>
        <w:t>Demande introductive d’instance (demande principale) </w:t>
      </w:r>
      <w:r>
        <w:rPr>
          <w:sz w:val="22"/>
        </w:rPr>
        <w:t>: exploit d’huissier (assignation)</w:t>
      </w:r>
    </w:p>
    <w:p w14:paraId="4A363CFA" w14:textId="0961B7B9" w:rsidR="00EA60FA" w:rsidRDefault="00EA60FA" w:rsidP="00EA60FA">
      <w:pPr>
        <w:pStyle w:val="ListParagraph"/>
        <w:numPr>
          <w:ilvl w:val="0"/>
          <w:numId w:val="4"/>
        </w:numPr>
        <w:jc w:val="both"/>
        <w:rPr>
          <w:sz w:val="22"/>
        </w:rPr>
      </w:pPr>
      <w:r>
        <w:rPr>
          <w:b/>
          <w:sz w:val="22"/>
        </w:rPr>
        <w:t>Demande incidente</w:t>
      </w:r>
    </w:p>
    <w:p w14:paraId="04D1E524" w14:textId="47A38B7F" w:rsidR="00EA60FA" w:rsidRDefault="00EA60FA" w:rsidP="00EA60FA">
      <w:pPr>
        <w:pStyle w:val="ListParagraph"/>
        <w:numPr>
          <w:ilvl w:val="1"/>
          <w:numId w:val="4"/>
        </w:numPr>
        <w:jc w:val="both"/>
        <w:rPr>
          <w:sz w:val="22"/>
        </w:rPr>
      </w:pPr>
      <w:r>
        <w:rPr>
          <w:sz w:val="22"/>
        </w:rPr>
        <w:t>Acte d’avocat à avocat devant le TGI</w:t>
      </w:r>
    </w:p>
    <w:p w14:paraId="57ED5A06" w14:textId="27956F40" w:rsidR="00EA60FA" w:rsidRDefault="00EA60FA" w:rsidP="00EA60FA">
      <w:pPr>
        <w:pStyle w:val="ListParagraph"/>
        <w:numPr>
          <w:ilvl w:val="1"/>
          <w:numId w:val="4"/>
        </w:numPr>
        <w:jc w:val="both"/>
        <w:rPr>
          <w:sz w:val="22"/>
        </w:rPr>
      </w:pPr>
      <w:r>
        <w:rPr>
          <w:sz w:val="22"/>
        </w:rPr>
        <w:t>Simples conclusions à la barre devant les juridictions d’exception</w:t>
      </w:r>
    </w:p>
    <w:p w14:paraId="2AD9BCAC" w14:textId="5B828AC1" w:rsidR="00EA60FA" w:rsidRDefault="00EA60FA" w:rsidP="00EA60FA">
      <w:pPr>
        <w:pStyle w:val="ListParagraph"/>
        <w:numPr>
          <w:ilvl w:val="1"/>
          <w:numId w:val="4"/>
        </w:numPr>
        <w:jc w:val="both"/>
        <w:rPr>
          <w:sz w:val="22"/>
        </w:rPr>
      </w:pPr>
      <w:r>
        <w:rPr>
          <w:sz w:val="22"/>
        </w:rPr>
        <w:t>Sauf pour les demandes formées contre un tiers qui nécessitent une assignation</w:t>
      </w:r>
    </w:p>
    <w:p w14:paraId="7E27E4D4" w14:textId="77777777" w:rsidR="00EA60FA" w:rsidRDefault="00EA60FA" w:rsidP="00EA60FA">
      <w:pPr>
        <w:jc w:val="both"/>
        <w:rPr>
          <w:sz w:val="22"/>
        </w:rPr>
      </w:pPr>
    </w:p>
    <w:p w14:paraId="385126CB" w14:textId="77777777" w:rsidR="00EA60FA" w:rsidRDefault="00EA60FA" w:rsidP="00EA60FA">
      <w:pPr>
        <w:jc w:val="both"/>
        <w:rPr>
          <w:sz w:val="22"/>
        </w:rPr>
      </w:pPr>
    </w:p>
    <w:p w14:paraId="1C4A0906" w14:textId="79F3650F" w:rsidR="00EA60FA" w:rsidRPr="00946F79" w:rsidRDefault="00EA60FA" w:rsidP="00EA60FA">
      <w:pPr>
        <w:pStyle w:val="ListParagraph"/>
        <w:numPr>
          <w:ilvl w:val="0"/>
          <w:numId w:val="1"/>
        </w:numPr>
        <w:jc w:val="both"/>
        <w:rPr>
          <w:b/>
          <w:sz w:val="22"/>
          <w:u w:val="single"/>
        </w:rPr>
      </w:pPr>
      <w:r w:rsidRPr="00946F79">
        <w:rPr>
          <w:b/>
          <w:sz w:val="22"/>
          <w:u w:val="single"/>
        </w:rPr>
        <w:t>Effets de la demande en justice</w:t>
      </w:r>
    </w:p>
    <w:p w14:paraId="1E86A0F1" w14:textId="77777777" w:rsidR="00EA60FA" w:rsidRDefault="00EA60FA" w:rsidP="00EA60FA">
      <w:pPr>
        <w:jc w:val="both"/>
        <w:rPr>
          <w:sz w:val="22"/>
        </w:rPr>
      </w:pPr>
    </w:p>
    <w:p w14:paraId="7770D111" w14:textId="6B507D3D" w:rsidR="00EA60FA" w:rsidRDefault="006E17C1" w:rsidP="00EA60FA">
      <w:pPr>
        <w:jc w:val="both"/>
        <w:rPr>
          <w:sz w:val="22"/>
        </w:rPr>
      </w:pPr>
      <w:r>
        <w:rPr>
          <w:sz w:val="22"/>
        </w:rPr>
        <w:t xml:space="preserve">La demande créé l’instance ; rapport de droit intéressant le juge et les parties (liens juridiques d’instance). </w:t>
      </w:r>
    </w:p>
    <w:p w14:paraId="09E16F78" w14:textId="77777777" w:rsidR="006E17C1" w:rsidRDefault="006E17C1" w:rsidP="00EA60FA">
      <w:pPr>
        <w:jc w:val="both"/>
        <w:rPr>
          <w:sz w:val="22"/>
        </w:rPr>
      </w:pPr>
    </w:p>
    <w:p w14:paraId="287E0E0F" w14:textId="5A21F4B8" w:rsidR="006E17C1" w:rsidRPr="00946F79" w:rsidRDefault="006E17C1" w:rsidP="006E17C1">
      <w:pPr>
        <w:pStyle w:val="ListParagraph"/>
        <w:numPr>
          <w:ilvl w:val="0"/>
          <w:numId w:val="5"/>
        </w:numPr>
        <w:jc w:val="both"/>
        <w:rPr>
          <w:sz w:val="22"/>
          <w:u w:val="single"/>
        </w:rPr>
      </w:pPr>
      <w:r w:rsidRPr="00946F79">
        <w:rPr>
          <w:sz w:val="22"/>
          <w:u w:val="single"/>
        </w:rPr>
        <w:t>Effets à l’égard du juge</w:t>
      </w:r>
    </w:p>
    <w:p w14:paraId="01CFD870" w14:textId="77777777" w:rsidR="006E17C1" w:rsidRDefault="006E17C1" w:rsidP="006E17C1">
      <w:pPr>
        <w:jc w:val="both"/>
        <w:rPr>
          <w:sz w:val="22"/>
        </w:rPr>
      </w:pPr>
    </w:p>
    <w:p w14:paraId="6FF3558B" w14:textId="7843DA51" w:rsidR="006E17C1" w:rsidRPr="006E17C1" w:rsidRDefault="006E17C1" w:rsidP="006E17C1">
      <w:pPr>
        <w:pStyle w:val="ListParagraph"/>
        <w:numPr>
          <w:ilvl w:val="0"/>
          <w:numId w:val="6"/>
        </w:numPr>
        <w:jc w:val="both"/>
        <w:rPr>
          <w:sz w:val="22"/>
        </w:rPr>
      </w:pPr>
      <w:r>
        <w:rPr>
          <w:b/>
          <w:sz w:val="22"/>
        </w:rPr>
        <w:t>Le juge doit statuer sur toute la demande</w:t>
      </w:r>
    </w:p>
    <w:p w14:paraId="5E1B5015" w14:textId="1F860271" w:rsidR="006E17C1" w:rsidRDefault="006E17C1" w:rsidP="006E17C1">
      <w:pPr>
        <w:pStyle w:val="ListParagraph"/>
        <w:numPr>
          <w:ilvl w:val="0"/>
          <w:numId w:val="6"/>
        </w:numPr>
        <w:jc w:val="both"/>
        <w:rPr>
          <w:sz w:val="22"/>
        </w:rPr>
      </w:pPr>
      <w:r>
        <w:rPr>
          <w:b/>
          <w:sz w:val="22"/>
        </w:rPr>
        <w:t>Le juge ne doit statuer que sur la demande :</w:t>
      </w:r>
      <w:r>
        <w:rPr>
          <w:sz w:val="22"/>
        </w:rPr>
        <w:t xml:space="preserve"> ne pas statuer </w:t>
      </w:r>
      <w:r w:rsidRPr="006E17C1">
        <w:rPr>
          <w:i/>
          <w:sz w:val="22"/>
        </w:rPr>
        <w:t>ultra</w:t>
      </w:r>
      <w:r>
        <w:rPr>
          <w:sz w:val="22"/>
        </w:rPr>
        <w:t xml:space="preserve"> ou </w:t>
      </w:r>
      <w:r w:rsidRPr="006E17C1">
        <w:rPr>
          <w:i/>
          <w:sz w:val="22"/>
        </w:rPr>
        <w:t xml:space="preserve">extra </w:t>
      </w:r>
      <w:proofErr w:type="spellStart"/>
      <w:r w:rsidRPr="006E17C1">
        <w:rPr>
          <w:i/>
          <w:sz w:val="22"/>
        </w:rPr>
        <w:t>petita</w:t>
      </w:r>
      <w:proofErr w:type="spellEnd"/>
      <w:r>
        <w:rPr>
          <w:sz w:val="22"/>
        </w:rPr>
        <w:t xml:space="preserve"> (accorder plus qu’il n’a été demandé ou ce qui n’a pas été demandé)</w:t>
      </w:r>
    </w:p>
    <w:p w14:paraId="3CB8FB1B" w14:textId="7254DFD2" w:rsidR="006E17C1" w:rsidRDefault="006E17C1" w:rsidP="006E17C1">
      <w:pPr>
        <w:pStyle w:val="ListParagraph"/>
        <w:numPr>
          <w:ilvl w:val="0"/>
          <w:numId w:val="6"/>
        </w:numPr>
        <w:jc w:val="both"/>
        <w:rPr>
          <w:sz w:val="22"/>
        </w:rPr>
      </w:pPr>
      <w:r>
        <w:rPr>
          <w:b/>
          <w:sz w:val="22"/>
        </w:rPr>
        <w:lastRenderedPageBreak/>
        <w:t>Le juge doit se placer au moment de la demande</w:t>
      </w:r>
      <w:r>
        <w:rPr>
          <w:sz w:val="22"/>
        </w:rPr>
        <w:t xml:space="preserve"> pour apprécier celle-ci (pour ne pas faire supporter par le demandeur la lenteur du procès), ex : on ne tient pas compte d’une loi nouvelle (sauf si la loi est d’application immédiate).</w:t>
      </w:r>
    </w:p>
    <w:p w14:paraId="63CE09A5" w14:textId="77777777" w:rsidR="006E17C1" w:rsidRDefault="006E17C1" w:rsidP="006E17C1">
      <w:pPr>
        <w:jc w:val="both"/>
        <w:rPr>
          <w:sz w:val="22"/>
        </w:rPr>
      </w:pPr>
    </w:p>
    <w:p w14:paraId="77C5424B" w14:textId="4FFA6DB4" w:rsidR="006E17C1" w:rsidRPr="00946F79" w:rsidRDefault="006E17C1" w:rsidP="006E17C1">
      <w:pPr>
        <w:pStyle w:val="ListParagraph"/>
        <w:numPr>
          <w:ilvl w:val="0"/>
          <w:numId w:val="5"/>
        </w:numPr>
        <w:jc w:val="both"/>
        <w:rPr>
          <w:sz w:val="22"/>
          <w:u w:val="single"/>
        </w:rPr>
      </w:pPr>
      <w:r w:rsidRPr="00946F79">
        <w:rPr>
          <w:sz w:val="22"/>
          <w:u w:val="single"/>
        </w:rPr>
        <w:t>Effets à l’égard des parties</w:t>
      </w:r>
    </w:p>
    <w:p w14:paraId="69F8C43D" w14:textId="77777777" w:rsidR="006E17C1" w:rsidRDefault="006E17C1" w:rsidP="006E17C1">
      <w:pPr>
        <w:jc w:val="both"/>
        <w:rPr>
          <w:sz w:val="22"/>
        </w:rPr>
      </w:pPr>
    </w:p>
    <w:p w14:paraId="1ADEAC31" w14:textId="4C156132" w:rsidR="006E17C1" w:rsidRDefault="006E17C1" w:rsidP="006E17C1">
      <w:pPr>
        <w:jc w:val="both"/>
        <w:rPr>
          <w:sz w:val="22"/>
        </w:rPr>
      </w:pPr>
      <w:r>
        <w:rPr>
          <w:sz w:val="22"/>
          <w:u w:val="single"/>
        </w:rPr>
        <w:t>Principe :</w:t>
      </w:r>
      <w:r>
        <w:rPr>
          <w:sz w:val="22"/>
        </w:rPr>
        <w:t xml:space="preserve"> centralise le procès au jour de la demande.</w:t>
      </w:r>
    </w:p>
    <w:p w14:paraId="1ED42829" w14:textId="77777777" w:rsidR="006E17C1" w:rsidRDefault="006E17C1" w:rsidP="006E17C1">
      <w:pPr>
        <w:jc w:val="both"/>
        <w:rPr>
          <w:sz w:val="22"/>
        </w:rPr>
      </w:pPr>
    </w:p>
    <w:p w14:paraId="6B3E8CC2" w14:textId="0C76C7B1" w:rsidR="006E17C1" w:rsidRDefault="006E17C1" w:rsidP="006E17C1">
      <w:pPr>
        <w:jc w:val="both"/>
        <w:rPr>
          <w:sz w:val="22"/>
        </w:rPr>
      </w:pPr>
      <w:r>
        <w:rPr>
          <w:sz w:val="22"/>
        </w:rPr>
        <w:t>La demande :</w:t>
      </w:r>
    </w:p>
    <w:p w14:paraId="43D77651" w14:textId="49F3DFB9" w:rsidR="006E17C1" w:rsidRDefault="006E17C1" w:rsidP="006E17C1">
      <w:pPr>
        <w:pStyle w:val="ListParagraph"/>
        <w:numPr>
          <w:ilvl w:val="0"/>
          <w:numId w:val="7"/>
        </w:numPr>
        <w:jc w:val="both"/>
        <w:rPr>
          <w:sz w:val="22"/>
        </w:rPr>
      </w:pPr>
      <w:r>
        <w:rPr>
          <w:b/>
          <w:sz w:val="22"/>
        </w:rPr>
        <w:t>Interrompt la prescription</w:t>
      </w:r>
      <w:r>
        <w:rPr>
          <w:sz w:val="22"/>
        </w:rPr>
        <w:t>, avec suspension si le tribunal est saisi. Il a été jugé que sont interruptives même la citation en référé (mis la JP a précisé que l’interruption devient non avenue si la demande en référé est rejetée), même une demande d’arbitrage. Mais n’est pas interruptive l’assignation dont la caducité est constatée (</w:t>
      </w:r>
      <w:r>
        <w:rPr>
          <w:b/>
          <w:sz w:val="22"/>
        </w:rPr>
        <w:t>Ass. Plén, 1987</w:t>
      </w:r>
      <w:r>
        <w:rPr>
          <w:sz w:val="22"/>
        </w:rPr>
        <w:t xml:space="preserve">) ou qui a été annulée. </w:t>
      </w:r>
    </w:p>
    <w:p w14:paraId="7175A97C" w14:textId="3E1758B1" w:rsidR="006E17C1" w:rsidRDefault="006E17C1" w:rsidP="006E17C1">
      <w:pPr>
        <w:pStyle w:val="ListParagraph"/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En principe, la citation en justice délivrée devant un tribunal incompétent interrompt la prescription, quel que soit le délai, préfix ou non (</w:t>
      </w:r>
      <w:r>
        <w:rPr>
          <w:b/>
          <w:sz w:val="22"/>
        </w:rPr>
        <w:t>Ch. mixte, 2006</w:t>
      </w:r>
      <w:r>
        <w:rPr>
          <w:sz w:val="22"/>
        </w:rPr>
        <w:t xml:space="preserve">). Toutefois, la JP considère que l’assignation délivrée devant un tribunal que l’on sait incompétent ou inexistant n’a pas d’effet interruptif. </w:t>
      </w:r>
    </w:p>
    <w:p w14:paraId="0D96DC8A" w14:textId="69A5E62A" w:rsidR="00626792" w:rsidRDefault="00626792" w:rsidP="00626792">
      <w:pPr>
        <w:pStyle w:val="ListParagraph"/>
        <w:numPr>
          <w:ilvl w:val="0"/>
          <w:numId w:val="7"/>
        </w:numPr>
        <w:jc w:val="both"/>
        <w:rPr>
          <w:sz w:val="22"/>
        </w:rPr>
      </w:pPr>
      <w:r>
        <w:rPr>
          <w:b/>
          <w:sz w:val="22"/>
        </w:rPr>
        <w:t>Vaut mise en demeure :</w:t>
      </w:r>
      <w:r>
        <w:rPr>
          <w:sz w:val="22"/>
        </w:rPr>
        <w:t xml:space="preserve"> cours des intérêts (en cas de </w:t>
      </w:r>
      <w:r w:rsidR="00401D51">
        <w:rPr>
          <w:sz w:val="22"/>
        </w:rPr>
        <w:t>condamnation</w:t>
      </w:r>
      <w:r>
        <w:rPr>
          <w:sz w:val="22"/>
        </w:rPr>
        <w:t xml:space="preserve"> à une indemnité, les intérêts légaux courent à compter du jugement, sauf décision du juge qui n’a pas à être spécialement motivée).</w:t>
      </w:r>
    </w:p>
    <w:p w14:paraId="1C7BD963" w14:textId="0AB3763D" w:rsidR="00401D51" w:rsidRDefault="00401D51" w:rsidP="00626792">
      <w:pPr>
        <w:pStyle w:val="ListParagraph"/>
        <w:numPr>
          <w:ilvl w:val="0"/>
          <w:numId w:val="7"/>
        </w:numPr>
        <w:jc w:val="both"/>
        <w:rPr>
          <w:sz w:val="22"/>
        </w:rPr>
      </w:pPr>
      <w:r>
        <w:rPr>
          <w:b/>
          <w:sz w:val="22"/>
        </w:rPr>
        <w:t>Rend transmissibles</w:t>
      </w:r>
      <w:r>
        <w:rPr>
          <w:sz w:val="22"/>
        </w:rPr>
        <w:t xml:space="preserve"> aux héritiers des actions à caractère personnel (ex. réclamation d’état, révocation d’une donation pour </w:t>
      </w:r>
      <w:r w:rsidR="001B0BEE">
        <w:rPr>
          <w:sz w:val="22"/>
        </w:rPr>
        <w:t>ingratitude</w:t>
      </w:r>
      <w:r>
        <w:rPr>
          <w:sz w:val="22"/>
        </w:rPr>
        <w:t>) sauf action à caractère strictement personnel (divorce).</w:t>
      </w:r>
      <w:r w:rsidR="001B0BEE">
        <w:rPr>
          <w:sz w:val="22"/>
        </w:rPr>
        <w:t xml:space="preserve"> </w:t>
      </w:r>
    </w:p>
    <w:p w14:paraId="11AEACE4" w14:textId="1CBB226C" w:rsidR="001344BF" w:rsidRDefault="001344BF" w:rsidP="00626792">
      <w:pPr>
        <w:pStyle w:val="ListParagraph"/>
        <w:numPr>
          <w:ilvl w:val="0"/>
          <w:numId w:val="7"/>
        </w:numPr>
        <w:jc w:val="both"/>
        <w:rPr>
          <w:sz w:val="22"/>
        </w:rPr>
      </w:pPr>
      <w:r>
        <w:rPr>
          <w:b/>
          <w:sz w:val="22"/>
        </w:rPr>
        <w:t>Rend le droit litigieux</w:t>
      </w:r>
      <w:r>
        <w:rPr>
          <w:sz w:val="22"/>
        </w:rPr>
        <w:t xml:space="preserve"> (Art 1700. </w:t>
      </w:r>
      <w:proofErr w:type="spellStart"/>
      <w:r>
        <w:rPr>
          <w:sz w:val="22"/>
        </w:rPr>
        <w:t>C.civ</w:t>
      </w:r>
      <w:proofErr w:type="spellEnd"/>
      <w:r>
        <w:rPr>
          <w:sz w:val="22"/>
        </w:rPr>
        <w:t>.)</w:t>
      </w:r>
    </w:p>
    <w:p w14:paraId="593BFD9B" w14:textId="77777777" w:rsidR="00CC58BF" w:rsidRDefault="00CC58BF" w:rsidP="00CC58BF">
      <w:pPr>
        <w:jc w:val="both"/>
        <w:rPr>
          <w:sz w:val="22"/>
        </w:rPr>
      </w:pPr>
    </w:p>
    <w:p w14:paraId="0E13D2C9" w14:textId="77777777" w:rsidR="00CC58BF" w:rsidRDefault="00CC58BF" w:rsidP="00CC58BF">
      <w:pPr>
        <w:jc w:val="both"/>
        <w:rPr>
          <w:sz w:val="22"/>
        </w:rPr>
      </w:pPr>
    </w:p>
    <w:p w14:paraId="298A256A" w14:textId="77777777" w:rsidR="00CC58BF" w:rsidRDefault="00CC58BF" w:rsidP="00CC58BF">
      <w:pPr>
        <w:jc w:val="both"/>
        <w:rPr>
          <w:sz w:val="22"/>
        </w:rPr>
      </w:pPr>
    </w:p>
    <w:p w14:paraId="33CA166B" w14:textId="77777777" w:rsidR="00CC58BF" w:rsidRDefault="00CC58BF" w:rsidP="00CC58BF">
      <w:pPr>
        <w:jc w:val="both"/>
        <w:rPr>
          <w:sz w:val="22"/>
        </w:rPr>
      </w:pPr>
    </w:p>
    <w:p w14:paraId="6ACAE893" w14:textId="77777777" w:rsidR="00CC58BF" w:rsidRDefault="00CC58BF" w:rsidP="00CC58BF">
      <w:pPr>
        <w:jc w:val="both"/>
        <w:rPr>
          <w:sz w:val="22"/>
        </w:rPr>
      </w:pPr>
    </w:p>
    <w:p w14:paraId="05494A37" w14:textId="04039452" w:rsidR="00CC58BF" w:rsidRDefault="00CC58BF" w:rsidP="00CC58BF">
      <w:pPr>
        <w:pBdr>
          <w:bottom w:val="single" w:sz="6" w:space="1" w:color="auto"/>
        </w:pBdr>
        <w:jc w:val="both"/>
        <w:rPr>
          <w:b/>
          <w:sz w:val="22"/>
        </w:rPr>
      </w:pPr>
      <w:r>
        <w:rPr>
          <w:b/>
          <w:sz w:val="22"/>
        </w:rPr>
        <w:t>La défense</w:t>
      </w:r>
    </w:p>
    <w:p w14:paraId="185DBCEC" w14:textId="77777777" w:rsidR="00CC58BF" w:rsidRDefault="00CC58BF" w:rsidP="00CC58BF">
      <w:pPr>
        <w:jc w:val="both"/>
        <w:rPr>
          <w:b/>
          <w:sz w:val="22"/>
        </w:rPr>
      </w:pPr>
    </w:p>
    <w:p w14:paraId="38E8819B" w14:textId="43AD7FDD" w:rsidR="00CC58BF" w:rsidRDefault="00216FA1" w:rsidP="00CC58BF">
      <w:pPr>
        <w:jc w:val="both"/>
        <w:rPr>
          <w:sz w:val="22"/>
        </w:rPr>
      </w:pPr>
      <w:r>
        <w:rPr>
          <w:sz w:val="22"/>
        </w:rPr>
        <w:t xml:space="preserve">Le défendeur peut se borner à la défensive ou bien riposter par une contre-offensive. </w:t>
      </w:r>
    </w:p>
    <w:p w14:paraId="4CB7D685" w14:textId="77777777" w:rsidR="00216FA1" w:rsidRDefault="00216FA1" w:rsidP="00CC58BF">
      <w:pPr>
        <w:jc w:val="both"/>
        <w:rPr>
          <w:sz w:val="22"/>
        </w:rPr>
      </w:pPr>
    </w:p>
    <w:p w14:paraId="720F0910" w14:textId="1E35223B" w:rsidR="00216FA1" w:rsidRPr="00946F79" w:rsidRDefault="00216FA1" w:rsidP="00216FA1">
      <w:pPr>
        <w:pStyle w:val="ListParagraph"/>
        <w:numPr>
          <w:ilvl w:val="0"/>
          <w:numId w:val="8"/>
        </w:numPr>
        <w:jc w:val="both"/>
        <w:rPr>
          <w:b/>
          <w:sz w:val="22"/>
          <w:u w:val="single"/>
        </w:rPr>
      </w:pPr>
      <w:r w:rsidRPr="00946F79">
        <w:rPr>
          <w:b/>
          <w:sz w:val="22"/>
          <w:u w:val="single"/>
        </w:rPr>
        <w:t>Les défenses proprement dites</w:t>
      </w:r>
    </w:p>
    <w:p w14:paraId="45DBAB77" w14:textId="77777777" w:rsidR="00216FA1" w:rsidRDefault="00216FA1" w:rsidP="00216FA1">
      <w:pPr>
        <w:jc w:val="both"/>
        <w:rPr>
          <w:sz w:val="22"/>
        </w:rPr>
      </w:pPr>
    </w:p>
    <w:p w14:paraId="76EEAB05" w14:textId="2454F2CF" w:rsidR="00216FA1" w:rsidRDefault="00216FA1" w:rsidP="00216FA1">
      <w:pPr>
        <w:jc w:val="both"/>
        <w:rPr>
          <w:sz w:val="22"/>
        </w:rPr>
      </w:pPr>
      <w:r>
        <w:rPr>
          <w:sz w:val="22"/>
        </w:rPr>
        <w:t>CPC art. 71 et s. / 122 et s.</w:t>
      </w:r>
    </w:p>
    <w:p w14:paraId="3D23DFFE" w14:textId="77777777" w:rsidR="00216FA1" w:rsidRDefault="00216FA1" w:rsidP="00216FA1">
      <w:pPr>
        <w:jc w:val="both"/>
        <w:rPr>
          <w:sz w:val="22"/>
        </w:rPr>
      </w:pPr>
    </w:p>
    <w:p w14:paraId="69F3B960" w14:textId="56F07E6B" w:rsidR="00216FA1" w:rsidRPr="00946F79" w:rsidRDefault="00216FA1" w:rsidP="00216FA1">
      <w:pPr>
        <w:pStyle w:val="ListParagraph"/>
        <w:numPr>
          <w:ilvl w:val="0"/>
          <w:numId w:val="9"/>
        </w:numPr>
        <w:jc w:val="both"/>
        <w:rPr>
          <w:sz w:val="22"/>
          <w:u w:val="single"/>
        </w:rPr>
      </w:pPr>
      <w:r w:rsidRPr="00946F79">
        <w:rPr>
          <w:sz w:val="22"/>
          <w:u w:val="single"/>
        </w:rPr>
        <w:t>Défense au fond</w:t>
      </w:r>
    </w:p>
    <w:p w14:paraId="461B9155" w14:textId="77777777" w:rsidR="00216FA1" w:rsidRDefault="00216FA1" w:rsidP="00216FA1">
      <w:pPr>
        <w:jc w:val="both"/>
        <w:rPr>
          <w:sz w:val="22"/>
        </w:rPr>
      </w:pPr>
    </w:p>
    <w:p w14:paraId="257E5CEE" w14:textId="09F493DE" w:rsidR="00216FA1" w:rsidRDefault="00216FA1" w:rsidP="00216FA1">
      <w:pPr>
        <w:jc w:val="both"/>
        <w:rPr>
          <w:sz w:val="22"/>
        </w:rPr>
      </w:pPr>
      <w:r>
        <w:rPr>
          <w:sz w:val="22"/>
        </w:rPr>
        <w:t xml:space="preserve">Elle est la contestation du droit du demandeur. </w:t>
      </w:r>
    </w:p>
    <w:p w14:paraId="7BBFD8FE" w14:textId="748071E0" w:rsidR="00216FA1" w:rsidRDefault="00216FA1" w:rsidP="00216FA1">
      <w:pPr>
        <w:jc w:val="both"/>
        <w:rPr>
          <w:sz w:val="22"/>
        </w:rPr>
      </w:pPr>
      <w:r>
        <w:rPr>
          <w:sz w:val="22"/>
        </w:rPr>
        <w:t xml:space="preserve">Ex : le défendeur poursuivi en paiement prétend avoir payé, oppose la nullité de l’acte sur lequel est fondée la demande. </w:t>
      </w:r>
    </w:p>
    <w:p w14:paraId="4FB1D68B" w14:textId="77777777" w:rsidR="00216FA1" w:rsidRDefault="00216FA1" w:rsidP="00216FA1">
      <w:pPr>
        <w:jc w:val="both"/>
        <w:rPr>
          <w:sz w:val="22"/>
        </w:rPr>
      </w:pPr>
    </w:p>
    <w:p w14:paraId="7E9DA757" w14:textId="19047C17" w:rsidR="00216FA1" w:rsidRPr="00946F79" w:rsidRDefault="00216FA1" w:rsidP="00216FA1">
      <w:pPr>
        <w:pStyle w:val="ListParagraph"/>
        <w:numPr>
          <w:ilvl w:val="0"/>
          <w:numId w:val="9"/>
        </w:numPr>
        <w:jc w:val="both"/>
        <w:rPr>
          <w:sz w:val="22"/>
          <w:u w:val="single"/>
        </w:rPr>
      </w:pPr>
      <w:r w:rsidRPr="00946F79">
        <w:rPr>
          <w:sz w:val="22"/>
          <w:u w:val="single"/>
        </w:rPr>
        <w:t>Exception</w:t>
      </w:r>
    </w:p>
    <w:p w14:paraId="0129B64F" w14:textId="77777777" w:rsidR="00216FA1" w:rsidRDefault="00216FA1" w:rsidP="00216FA1">
      <w:pPr>
        <w:jc w:val="both"/>
        <w:rPr>
          <w:sz w:val="22"/>
        </w:rPr>
      </w:pPr>
    </w:p>
    <w:p w14:paraId="696F80B8" w14:textId="1FEB842B" w:rsidR="00216FA1" w:rsidRDefault="00216FA1" w:rsidP="00216FA1">
      <w:pPr>
        <w:jc w:val="both"/>
        <w:rPr>
          <w:sz w:val="22"/>
        </w:rPr>
      </w:pPr>
      <w:r>
        <w:rPr>
          <w:sz w:val="22"/>
        </w:rPr>
        <w:t xml:space="preserve">Moyen de procédure invoqué par le défendeur comme </w:t>
      </w:r>
      <w:r>
        <w:rPr>
          <w:b/>
          <w:sz w:val="22"/>
        </w:rPr>
        <w:t>obstacle temporaire à l’action,</w:t>
      </w:r>
      <w:r>
        <w:rPr>
          <w:sz w:val="22"/>
        </w:rPr>
        <w:t xml:space="preserve"> sans que le fond du droit soit discuté. </w:t>
      </w:r>
    </w:p>
    <w:p w14:paraId="1C73C223" w14:textId="4C077E4A" w:rsidR="00216FA1" w:rsidRDefault="00216FA1" w:rsidP="00216FA1">
      <w:pPr>
        <w:pStyle w:val="ListParagraph"/>
        <w:numPr>
          <w:ilvl w:val="0"/>
          <w:numId w:val="10"/>
        </w:numPr>
        <w:jc w:val="both"/>
        <w:rPr>
          <w:sz w:val="22"/>
        </w:rPr>
      </w:pPr>
      <w:r>
        <w:rPr>
          <w:sz w:val="22"/>
        </w:rPr>
        <w:t>Selon la JP, « </w:t>
      </w:r>
      <w:proofErr w:type="spellStart"/>
      <w:r>
        <w:rPr>
          <w:i/>
          <w:sz w:val="22"/>
        </w:rPr>
        <w:t>constitute</w:t>
      </w:r>
      <w:proofErr w:type="spellEnd"/>
      <w:r>
        <w:rPr>
          <w:i/>
          <w:sz w:val="22"/>
        </w:rPr>
        <w:t xml:space="preserve"> une exception de procédure tout moyen qui tend soit à faire déclarer la procédure irrégulière ou éteinte, soit à en suspendre le cours</w:t>
      </w:r>
      <w:r>
        <w:rPr>
          <w:sz w:val="22"/>
        </w:rPr>
        <w:t> » (</w:t>
      </w:r>
      <w:r>
        <w:rPr>
          <w:b/>
          <w:sz w:val="22"/>
        </w:rPr>
        <w:t>Civ. 3</w:t>
      </w:r>
      <w:r w:rsidRPr="00216FA1">
        <w:rPr>
          <w:b/>
          <w:sz w:val="22"/>
          <w:vertAlign w:val="superscript"/>
        </w:rPr>
        <w:t>ème</w:t>
      </w:r>
      <w:r>
        <w:rPr>
          <w:b/>
          <w:sz w:val="22"/>
        </w:rPr>
        <w:t xml:space="preserve"> 2010</w:t>
      </w:r>
      <w:r>
        <w:rPr>
          <w:sz w:val="22"/>
        </w:rPr>
        <w:t xml:space="preserve">). </w:t>
      </w:r>
    </w:p>
    <w:p w14:paraId="3C11FAB1" w14:textId="77777777" w:rsidR="000D0158" w:rsidRDefault="000D0158" w:rsidP="000D0158">
      <w:pPr>
        <w:jc w:val="both"/>
        <w:rPr>
          <w:sz w:val="22"/>
        </w:rPr>
      </w:pPr>
    </w:p>
    <w:p w14:paraId="623E22C7" w14:textId="187E33EB" w:rsidR="000D0158" w:rsidRPr="000D0158" w:rsidRDefault="000D0158" w:rsidP="000D0158">
      <w:pPr>
        <w:jc w:val="both"/>
        <w:rPr>
          <w:b/>
          <w:sz w:val="22"/>
        </w:rPr>
      </w:pPr>
      <w:r>
        <w:rPr>
          <w:sz w:val="22"/>
        </w:rPr>
        <w:t xml:space="preserve">Quatre sortes d’exception : </w:t>
      </w:r>
      <w:r w:rsidRPr="000D0158">
        <w:rPr>
          <w:b/>
          <w:sz w:val="22"/>
        </w:rPr>
        <w:t xml:space="preserve">incompétence, litispendance et connexité, dilatoires et nullité. </w:t>
      </w:r>
    </w:p>
    <w:p w14:paraId="5E11928E" w14:textId="77777777" w:rsidR="00D02E4A" w:rsidRDefault="00D02E4A" w:rsidP="000D0158">
      <w:pPr>
        <w:rPr>
          <w:sz w:val="22"/>
        </w:rPr>
      </w:pPr>
    </w:p>
    <w:p w14:paraId="4AD00B21" w14:textId="591FB327" w:rsidR="000D0158" w:rsidRDefault="000D0158" w:rsidP="00CE2519">
      <w:pPr>
        <w:jc w:val="both"/>
        <w:rPr>
          <w:sz w:val="22"/>
          <w:u w:val="single"/>
        </w:rPr>
      </w:pPr>
      <w:r>
        <w:rPr>
          <w:sz w:val="22"/>
          <w:u w:val="single"/>
        </w:rPr>
        <w:t>Distinction de l’exception et de la défense au fond</w:t>
      </w:r>
    </w:p>
    <w:p w14:paraId="35FD7FE1" w14:textId="6A6972BC" w:rsidR="000D0158" w:rsidRDefault="000D0158" w:rsidP="00CE2519">
      <w:pPr>
        <w:jc w:val="both"/>
        <w:rPr>
          <w:sz w:val="22"/>
        </w:rPr>
      </w:pPr>
      <w:r>
        <w:rPr>
          <w:sz w:val="22"/>
        </w:rPr>
        <w:t xml:space="preserve">La défense au fond peut être opposé </w:t>
      </w:r>
      <w:r>
        <w:rPr>
          <w:b/>
          <w:sz w:val="22"/>
        </w:rPr>
        <w:t>en tout état de cause</w:t>
      </w:r>
      <w:r>
        <w:rPr>
          <w:sz w:val="22"/>
        </w:rPr>
        <w:t xml:space="preserve">, l’exception, même fondée sur une règle d’ordre public, doit l’être </w:t>
      </w:r>
      <w:r>
        <w:rPr>
          <w:i/>
          <w:sz w:val="22"/>
        </w:rPr>
        <w:t>in limine litis</w:t>
      </w:r>
      <w:r>
        <w:rPr>
          <w:sz w:val="22"/>
        </w:rPr>
        <w:t xml:space="preserve">, avant toute défense au fond (ou immédiatement après la naissance du droit de les opposer. Hésitations jurisprudentielles pour les procédures orales : certains arrêt ont appliqué les mêmes règles d’autres ont accepté une </w:t>
      </w:r>
      <w:r w:rsidR="005A513E">
        <w:rPr>
          <w:sz w:val="22"/>
        </w:rPr>
        <w:t xml:space="preserve">exception </w:t>
      </w:r>
      <w:r>
        <w:rPr>
          <w:sz w:val="22"/>
        </w:rPr>
        <w:t xml:space="preserve">d’incompétence soulevée au cours de l’audience mais avant toute défense au fond. </w:t>
      </w:r>
    </w:p>
    <w:p w14:paraId="25C60481" w14:textId="4685748A" w:rsidR="000D0158" w:rsidRDefault="000D0158" w:rsidP="00CE2519">
      <w:pPr>
        <w:pStyle w:val="ListParagraph"/>
        <w:numPr>
          <w:ilvl w:val="0"/>
          <w:numId w:val="10"/>
        </w:numPr>
        <w:jc w:val="both"/>
        <w:rPr>
          <w:sz w:val="22"/>
        </w:rPr>
      </w:pPr>
      <w:r>
        <w:rPr>
          <w:sz w:val="22"/>
        </w:rPr>
        <w:t xml:space="preserve">Les défenses au fond peuvent être opposées dans un ordre quelconque. Les exceptions : simultanément. </w:t>
      </w:r>
    </w:p>
    <w:p w14:paraId="7E9F762C" w14:textId="53FA074D" w:rsidR="000D0158" w:rsidRDefault="000D0158" w:rsidP="00CE2519">
      <w:pPr>
        <w:pStyle w:val="ListParagraph"/>
        <w:numPr>
          <w:ilvl w:val="0"/>
          <w:numId w:val="10"/>
        </w:numPr>
        <w:jc w:val="both"/>
        <w:rPr>
          <w:sz w:val="22"/>
        </w:rPr>
      </w:pPr>
      <w:r>
        <w:rPr>
          <w:sz w:val="22"/>
        </w:rPr>
        <w:t xml:space="preserve">La défense au fond suppose </w:t>
      </w:r>
      <w:r>
        <w:rPr>
          <w:b/>
          <w:sz w:val="22"/>
        </w:rPr>
        <w:t>l’acceptation du débat contradictoire</w:t>
      </w:r>
      <w:r>
        <w:rPr>
          <w:sz w:val="22"/>
        </w:rPr>
        <w:t xml:space="preserve"> (non l’exception : on peut alors faire défaut)</w:t>
      </w:r>
    </w:p>
    <w:p w14:paraId="1C286010" w14:textId="50AB5ABA" w:rsidR="000D0158" w:rsidRDefault="000D0158" w:rsidP="00CE2519">
      <w:pPr>
        <w:pStyle w:val="ListParagraph"/>
        <w:numPr>
          <w:ilvl w:val="0"/>
          <w:numId w:val="10"/>
        </w:numPr>
        <w:jc w:val="both"/>
        <w:rPr>
          <w:sz w:val="22"/>
        </w:rPr>
      </w:pPr>
      <w:r>
        <w:rPr>
          <w:sz w:val="22"/>
        </w:rPr>
        <w:t>Défense au fond accueillie : la demande ne peut être renouvelée (</w:t>
      </w:r>
      <w:r>
        <w:rPr>
          <w:b/>
          <w:sz w:val="22"/>
        </w:rPr>
        <w:t>autorité de la chose jugée</w:t>
      </w:r>
      <w:r>
        <w:rPr>
          <w:sz w:val="22"/>
        </w:rPr>
        <w:t>). En cas d’exception : le droit du demandeur n’est pas entamé.</w:t>
      </w:r>
      <w:r w:rsidR="005A513E">
        <w:rPr>
          <w:sz w:val="22"/>
        </w:rPr>
        <w:t xml:space="preserve"> </w:t>
      </w:r>
    </w:p>
    <w:p w14:paraId="58C46AA9" w14:textId="77777777" w:rsidR="005B43D2" w:rsidRDefault="005B43D2" w:rsidP="00CE2519">
      <w:pPr>
        <w:jc w:val="both"/>
        <w:rPr>
          <w:sz w:val="22"/>
        </w:rPr>
      </w:pPr>
    </w:p>
    <w:p w14:paraId="45BBBA47" w14:textId="77777777" w:rsidR="005B43D2" w:rsidRDefault="005B43D2" w:rsidP="00CE2519">
      <w:pPr>
        <w:jc w:val="both"/>
        <w:rPr>
          <w:sz w:val="22"/>
        </w:rPr>
      </w:pPr>
    </w:p>
    <w:p w14:paraId="4DE6213D" w14:textId="1975B96B" w:rsidR="005B43D2" w:rsidRPr="005B43D2" w:rsidRDefault="005B43D2" w:rsidP="00CE2519">
      <w:pPr>
        <w:pStyle w:val="ListParagraph"/>
        <w:numPr>
          <w:ilvl w:val="0"/>
          <w:numId w:val="9"/>
        </w:numPr>
        <w:jc w:val="both"/>
        <w:rPr>
          <w:sz w:val="22"/>
          <w:u w:val="single"/>
        </w:rPr>
      </w:pPr>
      <w:r w:rsidRPr="005B43D2">
        <w:rPr>
          <w:sz w:val="22"/>
          <w:u w:val="single"/>
        </w:rPr>
        <w:t>Fin de non-recevoir</w:t>
      </w:r>
    </w:p>
    <w:p w14:paraId="10960D23" w14:textId="77777777" w:rsidR="005B43D2" w:rsidRDefault="005B43D2" w:rsidP="00CE2519">
      <w:pPr>
        <w:jc w:val="both"/>
        <w:rPr>
          <w:sz w:val="22"/>
          <w:u w:val="single"/>
        </w:rPr>
      </w:pPr>
    </w:p>
    <w:p w14:paraId="0719F03E" w14:textId="65E85710" w:rsidR="005B43D2" w:rsidRDefault="005B43D2" w:rsidP="00CE2519">
      <w:pPr>
        <w:jc w:val="both"/>
        <w:rPr>
          <w:sz w:val="22"/>
        </w:rPr>
      </w:pPr>
      <w:r>
        <w:rPr>
          <w:b/>
          <w:sz w:val="22"/>
        </w:rPr>
        <w:t>Ressemblent à la défense au fond :</w:t>
      </w:r>
      <w:r>
        <w:rPr>
          <w:sz w:val="22"/>
        </w:rPr>
        <w:t xml:space="preserve"> car </w:t>
      </w:r>
      <w:proofErr w:type="spellStart"/>
      <w:r>
        <w:rPr>
          <w:sz w:val="22"/>
        </w:rPr>
        <w:t>entrâinent</w:t>
      </w:r>
      <w:proofErr w:type="spellEnd"/>
      <w:r>
        <w:rPr>
          <w:sz w:val="22"/>
        </w:rPr>
        <w:t xml:space="preserve"> le rejet de la demande.</w:t>
      </w:r>
    </w:p>
    <w:p w14:paraId="765CEC76" w14:textId="77777777" w:rsidR="005B43D2" w:rsidRDefault="005B43D2" w:rsidP="00CE2519">
      <w:pPr>
        <w:jc w:val="both"/>
        <w:rPr>
          <w:sz w:val="22"/>
        </w:rPr>
      </w:pPr>
    </w:p>
    <w:p w14:paraId="1D60E5BE" w14:textId="2A68705D" w:rsidR="005B43D2" w:rsidRDefault="005B43D2" w:rsidP="00CE2519">
      <w:pPr>
        <w:jc w:val="both"/>
        <w:rPr>
          <w:sz w:val="22"/>
        </w:rPr>
      </w:pPr>
      <w:r>
        <w:rPr>
          <w:b/>
          <w:sz w:val="22"/>
        </w:rPr>
        <w:t>Ressemblent à l’exception :</w:t>
      </w:r>
      <w:r>
        <w:rPr>
          <w:sz w:val="22"/>
        </w:rPr>
        <w:t xml:space="preserve"> car ne constituent pas une contradiction à la demande au fond mais plutôt à l’action.</w:t>
      </w:r>
    </w:p>
    <w:p w14:paraId="3CABEB23" w14:textId="7EF0C425" w:rsidR="005B43D2" w:rsidRPr="005B43D2" w:rsidRDefault="005B43D2" w:rsidP="00CE2519">
      <w:pPr>
        <w:pStyle w:val="ListParagraph"/>
        <w:numPr>
          <w:ilvl w:val="0"/>
          <w:numId w:val="11"/>
        </w:numPr>
        <w:jc w:val="both"/>
        <w:rPr>
          <w:sz w:val="22"/>
        </w:rPr>
      </w:pPr>
      <w:r w:rsidRPr="005B43D2">
        <w:rPr>
          <w:sz w:val="22"/>
        </w:rPr>
        <w:t xml:space="preserve">Ex : défaut d’intérêt, prescription, chose jugée. </w:t>
      </w:r>
    </w:p>
    <w:p w14:paraId="7A3C8E17" w14:textId="77777777" w:rsidR="005B43D2" w:rsidRDefault="005B43D2" w:rsidP="00CE2519">
      <w:pPr>
        <w:jc w:val="both"/>
        <w:rPr>
          <w:sz w:val="22"/>
        </w:rPr>
      </w:pPr>
    </w:p>
    <w:p w14:paraId="6CFA70EC" w14:textId="6752F9F6" w:rsidR="005B43D2" w:rsidRDefault="005B43D2" w:rsidP="00CE2519">
      <w:pPr>
        <w:jc w:val="both"/>
        <w:rPr>
          <w:sz w:val="22"/>
        </w:rPr>
      </w:pPr>
      <w:r>
        <w:rPr>
          <w:sz w:val="22"/>
        </w:rPr>
        <w:t>La liste donnée à l’art. 122 CPC n’est pas limitative ;</w:t>
      </w:r>
    </w:p>
    <w:p w14:paraId="754C4348" w14:textId="17EDC706" w:rsidR="005B43D2" w:rsidRDefault="005B43D2" w:rsidP="00CE2519">
      <w:pPr>
        <w:pStyle w:val="ListParagraph"/>
        <w:numPr>
          <w:ilvl w:val="0"/>
          <w:numId w:val="11"/>
        </w:numPr>
        <w:jc w:val="both"/>
        <w:rPr>
          <w:sz w:val="22"/>
        </w:rPr>
      </w:pPr>
      <w:r>
        <w:rPr>
          <w:sz w:val="22"/>
        </w:rPr>
        <w:t>Une clause contractuelle imposant une procédure de médiation préalablement à la saisine d’une juridiction est une fin de non-recevoir (</w:t>
      </w:r>
      <w:r>
        <w:rPr>
          <w:b/>
          <w:sz w:val="22"/>
        </w:rPr>
        <w:t>Ch. mixte, 14 février 2003</w:t>
      </w:r>
      <w:r>
        <w:rPr>
          <w:sz w:val="22"/>
        </w:rPr>
        <w:t>).</w:t>
      </w:r>
    </w:p>
    <w:p w14:paraId="7E2CCE28" w14:textId="44FCF358" w:rsidR="005B43D2" w:rsidRDefault="005B43D2" w:rsidP="00CE2519">
      <w:pPr>
        <w:pStyle w:val="ListParagraph"/>
        <w:numPr>
          <w:ilvl w:val="0"/>
          <w:numId w:val="11"/>
        </w:numPr>
        <w:jc w:val="both"/>
        <w:rPr>
          <w:sz w:val="22"/>
        </w:rPr>
      </w:pPr>
      <w:r>
        <w:rPr>
          <w:sz w:val="22"/>
        </w:rPr>
        <w:t>De même, le principe selon lequel une partie ne peut se contredire au détriment d’autrui (estoppel) constitue une fin de non-recevoir (</w:t>
      </w:r>
      <w:r>
        <w:rPr>
          <w:b/>
          <w:sz w:val="22"/>
        </w:rPr>
        <w:t>Ass. Plén, 2009</w:t>
      </w:r>
      <w:r>
        <w:rPr>
          <w:sz w:val="22"/>
        </w:rPr>
        <w:t>) ; la contradiction au détriment d’autrui consiste dans tout comportement procédural de l’une des parties constitutif d’un changement de position en droit, de nature à induire son adversaire en erreur sur ses intentions (</w:t>
      </w:r>
      <w:r>
        <w:rPr>
          <w:b/>
          <w:sz w:val="22"/>
        </w:rPr>
        <w:t>2010</w:t>
      </w:r>
      <w:r>
        <w:rPr>
          <w:sz w:val="22"/>
        </w:rPr>
        <w:t xml:space="preserve">). </w:t>
      </w:r>
    </w:p>
    <w:p w14:paraId="6DC54BE1" w14:textId="77777777" w:rsidR="005B43D2" w:rsidRDefault="005B43D2" w:rsidP="00CE2519">
      <w:pPr>
        <w:jc w:val="both"/>
        <w:rPr>
          <w:sz w:val="22"/>
        </w:rPr>
      </w:pPr>
    </w:p>
    <w:p w14:paraId="7CE23158" w14:textId="592D1B58" w:rsidR="005B43D2" w:rsidRDefault="005B43D2" w:rsidP="00CE2519">
      <w:pPr>
        <w:jc w:val="both"/>
        <w:rPr>
          <w:sz w:val="22"/>
        </w:rPr>
      </w:pPr>
      <w:r>
        <w:rPr>
          <w:sz w:val="22"/>
        </w:rPr>
        <w:t>Les fins de non-recevoir peuvent être invoquées</w:t>
      </w:r>
    </w:p>
    <w:p w14:paraId="5B19294B" w14:textId="6D6CF272" w:rsidR="005B43D2" w:rsidRPr="005B43D2" w:rsidRDefault="005B43D2" w:rsidP="00CE2519">
      <w:pPr>
        <w:pStyle w:val="ListParagraph"/>
        <w:numPr>
          <w:ilvl w:val="0"/>
          <w:numId w:val="12"/>
        </w:numPr>
        <w:jc w:val="both"/>
        <w:rPr>
          <w:sz w:val="22"/>
        </w:rPr>
      </w:pPr>
      <w:r>
        <w:rPr>
          <w:sz w:val="22"/>
        </w:rPr>
        <w:t xml:space="preserve">Même </w:t>
      </w:r>
      <w:r>
        <w:rPr>
          <w:b/>
          <w:sz w:val="22"/>
        </w:rPr>
        <w:t>sans grief</w:t>
      </w:r>
    </w:p>
    <w:p w14:paraId="1C867616" w14:textId="3CDC2498" w:rsidR="005B43D2" w:rsidRDefault="005B43D2" w:rsidP="00CE2519">
      <w:pPr>
        <w:pStyle w:val="ListParagraph"/>
        <w:numPr>
          <w:ilvl w:val="0"/>
          <w:numId w:val="12"/>
        </w:numPr>
        <w:jc w:val="both"/>
        <w:rPr>
          <w:sz w:val="22"/>
        </w:rPr>
      </w:pPr>
      <w:r>
        <w:rPr>
          <w:sz w:val="22"/>
        </w:rPr>
        <w:t>Même si la loi ne les prévoit pas ;</w:t>
      </w:r>
    </w:p>
    <w:p w14:paraId="6474B73B" w14:textId="7B377CEB" w:rsidR="005B43D2" w:rsidRDefault="005B43D2" w:rsidP="00CE2519">
      <w:pPr>
        <w:pStyle w:val="ListParagraph"/>
        <w:numPr>
          <w:ilvl w:val="0"/>
          <w:numId w:val="12"/>
        </w:numPr>
        <w:jc w:val="both"/>
        <w:rPr>
          <w:sz w:val="22"/>
        </w:rPr>
      </w:pPr>
      <w:r>
        <w:rPr>
          <w:b/>
          <w:sz w:val="22"/>
        </w:rPr>
        <w:t>En tout état de cause</w:t>
      </w:r>
      <w:r>
        <w:rPr>
          <w:sz w:val="22"/>
        </w:rPr>
        <w:t xml:space="preserve"> (sauf risque de DI si intention dilatoire), si elles sont d’ordre public (</w:t>
      </w:r>
      <w:r>
        <w:rPr>
          <w:b/>
          <w:sz w:val="22"/>
        </w:rPr>
        <w:t>Civ 1</w:t>
      </w:r>
      <w:r w:rsidRPr="005B43D2">
        <w:rPr>
          <w:b/>
          <w:sz w:val="22"/>
          <w:vertAlign w:val="superscript"/>
        </w:rPr>
        <w:t>ère</w:t>
      </w:r>
      <w:r>
        <w:rPr>
          <w:b/>
          <w:sz w:val="22"/>
        </w:rPr>
        <w:t>, 2006 </w:t>
      </w:r>
      <w:r>
        <w:rPr>
          <w:sz w:val="22"/>
        </w:rPr>
        <w:t>: à propos de la FNR tirée de l’autorité de la chose jugée).</w:t>
      </w:r>
    </w:p>
    <w:p w14:paraId="7233A0EB" w14:textId="77777777" w:rsidR="00CE2519" w:rsidRDefault="00CE2519" w:rsidP="00CE2519">
      <w:pPr>
        <w:jc w:val="both"/>
        <w:rPr>
          <w:sz w:val="22"/>
        </w:rPr>
      </w:pPr>
    </w:p>
    <w:p w14:paraId="09033D44" w14:textId="48768297" w:rsidR="00CE2519" w:rsidRDefault="00CE2519" w:rsidP="00CE2519">
      <w:pPr>
        <w:jc w:val="both"/>
        <w:rPr>
          <w:sz w:val="22"/>
        </w:rPr>
      </w:pPr>
      <w:r>
        <w:rPr>
          <w:sz w:val="22"/>
        </w:rPr>
        <w:t xml:space="preserve">Elles doivent être </w:t>
      </w:r>
      <w:r>
        <w:rPr>
          <w:b/>
          <w:sz w:val="22"/>
        </w:rPr>
        <w:t>relevées d’office</w:t>
      </w:r>
      <w:r>
        <w:rPr>
          <w:sz w:val="22"/>
        </w:rPr>
        <w:t xml:space="preserve"> par le juge si elles sont d’</w:t>
      </w:r>
      <w:r>
        <w:rPr>
          <w:b/>
          <w:sz w:val="22"/>
        </w:rPr>
        <w:t>ordre public</w:t>
      </w:r>
      <w:r>
        <w:rPr>
          <w:sz w:val="22"/>
        </w:rPr>
        <w:t xml:space="preserve"> (CPC. Art 125).</w:t>
      </w:r>
    </w:p>
    <w:p w14:paraId="47DA31BA" w14:textId="474FC493" w:rsidR="00CE2519" w:rsidRDefault="00CE2519" w:rsidP="00CE2519">
      <w:pPr>
        <w:pStyle w:val="ListParagraph"/>
        <w:numPr>
          <w:ilvl w:val="0"/>
          <w:numId w:val="13"/>
        </w:numPr>
        <w:jc w:val="both"/>
        <w:rPr>
          <w:sz w:val="22"/>
        </w:rPr>
      </w:pPr>
      <w:r>
        <w:rPr>
          <w:sz w:val="22"/>
        </w:rPr>
        <w:t xml:space="preserve">Peuvent être relevées d’office par le juge si elles sont tirées d’un défaut d’intérêt, d’un défaut de qualité ou de la chose jugée. </w:t>
      </w:r>
    </w:p>
    <w:p w14:paraId="47BCE356" w14:textId="06EB24BC" w:rsidR="00D90F69" w:rsidRDefault="00CE2519" w:rsidP="00D90F69">
      <w:pPr>
        <w:pStyle w:val="ListParagraph"/>
        <w:numPr>
          <w:ilvl w:val="0"/>
          <w:numId w:val="13"/>
        </w:numPr>
        <w:jc w:val="both"/>
        <w:rPr>
          <w:sz w:val="22"/>
        </w:rPr>
      </w:pPr>
      <w:r>
        <w:rPr>
          <w:sz w:val="22"/>
        </w:rPr>
        <w:t xml:space="preserve">Quand la situation peut être régularisée, l’irrecevabilité est écartée si sa cause a disparu quand le juge statue ; de même quand, après irrecevabilité pour défaut de qualité, et avant forclusion, la personne qui avait qualité pour agir devient partie à l’instance. </w:t>
      </w:r>
    </w:p>
    <w:p w14:paraId="05ECECCF" w14:textId="77777777" w:rsidR="00D90F69" w:rsidRDefault="00D90F69" w:rsidP="00D90F69">
      <w:pPr>
        <w:jc w:val="both"/>
        <w:rPr>
          <w:sz w:val="22"/>
        </w:rPr>
      </w:pPr>
    </w:p>
    <w:p w14:paraId="7D5BE837" w14:textId="77777777" w:rsidR="00D90F69" w:rsidRDefault="00D90F69" w:rsidP="00D90F69">
      <w:pPr>
        <w:jc w:val="both"/>
        <w:rPr>
          <w:sz w:val="22"/>
        </w:rPr>
      </w:pPr>
    </w:p>
    <w:p w14:paraId="49E874CD" w14:textId="2E674D85" w:rsidR="00D90F69" w:rsidRPr="00946F79" w:rsidRDefault="00D90F69" w:rsidP="00D90F69">
      <w:pPr>
        <w:pStyle w:val="ListParagraph"/>
        <w:numPr>
          <w:ilvl w:val="0"/>
          <w:numId w:val="8"/>
        </w:numPr>
        <w:jc w:val="both"/>
        <w:rPr>
          <w:b/>
          <w:sz w:val="22"/>
          <w:u w:val="single"/>
        </w:rPr>
      </w:pPr>
      <w:r w:rsidRPr="00946F79">
        <w:rPr>
          <w:b/>
          <w:sz w:val="22"/>
          <w:u w:val="single"/>
        </w:rPr>
        <w:t>La demande reconventionnelle</w:t>
      </w:r>
    </w:p>
    <w:p w14:paraId="75D5A8D2" w14:textId="77777777" w:rsidR="00D90F69" w:rsidRDefault="00D90F69" w:rsidP="00D90F69">
      <w:pPr>
        <w:jc w:val="both"/>
        <w:rPr>
          <w:sz w:val="22"/>
        </w:rPr>
      </w:pPr>
    </w:p>
    <w:p w14:paraId="2E2F3D26" w14:textId="64303F1A" w:rsidR="00D90F69" w:rsidRDefault="00D90F69" w:rsidP="00D90F69">
      <w:pPr>
        <w:jc w:val="both"/>
        <w:rPr>
          <w:sz w:val="22"/>
        </w:rPr>
      </w:pPr>
      <w:r>
        <w:rPr>
          <w:sz w:val="22"/>
        </w:rPr>
        <w:t>Contre-attaque du défendeur (ex : divorce, collision de véhicules, compensation judiciaire) qui demande « </w:t>
      </w:r>
      <w:r>
        <w:rPr>
          <w:i/>
          <w:sz w:val="22"/>
        </w:rPr>
        <w:t>un avantage autre que le simple rejet de la prétention de son adversaire</w:t>
      </w:r>
      <w:r>
        <w:rPr>
          <w:sz w:val="22"/>
        </w:rPr>
        <w:t> » (</w:t>
      </w:r>
      <w:r>
        <w:rPr>
          <w:b/>
          <w:sz w:val="22"/>
        </w:rPr>
        <w:t>CPC art. 64</w:t>
      </w:r>
      <w:r>
        <w:rPr>
          <w:sz w:val="22"/>
        </w:rPr>
        <w:t>).</w:t>
      </w:r>
    </w:p>
    <w:p w14:paraId="6D0B43AD" w14:textId="4799745D" w:rsidR="00D90F69" w:rsidRPr="00D90F69" w:rsidRDefault="00D90F69" w:rsidP="00D90F69">
      <w:pPr>
        <w:pStyle w:val="ListParagraph"/>
        <w:numPr>
          <w:ilvl w:val="0"/>
          <w:numId w:val="12"/>
        </w:numPr>
        <w:jc w:val="both"/>
        <w:rPr>
          <w:sz w:val="22"/>
        </w:rPr>
      </w:pPr>
      <w:r w:rsidRPr="00D90F69">
        <w:rPr>
          <w:sz w:val="22"/>
        </w:rPr>
        <w:t xml:space="preserve">Suppose la recevabilité de la demande </w:t>
      </w:r>
      <w:proofErr w:type="spellStart"/>
      <w:r w:rsidRPr="00D90F69">
        <w:rPr>
          <w:sz w:val="22"/>
        </w:rPr>
        <w:t>principlae</w:t>
      </w:r>
      <w:proofErr w:type="spellEnd"/>
    </w:p>
    <w:p w14:paraId="29F1C102" w14:textId="1EAC066F" w:rsidR="00D90F69" w:rsidRPr="00D90F69" w:rsidRDefault="00D90F69" w:rsidP="00D90F69">
      <w:pPr>
        <w:pStyle w:val="ListParagraph"/>
        <w:numPr>
          <w:ilvl w:val="0"/>
          <w:numId w:val="12"/>
        </w:numPr>
        <w:jc w:val="both"/>
        <w:rPr>
          <w:sz w:val="22"/>
        </w:rPr>
      </w:pPr>
      <w:r>
        <w:rPr>
          <w:b/>
          <w:sz w:val="22"/>
        </w:rPr>
        <w:t>Interrompt la prescription</w:t>
      </w:r>
    </w:p>
    <w:p w14:paraId="4B83E9C5" w14:textId="77777777" w:rsidR="00D90F69" w:rsidRDefault="00D90F69" w:rsidP="00D90F69">
      <w:pPr>
        <w:jc w:val="both"/>
        <w:rPr>
          <w:sz w:val="22"/>
        </w:rPr>
      </w:pPr>
    </w:p>
    <w:p w14:paraId="77693798" w14:textId="77777777" w:rsidR="00D90F69" w:rsidRDefault="00D90F69" w:rsidP="00D90F69">
      <w:pPr>
        <w:jc w:val="both"/>
        <w:rPr>
          <w:sz w:val="22"/>
          <w:u w:val="single"/>
        </w:rPr>
      </w:pPr>
    </w:p>
    <w:p w14:paraId="661156B8" w14:textId="14FE35F8" w:rsidR="00D90F69" w:rsidRDefault="00D90F69" w:rsidP="00D90F69">
      <w:pPr>
        <w:jc w:val="both"/>
        <w:rPr>
          <w:sz w:val="22"/>
          <w:u w:val="single"/>
        </w:rPr>
      </w:pPr>
      <w:r>
        <w:rPr>
          <w:sz w:val="22"/>
          <w:u w:val="single"/>
        </w:rPr>
        <w:t>Avantages</w:t>
      </w:r>
    </w:p>
    <w:p w14:paraId="1A86AD85" w14:textId="73CB9EE6" w:rsidR="00D90F69" w:rsidRDefault="00B001D2" w:rsidP="00D90F69">
      <w:pPr>
        <w:pStyle w:val="ListParagraph"/>
        <w:numPr>
          <w:ilvl w:val="0"/>
          <w:numId w:val="15"/>
        </w:numPr>
        <w:jc w:val="both"/>
        <w:rPr>
          <w:sz w:val="22"/>
        </w:rPr>
      </w:pPr>
      <w:r>
        <w:rPr>
          <w:sz w:val="22"/>
        </w:rPr>
        <w:t>Gain de temps et d’argent en faisant juger deux procès en un seul</w:t>
      </w:r>
    </w:p>
    <w:p w14:paraId="4AB3EE59" w14:textId="51621217" w:rsidR="00B001D2" w:rsidRDefault="00B001D2" w:rsidP="00D90F69">
      <w:pPr>
        <w:pStyle w:val="ListParagraph"/>
        <w:numPr>
          <w:ilvl w:val="0"/>
          <w:numId w:val="15"/>
        </w:numPr>
        <w:jc w:val="both"/>
        <w:rPr>
          <w:sz w:val="22"/>
        </w:rPr>
      </w:pPr>
      <w:r>
        <w:rPr>
          <w:sz w:val="22"/>
        </w:rPr>
        <w:t>Garantie de meilleure justice (vue complète du procès) ; pas de contrariété de jugement</w:t>
      </w:r>
    </w:p>
    <w:p w14:paraId="00477BB9" w14:textId="595A5D38" w:rsidR="00B001D2" w:rsidRDefault="00B001D2" w:rsidP="00D90F69">
      <w:pPr>
        <w:pStyle w:val="ListParagraph"/>
        <w:numPr>
          <w:ilvl w:val="0"/>
          <w:numId w:val="15"/>
        </w:numPr>
        <w:jc w:val="both"/>
        <w:rPr>
          <w:sz w:val="22"/>
        </w:rPr>
      </w:pPr>
      <w:r>
        <w:rPr>
          <w:sz w:val="22"/>
        </w:rPr>
        <w:t>Garantie contre l’insolvabilité de l’adversaire</w:t>
      </w:r>
    </w:p>
    <w:p w14:paraId="5F299588" w14:textId="77777777" w:rsidR="00B001D2" w:rsidRDefault="00B001D2" w:rsidP="00B001D2">
      <w:pPr>
        <w:jc w:val="both"/>
        <w:rPr>
          <w:sz w:val="22"/>
        </w:rPr>
      </w:pPr>
    </w:p>
    <w:p w14:paraId="37FA9CD0" w14:textId="5E1F213B" w:rsidR="00B001D2" w:rsidRDefault="00B001D2" w:rsidP="00B001D2">
      <w:pPr>
        <w:jc w:val="both"/>
        <w:rPr>
          <w:sz w:val="22"/>
          <w:u w:val="single"/>
        </w:rPr>
      </w:pPr>
      <w:r>
        <w:rPr>
          <w:sz w:val="22"/>
          <w:u w:val="single"/>
        </w:rPr>
        <w:t>Inconvénients</w:t>
      </w:r>
    </w:p>
    <w:p w14:paraId="245EA650" w14:textId="471910AD" w:rsidR="00B001D2" w:rsidRDefault="00B001D2" w:rsidP="00B001D2">
      <w:pPr>
        <w:pStyle w:val="ListParagraph"/>
        <w:numPr>
          <w:ilvl w:val="0"/>
          <w:numId w:val="16"/>
        </w:numPr>
        <w:jc w:val="both"/>
        <w:rPr>
          <w:sz w:val="22"/>
        </w:rPr>
      </w:pPr>
      <w:r>
        <w:rPr>
          <w:sz w:val="22"/>
        </w:rPr>
        <w:t>Retard relatif dans la procédure (deux questions au lieu d’une)</w:t>
      </w:r>
    </w:p>
    <w:p w14:paraId="07EDC130" w14:textId="0E9E56A8" w:rsidR="00B001D2" w:rsidRDefault="00B001D2" w:rsidP="00B001D2">
      <w:pPr>
        <w:pStyle w:val="ListParagraph"/>
        <w:numPr>
          <w:ilvl w:val="0"/>
          <w:numId w:val="16"/>
        </w:numPr>
        <w:jc w:val="both"/>
        <w:rPr>
          <w:sz w:val="22"/>
        </w:rPr>
      </w:pPr>
      <w:r>
        <w:rPr>
          <w:sz w:val="22"/>
        </w:rPr>
        <w:t xml:space="preserve">Risque d’utilisation de la demande reconventionnelle comme moyen d’intimidation. </w:t>
      </w:r>
    </w:p>
    <w:p w14:paraId="1BF0EDBC" w14:textId="548AC061" w:rsidR="00B001D2" w:rsidRDefault="00B001D2" w:rsidP="00B001D2">
      <w:pPr>
        <w:pStyle w:val="ListParagraph"/>
        <w:numPr>
          <w:ilvl w:val="0"/>
          <w:numId w:val="16"/>
        </w:numPr>
        <w:jc w:val="both"/>
        <w:rPr>
          <w:sz w:val="22"/>
        </w:rPr>
      </w:pPr>
      <w:r>
        <w:rPr>
          <w:sz w:val="22"/>
        </w:rPr>
        <w:t xml:space="preserve">Difficultés de compétence </w:t>
      </w:r>
    </w:p>
    <w:p w14:paraId="60531280" w14:textId="77777777" w:rsidR="00B001D2" w:rsidRDefault="00B001D2" w:rsidP="00B001D2">
      <w:pPr>
        <w:jc w:val="both"/>
        <w:rPr>
          <w:sz w:val="22"/>
        </w:rPr>
      </w:pPr>
    </w:p>
    <w:p w14:paraId="6DF9AFA2" w14:textId="7F4523E4" w:rsidR="00B001D2" w:rsidRPr="00B001D2" w:rsidRDefault="00B001D2" w:rsidP="00B001D2">
      <w:pPr>
        <w:jc w:val="both"/>
        <w:rPr>
          <w:sz w:val="22"/>
        </w:rPr>
      </w:pPr>
      <w:r>
        <w:rPr>
          <w:sz w:val="22"/>
        </w:rPr>
        <w:t xml:space="preserve">Mais la loi a prévu et évité la plupart de ces inconvénients ; il reste que la différence avec la défense au fond est parfois délicate. </w:t>
      </w:r>
    </w:p>
    <w:p w14:paraId="4238B82C" w14:textId="77777777" w:rsidR="00D90F69" w:rsidRDefault="00D90F69" w:rsidP="00D90F69">
      <w:pPr>
        <w:jc w:val="both"/>
        <w:rPr>
          <w:sz w:val="22"/>
          <w:u w:val="single"/>
        </w:rPr>
      </w:pPr>
    </w:p>
    <w:p w14:paraId="6B6F271F" w14:textId="77777777" w:rsidR="00B001D2" w:rsidRDefault="00B001D2" w:rsidP="00D90F69">
      <w:pPr>
        <w:jc w:val="both"/>
        <w:rPr>
          <w:sz w:val="22"/>
          <w:u w:val="single"/>
        </w:rPr>
      </w:pPr>
    </w:p>
    <w:p w14:paraId="223CC407" w14:textId="762F2705" w:rsidR="00B001D2" w:rsidRDefault="0019353A" w:rsidP="00D90F69">
      <w:pPr>
        <w:jc w:val="both"/>
        <w:rPr>
          <w:sz w:val="22"/>
          <w:u w:val="single"/>
        </w:rPr>
      </w:pPr>
      <w:r>
        <w:rPr>
          <w:sz w:val="22"/>
          <w:u w:val="single"/>
        </w:rPr>
        <w:t>Cas admis</w:t>
      </w:r>
    </w:p>
    <w:p w14:paraId="34F6ABF2" w14:textId="400B24E3" w:rsidR="0019353A" w:rsidRPr="0019353A" w:rsidRDefault="0019353A" w:rsidP="0019353A">
      <w:pPr>
        <w:pStyle w:val="ListParagraph"/>
        <w:numPr>
          <w:ilvl w:val="0"/>
          <w:numId w:val="17"/>
        </w:numPr>
        <w:jc w:val="both"/>
        <w:rPr>
          <w:sz w:val="22"/>
        </w:rPr>
      </w:pPr>
      <w:r w:rsidRPr="0019353A">
        <w:rPr>
          <w:b/>
          <w:sz w:val="22"/>
        </w:rPr>
        <w:t xml:space="preserve">Compensation judiciaire </w:t>
      </w:r>
      <w:r w:rsidRPr="0019353A">
        <w:rPr>
          <w:sz w:val="22"/>
        </w:rPr>
        <w:t>(si compensation légale = défense au fond)</w:t>
      </w:r>
    </w:p>
    <w:p w14:paraId="6F305891" w14:textId="11F5D2E1" w:rsidR="0019353A" w:rsidRDefault="0019353A" w:rsidP="0019353A">
      <w:pPr>
        <w:pStyle w:val="ListParagraph"/>
        <w:numPr>
          <w:ilvl w:val="0"/>
          <w:numId w:val="17"/>
        </w:numPr>
        <w:jc w:val="both"/>
        <w:rPr>
          <w:sz w:val="22"/>
        </w:rPr>
      </w:pPr>
      <w:r>
        <w:rPr>
          <w:sz w:val="22"/>
        </w:rPr>
        <w:t xml:space="preserve">Demande servant de </w:t>
      </w:r>
      <w:r>
        <w:rPr>
          <w:b/>
          <w:sz w:val="22"/>
        </w:rPr>
        <w:t xml:space="preserve">défense à l’action principale </w:t>
      </w:r>
      <w:r>
        <w:rPr>
          <w:sz w:val="22"/>
        </w:rPr>
        <w:t>(pouvant, en cas de succès, restreindre ou anéantir la condamnation demandée)</w:t>
      </w:r>
    </w:p>
    <w:p w14:paraId="212B3751" w14:textId="29668AFC" w:rsidR="0019353A" w:rsidRDefault="0019353A" w:rsidP="0019353A">
      <w:pPr>
        <w:pStyle w:val="ListParagraph"/>
        <w:numPr>
          <w:ilvl w:val="0"/>
          <w:numId w:val="17"/>
        </w:numPr>
        <w:jc w:val="both"/>
        <w:rPr>
          <w:sz w:val="22"/>
        </w:rPr>
      </w:pPr>
      <w:r>
        <w:rPr>
          <w:sz w:val="22"/>
        </w:rPr>
        <w:t>Demande unie à la demande principale par un « </w:t>
      </w:r>
      <w:r>
        <w:rPr>
          <w:b/>
          <w:sz w:val="22"/>
        </w:rPr>
        <w:t>lien suffisant</w:t>
      </w:r>
      <w:r>
        <w:rPr>
          <w:sz w:val="22"/>
        </w:rPr>
        <w:t xml:space="preserve"> » (appréciation souveraine des juges du fond) ; ce lien n’est pas nécessaire pour la demande en compensation, sauf au juge à la disjoindre (CPC 70). Mais le défaut d’un tel lien ne peut être relevé d’office par le juge. </w:t>
      </w:r>
    </w:p>
    <w:p w14:paraId="0A2DAE81" w14:textId="3D965D57" w:rsidR="0019353A" w:rsidRDefault="0019353A" w:rsidP="0019353A">
      <w:pPr>
        <w:pStyle w:val="ListParagraph"/>
        <w:numPr>
          <w:ilvl w:val="0"/>
          <w:numId w:val="17"/>
        </w:numPr>
        <w:jc w:val="both"/>
        <w:rPr>
          <w:sz w:val="22"/>
        </w:rPr>
      </w:pPr>
      <w:r>
        <w:rPr>
          <w:sz w:val="22"/>
        </w:rPr>
        <w:t>Demande en DI fondée exclusivement sur le préjudice causé au défendeur par la demande principale elle-même (règles spéciales de compétence</w:t>
      </w:r>
      <w:proofErr w:type="gramStart"/>
      <w:r>
        <w:rPr>
          <w:sz w:val="22"/>
        </w:rPr>
        <w:t>) .</w:t>
      </w:r>
      <w:proofErr w:type="gramEnd"/>
    </w:p>
    <w:p w14:paraId="0FDA1CFA" w14:textId="77777777" w:rsidR="0019353A" w:rsidRDefault="0019353A" w:rsidP="0019353A">
      <w:pPr>
        <w:jc w:val="both"/>
        <w:rPr>
          <w:sz w:val="22"/>
        </w:rPr>
      </w:pPr>
    </w:p>
    <w:p w14:paraId="6CB9C42F" w14:textId="3359BAD5" w:rsidR="0019353A" w:rsidRDefault="0019353A" w:rsidP="0019353A">
      <w:pPr>
        <w:jc w:val="both"/>
        <w:rPr>
          <w:sz w:val="22"/>
        </w:rPr>
      </w:pPr>
      <w:r>
        <w:rPr>
          <w:sz w:val="22"/>
        </w:rPr>
        <w:t>Le demandeur formant une demande reconventionnelle sur la demande reconventionnelle du défendeur est irrecevable en principe (« </w:t>
      </w:r>
      <w:r>
        <w:rPr>
          <w:i/>
          <w:sz w:val="22"/>
        </w:rPr>
        <w:t>reconvention sur reconvention ne vaut</w:t>
      </w:r>
      <w:r>
        <w:rPr>
          <w:sz w:val="22"/>
        </w:rPr>
        <w:t xml:space="preserve"> ») sauf si fondée sur le même titre que la demande reconventionnelle ; mais : larges pouvoirs du juge. </w:t>
      </w:r>
      <w:r w:rsidR="00946F79">
        <w:rPr>
          <w:sz w:val="22"/>
        </w:rPr>
        <w:t>Solution</w:t>
      </w:r>
      <w:r>
        <w:rPr>
          <w:sz w:val="22"/>
        </w:rPr>
        <w:t xml:space="preserve"> critiquée. </w:t>
      </w:r>
    </w:p>
    <w:p w14:paraId="527DE9CB" w14:textId="77777777" w:rsidR="0019353A" w:rsidRDefault="0019353A" w:rsidP="0019353A">
      <w:pPr>
        <w:jc w:val="both"/>
        <w:rPr>
          <w:sz w:val="22"/>
        </w:rPr>
      </w:pPr>
    </w:p>
    <w:p w14:paraId="7A9DA442" w14:textId="134F5325" w:rsidR="0019353A" w:rsidRPr="00946F79" w:rsidRDefault="0019353A" w:rsidP="0019353A">
      <w:pPr>
        <w:jc w:val="both"/>
        <w:rPr>
          <w:b/>
          <w:sz w:val="22"/>
        </w:rPr>
      </w:pPr>
      <w:r>
        <w:rPr>
          <w:sz w:val="22"/>
        </w:rPr>
        <w:t xml:space="preserve">Les demandes reconventionnelles sont </w:t>
      </w:r>
      <w:r w:rsidRPr="00946F79">
        <w:rPr>
          <w:b/>
          <w:sz w:val="22"/>
        </w:rPr>
        <w:t>recevables en appel.</w:t>
      </w:r>
    </w:p>
    <w:sectPr w:rsidR="0019353A" w:rsidRPr="00946F79" w:rsidSect="00835CE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3193F"/>
    <w:multiLevelType w:val="hybridMultilevel"/>
    <w:tmpl w:val="979E00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24F93"/>
    <w:multiLevelType w:val="hybridMultilevel"/>
    <w:tmpl w:val="2D021C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410B1"/>
    <w:multiLevelType w:val="hybridMultilevel"/>
    <w:tmpl w:val="09AED958"/>
    <w:lvl w:ilvl="0" w:tplc="A5C4B82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A403D3"/>
    <w:multiLevelType w:val="hybridMultilevel"/>
    <w:tmpl w:val="CC288F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03340"/>
    <w:multiLevelType w:val="hybridMultilevel"/>
    <w:tmpl w:val="C56A1B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393A1F"/>
    <w:multiLevelType w:val="hybridMultilevel"/>
    <w:tmpl w:val="714E19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820588"/>
    <w:multiLevelType w:val="hybridMultilevel"/>
    <w:tmpl w:val="9E84BEB4"/>
    <w:lvl w:ilvl="0" w:tplc="58949636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BB2303"/>
    <w:multiLevelType w:val="hybridMultilevel"/>
    <w:tmpl w:val="B316D58C"/>
    <w:lvl w:ilvl="0" w:tplc="58949636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E20775"/>
    <w:multiLevelType w:val="hybridMultilevel"/>
    <w:tmpl w:val="A134BD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8A0A18"/>
    <w:multiLevelType w:val="hybridMultilevel"/>
    <w:tmpl w:val="BCB03C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2D0EFF"/>
    <w:multiLevelType w:val="hybridMultilevel"/>
    <w:tmpl w:val="F13C100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B55ACC"/>
    <w:multiLevelType w:val="hybridMultilevel"/>
    <w:tmpl w:val="DB2E17C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247283"/>
    <w:multiLevelType w:val="hybridMultilevel"/>
    <w:tmpl w:val="CC603E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CF09F3"/>
    <w:multiLevelType w:val="hybridMultilevel"/>
    <w:tmpl w:val="9CB67C2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492A65"/>
    <w:multiLevelType w:val="hybridMultilevel"/>
    <w:tmpl w:val="3CCCE6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A0581E"/>
    <w:multiLevelType w:val="hybridMultilevel"/>
    <w:tmpl w:val="137CB910"/>
    <w:lvl w:ilvl="0" w:tplc="58949636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6E7809"/>
    <w:multiLevelType w:val="hybridMultilevel"/>
    <w:tmpl w:val="705027DC"/>
    <w:lvl w:ilvl="0" w:tplc="3D7AEF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0"/>
  </w:num>
  <w:num w:numId="4">
    <w:abstractNumId w:val="9"/>
  </w:num>
  <w:num w:numId="5">
    <w:abstractNumId w:val="11"/>
  </w:num>
  <w:num w:numId="6">
    <w:abstractNumId w:val="12"/>
  </w:num>
  <w:num w:numId="7">
    <w:abstractNumId w:val="8"/>
  </w:num>
  <w:num w:numId="8">
    <w:abstractNumId w:val="16"/>
  </w:num>
  <w:num w:numId="9">
    <w:abstractNumId w:val="10"/>
  </w:num>
  <w:num w:numId="10">
    <w:abstractNumId w:val="5"/>
  </w:num>
  <w:num w:numId="11">
    <w:abstractNumId w:val="15"/>
  </w:num>
  <w:num w:numId="12">
    <w:abstractNumId w:val="6"/>
  </w:num>
  <w:num w:numId="13">
    <w:abstractNumId w:val="3"/>
  </w:num>
  <w:num w:numId="14">
    <w:abstractNumId w:val="7"/>
  </w:num>
  <w:num w:numId="15">
    <w:abstractNumId w:val="4"/>
  </w:num>
  <w:num w:numId="16">
    <w:abstractNumId w:val="1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E9"/>
    <w:rsid w:val="000D0158"/>
    <w:rsid w:val="001344BF"/>
    <w:rsid w:val="0019353A"/>
    <w:rsid w:val="001B0BEE"/>
    <w:rsid w:val="00216FA1"/>
    <w:rsid w:val="00401D51"/>
    <w:rsid w:val="005A513E"/>
    <w:rsid w:val="005B43D2"/>
    <w:rsid w:val="00626792"/>
    <w:rsid w:val="006E17C1"/>
    <w:rsid w:val="00835CEE"/>
    <w:rsid w:val="00941DE9"/>
    <w:rsid w:val="00946F79"/>
    <w:rsid w:val="00B001D2"/>
    <w:rsid w:val="00B8546A"/>
    <w:rsid w:val="00CC58BF"/>
    <w:rsid w:val="00CE2519"/>
    <w:rsid w:val="00D02E4A"/>
    <w:rsid w:val="00D90F69"/>
    <w:rsid w:val="00EA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1DE2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E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1255</Words>
  <Characters>7158</Characters>
  <Application>Microsoft Macintosh Word</Application>
  <DocSecurity>0</DocSecurity>
  <Lines>59</Lines>
  <Paragraphs>16</Paragraphs>
  <ScaleCrop>false</ScaleCrop>
  <Company/>
  <LinksUpToDate>false</LinksUpToDate>
  <CharactersWithSpaces>8397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Touanssa</dc:creator>
  <cp:keywords/>
  <dc:description/>
  <cp:lastModifiedBy>Sophia Allouache</cp:lastModifiedBy>
  <cp:revision>2</cp:revision>
  <dcterms:created xsi:type="dcterms:W3CDTF">2014-11-05T07:52:00Z</dcterms:created>
  <dcterms:modified xsi:type="dcterms:W3CDTF">2014-11-05T07:52:00Z</dcterms:modified>
</cp:coreProperties>
</file>