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5CBB9" w14:textId="3130B94A" w:rsidR="009E1879" w:rsidRPr="009E1879" w:rsidRDefault="009E1879" w:rsidP="0018373D">
      <w:pPr>
        <w:jc w:val="both"/>
        <w:rPr>
          <w:sz w:val="24"/>
          <w:szCs w:val="24"/>
        </w:rPr>
      </w:pPr>
      <w:r w:rsidRPr="009E1879">
        <w:rPr>
          <w:sz w:val="24"/>
          <w:szCs w:val="24"/>
        </w:rPr>
        <w:t>Me Dany Cohen</w:t>
      </w:r>
    </w:p>
    <w:p w14:paraId="31155951" w14:textId="1CAA9A67" w:rsidR="009E1879" w:rsidRPr="009E1879" w:rsidRDefault="009E1879" w:rsidP="0018373D">
      <w:pPr>
        <w:jc w:val="both"/>
        <w:rPr>
          <w:sz w:val="24"/>
          <w:szCs w:val="24"/>
        </w:rPr>
      </w:pPr>
      <w:r w:rsidRPr="009E1879">
        <w:rPr>
          <w:sz w:val="24"/>
          <w:szCs w:val="24"/>
        </w:rPr>
        <w:t>27 Rue Saint Guillaume</w:t>
      </w:r>
    </w:p>
    <w:p w14:paraId="3541140A" w14:textId="7F0C905B" w:rsidR="009E1879" w:rsidRPr="009E1879" w:rsidRDefault="009E1879" w:rsidP="0018373D">
      <w:pPr>
        <w:jc w:val="both"/>
        <w:rPr>
          <w:sz w:val="24"/>
          <w:szCs w:val="24"/>
        </w:rPr>
      </w:pPr>
      <w:r w:rsidRPr="009E1879">
        <w:rPr>
          <w:sz w:val="24"/>
          <w:szCs w:val="24"/>
        </w:rPr>
        <w:t>75007 Paris</w:t>
      </w:r>
    </w:p>
    <w:p w14:paraId="57F221EE" w14:textId="567BDB1A" w:rsidR="009E1879" w:rsidRPr="009E1879" w:rsidRDefault="0092573E" w:rsidP="001837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 : </w:t>
      </w:r>
      <w:r w:rsidR="009E1879" w:rsidRPr="009E1879">
        <w:rPr>
          <w:sz w:val="24"/>
          <w:szCs w:val="24"/>
        </w:rPr>
        <w:t>06 07 08 09 10</w:t>
      </w:r>
    </w:p>
    <w:p w14:paraId="200AFEA7" w14:textId="77777777" w:rsidR="009E1879" w:rsidRPr="009E1879" w:rsidRDefault="009E1879" w:rsidP="0018373D">
      <w:pPr>
        <w:jc w:val="both"/>
        <w:rPr>
          <w:sz w:val="24"/>
          <w:szCs w:val="24"/>
        </w:rPr>
      </w:pPr>
    </w:p>
    <w:p w14:paraId="5BD4C2BB" w14:textId="77777777" w:rsidR="009E1879" w:rsidRPr="009E1879" w:rsidRDefault="009E1879" w:rsidP="0018373D">
      <w:pPr>
        <w:jc w:val="both"/>
        <w:rPr>
          <w:sz w:val="24"/>
          <w:szCs w:val="24"/>
        </w:rPr>
      </w:pPr>
    </w:p>
    <w:p w14:paraId="0C3F5CA0" w14:textId="5512943F" w:rsidR="009E1879" w:rsidRPr="009E1879" w:rsidRDefault="009E1879" w:rsidP="009E1879">
      <w:pPr>
        <w:jc w:val="right"/>
        <w:rPr>
          <w:sz w:val="24"/>
          <w:szCs w:val="24"/>
        </w:rPr>
      </w:pPr>
      <w:r w:rsidRPr="009E1879">
        <w:rPr>
          <w:sz w:val="24"/>
          <w:szCs w:val="24"/>
        </w:rPr>
        <w:t>Paris, le 3 Décembre 2012</w:t>
      </w:r>
    </w:p>
    <w:p w14:paraId="1B103B7D" w14:textId="77777777" w:rsidR="009E1879" w:rsidRPr="009E1879" w:rsidRDefault="009E1879" w:rsidP="0018373D">
      <w:pPr>
        <w:jc w:val="both"/>
        <w:rPr>
          <w:sz w:val="24"/>
          <w:szCs w:val="24"/>
        </w:rPr>
      </w:pPr>
    </w:p>
    <w:p w14:paraId="44CE1B50" w14:textId="77777777" w:rsidR="009E1879" w:rsidRPr="009E1879" w:rsidRDefault="009E1879" w:rsidP="0018373D">
      <w:pPr>
        <w:jc w:val="both"/>
        <w:rPr>
          <w:sz w:val="24"/>
          <w:szCs w:val="24"/>
        </w:rPr>
      </w:pPr>
    </w:p>
    <w:p w14:paraId="31FAB184" w14:textId="7429B25B" w:rsidR="009E1879" w:rsidRPr="009E1879" w:rsidRDefault="009E1879" w:rsidP="0018373D">
      <w:pPr>
        <w:jc w:val="both"/>
        <w:rPr>
          <w:sz w:val="24"/>
          <w:szCs w:val="24"/>
        </w:rPr>
      </w:pPr>
      <w:r w:rsidRPr="00D7724C">
        <w:rPr>
          <w:b/>
          <w:sz w:val="24"/>
          <w:szCs w:val="24"/>
        </w:rPr>
        <w:t>Objet </w:t>
      </w:r>
      <w:r w:rsidRPr="009E1879">
        <w:rPr>
          <w:sz w:val="24"/>
          <w:szCs w:val="24"/>
        </w:rPr>
        <w:t xml:space="preserve">: </w:t>
      </w:r>
      <w:r>
        <w:rPr>
          <w:sz w:val="24"/>
          <w:szCs w:val="24"/>
        </w:rPr>
        <w:t>contestation de contravention</w:t>
      </w:r>
    </w:p>
    <w:p w14:paraId="58C6F3B0" w14:textId="77777777" w:rsidR="009E1879" w:rsidRDefault="009E1879" w:rsidP="0018373D">
      <w:pPr>
        <w:jc w:val="both"/>
        <w:rPr>
          <w:sz w:val="24"/>
          <w:szCs w:val="24"/>
        </w:rPr>
      </w:pPr>
    </w:p>
    <w:p w14:paraId="33AC6D51" w14:textId="77777777" w:rsidR="003A2267" w:rsidRDefault="003A2267" w:rsidP="0018373D">
      <w:pPr>
        <w:jc w:val="both"/>
        <w:rPr>
          <w:sz w:val="24"/>
          <w:szCs w:val="24"/>
        </w:rPr>
      </w:pPr>
    </w:p>
    <w:p w14:paraId="3F362571" w14:textId="1470E96E" w:rsidR="009E1879" w:rsidRDefault="009E1879" w:rsidP="0018373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Madame, Monsieur,</w:t>
      </w:r>
    </w:p>
    <w:p w14:paraId="1B472C08" w14:textId="77777777" w:rsidR="009E1879" w:rsidRDefault="009E1879" w:rsidP="0018373D">
      <w:pPr>
        <w:jc w:val="both"/>
        <w:rPr>
          <w:sz w:val="24"/>
          <w:szCs w:val="24"/>
        </w:rPr>
      </w:pPr>
    </w:p>
    <w:p w14:paraId="6D7D2F24" w14:textId="7DFBDAFC" w:rsidR="00D7724C" w:rsidRDefault="00E00646" w:rsidP="001837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lundi </w:t>
      </w:r>
      <w:r w:rsidR="00D7724C">
        <w:rPr>
          <w:sz w:val="24"/>
          <w:szCs w:val="24"/>
        </w:rPr>
        <w:t>vingt-six n</w:t>
      </w:r>
      <w:r>
        <w:rPr>
          <w:sz w:val="24"/>
          <w:szCs w:val="24"/>
        </w:rPr>
        <w:t xml:space="preserve">ovembre </w:t>
      </w:r>
      <w:r w:rsidR="00D7724C">
        <w:rPr>
          <w:sz w:val="24"/>
          <w:szCs w:val="24"/>
        </w:rPr>
        <w:t>deux mille douze</w:t>
      </w:r>
      <w:r>
        <w:rPr>
          <w:sz w:val="24"/>
          <w:szCs w:val="24"/>
        </w:rPr>
        <w:t>, à</w:t>
      </w:r>
      <w:r w:rsidR="00D7724C">
        <w:rPr>
          <w:sz w:val="24"/>
          <w:szCs w:val="24"/>
        </w:rPr>
        <w:t xml:space="preserve"> treize heure quarante-cinq minutes</w:t>
      </w:r>
      <w:r>
        <w:rPr>
          <w:sz w:val="24"/>
          <w:szCs w:val="24"/>
        </w:rPr>
        <w:t xml:space="preserve">, mon client, Mr. X, a reçu une amende </w:t>
      </w:r>
      <w:r w:rsidR="00D7724C">
        <w:rPr>
          <w:sz w:val="24"/>
          <w:szCs w:val="24"/>
        </w:rPr>
        <w:t>forfaitaire d’un montant de quatre-vingt dix euros, correspondant à une contravention de quatrième classe, pour avoir craché sur le quai de la station de métro Rue du Bac.</w:t>
      </w:r>
      <w:r w:rsidR="002223E7">
        <w:rPr>
          <w:sz w:val="24"/>
          <w:szCs w:val="24"/>
        </w:rPr>
        <w:t xml:space="preserve"> Mon client a refusé de régler l’amende sur le moment, arguant qu’il était alors </w:t>
      </w:r>
      <w:r w:rsidR="00EB36DA">
        <w:rPr>
          <w:sz w:val="24"/>
          <w:szCs w:val="24"/>
        </w:rPr>
        <w:t>malade, et avait une angine blanche. Veuillez à ce propos trouver joint à ce courrier recommandé une attestation médicale établie le lendemain des faits.</w:t>
      </w:r>
    </w:p>
    <w:p w14:paraId="31AFC570" w14:textId="77777777" w:rsidR="009E1879" w:rsidRDefault="009E1879" w:rsidP="0018373D">
      <w:pPr>
        <w:jc w:val="both"/>
        <w:rPr>
          <w:sz w:val="24"/>
          <w:szCs w:val="24"/>
        </w:rPr>
      </w:pPr>
    </w:p>
    <w:p w14:paraId="064F93A3" w14:textId="565FCAA5" w:rsidR="002223E7" w:rsidRDefault="00EB36DA" w:rsidP="001837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contravention établie par les contrôleurs RATP a pour base légale </w:t>
      </w:r>
      <w:hyperlink r:id="rId5" w:history="1">
        <w:r w:rsidRPr="00EB36DA">
          <w:rPr>
            <w:rStyle w:val="Hyperlink"/>
            <w:sz w:val="24"/>
            <w:szCs w:val="24"/>
          </w:rPr>
          <w:t>l’article 74</w:t>
        </w:r>
      </w:hyperlink>
      <w:r>
        <w:rPr>
          <w:sz w:val="24"/>
          <w:szCs w:val="24"/>
        </w:rPr>
        <w:t xml:space="preserve"> du décret du 22 Mars 1942 </w:t>
      </w:r>
      <w:r w:rsidRPr="00EB36DA">
        <w:rPr>
          <w:sz w:val="24"/>
          <w:szCs w:val="24"/>
        </w:rPr>
        <w:t>portant règlement d'administration publique sur la police, la sûreté et l'exploitation des voies ferrées d'intérêt général et d'intérêt local</w:t>
      </w:r>
      <w:r>
        <w:rPr>
          <w:sz w:val="24"/>
          <w:szCs w:val="24"/>
        </w:rPr>
        <w:t xml:space="preserve">. Cet article dispose ce qui suit : </w:t>
      </w:r>
      <w:r w:rsidRPr="00EB36DA">
        <w:rPr>
          <w:sz w:val="24"/>
          <w:szCs w:val="24"/>
        </w:rPr>
        <w:t>« Il est interdit à toute personne : […] 8° De cracher ailleurs que dans les crachoirs disposés à cet effet. »</w:t>
      </w:r>
    </w:p>
    <w:p w14:paraId="38EA0340" w14:textId="77777777" w:rsidR="0018373D" w:rsidRDefault="0018373D" w:rsidP="0018373D">
      <w:pPr>
        <w:jc w:val="both"/>
        <w:rPr>
          <w:sz w:val="24"/>
          <w:szCs w:val="24"/>
        </w:rPr>
      </w:pPr>
    </w:p>
    <w:p w14:paraId="2EB990F2" w14:textId="1318F0AB" w:rsidR="006402FD" w:rsidRDefault="0007600F" w:rsidP="001837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creux, cet article autorise donc à toute personne de cracher dans les crachoirs disposés à cet effet. </w:t>
      </w:r>
      <w:r w:rsidR="00CC74AB">
        <w:rPr>
          <w:sz w:val="24"/>
          <w:szCs w:val="24"/>
        </w:rPr>
        <w:t xml:space="preserve">Or, comme nous l’avons fait établir par constat d’huissier de justice, dont vous trouverez l’acte joint à cette lettre, aucun crachoir n’était à disposition dans cette station de métro. </w:t>
      </w:r>
    </w:p>
    <w:p w14:paraId="34E3E729" w14:textId="77777777" w:rsidR="00430311" w:rsidRDefault="00430311" w:rsidP="0018373D">
      <w:pPr>
        <w:jc w:val="both"/>
        <w:rPr>
          <w:sz w:val="24"/>
          <w:szCs w:val="24"/>
        </w:rPr>
      </w:pPr>
    </w:p>
    <w:p w14:paraId="619DF100" w14:textId="2BCE8A71" w:rsidR="003A2267" w:rsidRDefault="00430311" w:rsidP="001837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RATP </w:t>
      </w:r>
      <w:r w:rsidR="003A2267">
        <w:rPr>
          <w:sz w:val="24"/>
          <w:szCs w:val="24"/>
        </w:rPr>
        <w:t>étant</w:t>
      </w:r>
      <w:r>
        <w:rPr>
          <w:sz w:val="24"/>
          <w:szCs w:val="24"/>
        </w:rPr>
        <w:t xml:space="preserve"> un </w:t>
      </w:r>
      <w:r w:rsidRPr="00430311">
        <w:rPr>
          <w:sz w:val="24"/>
          <w:szCs w:val="24"/>
        </w:rPr>
        <w:t>Établissement public à caractère industriel et commercial</w:t>
      </w:r>
      <w:r>
        <w:rPr>
          <w:sz w:val="24"/>
          <w:szCs w:val="24"/>
        </w:rPr>
        <w:t>, ayant une mission de service p</w:t>
      </w:r>
      <w:r w:rsidR="003A2267">
        <w:rPr>
          <w:sz w:val="24"/>
          <w:szCs w:val="24"/>
        </w:rPr>
        <w:t>ublic industriel et commercial, s</w:t>
      </w:r>
      <w:r>
        <w:rPr>
          <w:sz w:val="24"/>
          <w:szCs w:val="24"/>
        </w:rPr>
        <w:t>a responsabilité administrative</w:t>
      </w:r>
      <w:r w:rsidR="00707E66">
        <w:rPr>
          <w:sz w:val="24"/>
          <w:szCs w:val="24"/>
        </w:rPr>
        <w:t xml:space="preserve"> pour faute</w:t>
      </w:r>
      <w:r>
        <w:rPr>
          <w:sz w:val="24"/>
          <w:szCs w:val="24"/>
        </w:rPr>
        <w:t xml:space="preserve"> peut donc être engagée</w:t>
      </w:r>
      <w:r w:rsidR="00707E66">
        <w:rPr>
          <w:sz w:val="24"/>
          <w:szCs w:val="24"/>
        </w:rPr>
        <w:t xml:space="preserve">. </w:t>
      </w:r>
      <w:r w:rsidR="003A2267">
        <w:rPr>
          <w:sz w:val="24"/>
          <w:szCs w:val="24"/>
        </w:rPr>
        <w:t xml:space="preserve">Votre établissement ayant commis une faute de service par manquement à ses obligations de mettre des crachoirs à disposition d’après l’article 74 du décret précité, il n’a pas assurer l’intérêt général de salubrité publique. </w:t>
      </w:r>
    </w:p>
    <w:p w14:paraId="3AFCE2CF" w14:textId="77777777" w:rsidR="00707E66" w:rsidRDefault="00707E66" w:rsidP="0018373D">
      <w:pPr>
        <w:jc w:val="both"/>
        <w:rPr>
          <w:sz w:val="24"/>
          <w:szCs w:val="24"/>
        </w:rPr>
      </w:pPr>
    </w:p>
    <w:p w14:paraId="1295F080" w14:textId="0BA7B3EE" w:rsidR="00707E66" w:rsidRDefault="003A2267" w:rsidP="001837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 </w:t>
      </w:r>
      <w:r w:rsidR="007470F3">
        <w:rPr>
          <w:sz w:val="24"/>
          <w:szCs w:val="24"/>
        </w:rPr>
        <w:t xml:space="preserve">client n’étant pas en tort et </w:t>
      </w:r>
      <w:r>
        <w:rPr>
          <w:sz w:val="24"/>
          <w:szCs w:val="24"/>
        </w:rPr>
        <w:t xml:space="preserve">la faute retombant sur votre établissement, je vous enjoins à retirer la contravention au plus vite. </w:t>
      </w:r>
      <w:bookmarkStart w:id="0" w:name="_GoBack"/>
      <w:bookmarkEnd w:id="0"/>
    </w:p>
    <w:p w14:paraId="7C6EC7B7" w14:textId="77777777" w:rsidR="003A2267" w:rsidRDefault="003A2267" w:rsidP="0018373D">
      <w:pPr>
        <w:jc w:val="both"/>
        <w:rPr>
          <w:sz w:val="24"/>
          <w:szCs w:val="24"/>
        </w:rPr>
      </w:pPr>
    </w:p>
    <w:p w14:paraId="6CFA4F5F" w14:textId="108F83B0" w:rsidR="003A2267" w:rsidRDefault="00755ADF" w:rsidP="0018373D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A2267">
        <w:rPr>
          <w:sz w:val="24"/>
          <w:szCs w:val="24"/>
        </w:rPr>
        <w:t>e vous prie d’agréer, Madame, Monsieur, l’expression de mes salutations distinguées,</w:t>
      </w:r>
    </w:p>
    <w:p w14:paraId="73EF352B" w14:textId="77777777" w:rsidR="003A2267" w:rsidRDefault="003A2267" w:rsidP="0018373D">
      <w:pPr>
        <w:jc w:val="both"/>
        <w:rPr>
          <w:sz w:val="24"/>
          <w:szCs w:val="24"/>
        </w:rPr>
      </w:pPr>
    </w:p>
    <w:p w14:paraId="6724E177" w14:textId="77777777" w:rsidR="003A2267" w:rsidRDefault="003A2267" w:rsidP="003A2267">
      <w:pPr>
        <w:jc w:val="right"/>
        <w:rPr>
          <w:sz w:val="24"/>
          <w:szCs w:val="24"/>
        </w:rPr>
      </w:pPr>
    </w:p>
    <w:p w14:paraId="009DB2D9" w14:textId="3CE2E2D5" w:rsidR="003A2267" w:rsidRPr="009E1879" w:rsidRDefault="003A2267" w:rsidP="003A2267">
      <w:pPr>
        <w:jc w:val="right"/>
        <w:rPr>
          <w:sz w:val="24"/>
          <w:szCs w:val="24"/>
        </w:rPr>
      </w:pPr>
      <w:r>
        <w:rPr>
          <w:sz w:val="24"/>
          <w:szCs w:val="24"/>
        </w:rPr>
        <w:t>Me Dany Cohen</w:t>
      </w:r>
    </w:p>
    <w:sectPr w:rsidR="003A2267" w:rsidRPr="009E1879" w:rsidSect="000A723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3D"/>
    <w:rsid w:val="0007600F"/>
    <w:rsid w:val="000A723D"/>
    <w:rsid w:val="0018373D"/>
    <w:rsid w:val="001E4F6B"/>
    <w:rsid w:val="002223E7"/>
    <w:rsid w:val="002603B4"/>
    <w:rsid w:val="003A2267"/>
    <w:rsid w:val="00430311"/>
    <w:rsid w:val="0043669C"/>
    <w:rsid w:val="00502E87"/>
    <w:rsid w:val="006402FD"/>
    <w:rsid w:val="00707E66"/>
    <w:rsid w:val="007470F3"/>
    <w:rsid w:val="00755ADF"/>
    <w:rsid w:val="007A62F1"/>
    <w:rsid w:val="0092573E"/>
    <w:rsid w:val="009A49F9"/>
    <w:rsid w:val="009E1879"/>
    <w:rsid w:val="00B1586D"/>
    <w:rsid w:val="00B173E3"/>
    <w:rsid w:val="00CC74AB"/>
    <w:rsid w:val="00D67EE6"/>
    <w:rsid w:val="00D7724C"/>
    <w:rsid w:val="00E00646"/>
    <w:rsid w:val="00E41D24"/>
    <w:rsid w:val="00EB36DA"/>
    <w:rsid w:val="00F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93F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7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3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7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3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egifrance.gouv.fr/affichTexteArticle.do;jsessionid=CC0AE53104F90219908A7E46A74B145F.tpdjo03v_2?idArticle=LEGIARTI000006880311&amp;cidTexte=LEGITEXT000006074984&amp;dateTexte=2008120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</Words>
  <Characters>1917</Characters>
  <Application>Microsoft Macintosh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BARRUOL</dc:creator>
  <cp:keywords/>
  <dc:description/>
  <cp:lastModifiedBy>Myriam FORT</cp:lastModifiedBy>
  <cp:revision>7</cp:revision>
  <dcterms:created xsi:type="dcterms:W3CDTF">2012-11-26T10:42:00Z</dcterms:created>
  <dcterms:modified xsi:type="dcterms:W3CDTF">2012-11-27T17:44:00Z</dcterms:modified>
</cp:coreProperties>
</file>