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97C03" w14:textId="77777777" w:rsidR="00E31AA2" w:rsidRPr="00445FC6" w:rsidRDefault="00E31AA2" w:rsidP="00285E5F">
      <w:pPr>
        <w:widowControl w:val="0"/>
        <w:autoSpaceDE w:val="0"/>
        <w:autoSpaceDN w:val="0"/>
        <w:adjustRightInd w:val="0"/>
        <w:jc w:val="center"/>
        <w:rPr>
          <w:rFonts w:ascii="Times New Roman" w:hAnsi="Times New Roman" w:cs="Times New Roman"/>
          <w:b/>
          <w:color w:val="1A1A1A"/>
          <w:sz w:val="20"/>
          <w:szCs w:val="20"/>
          <w:u w:val="single"/>
          <w:lang w:val="en-US"/>
        </w:rPr>
      </w:pPr>
      <w:proofErr w:type="spellStart"/>
      <w:r w:rsidRPr="00445FC6">
        <w:rPr>
          <w:rFonts w:ascii="Times New Roman" w:hAnsi="Times New Roman" w:cs="Times New Roman"/>
          <w:b/>
          <w:color w:val="1A1A1A"/>
          <w:sz w:val="20"/>
          <w:szCs w:val="20"/>
          <w:u w:val="single"/>
          <w:lang w:val="en-US"/>
        </w:rPr>
        <w:t>Cours</w:t>
      </w:r>
      <w:proofErr w:type="spellEnd"/>
      <w:r w:rsidRPr="00445FC6">
        <w:rPr>
          <w:rFonts w:ascii="Times New Roman" w:hAnsi="Times New Roman" w:cs="Times New Roman"/>
          <w:b/>
          <w:color w:val="1A1A1A"/>
          <w:sz w:val="20"/>
          <w:szCs w:val="20"/>
          <w:u w:val="single"/>
          <w:lang w:val="en-US"/>
        </w:rPr>
        <w:t xml:space="preserve"> 3 - </w:t>
      </w:r>
      <w:proofErr w:type="spellStart"/>
      <w:r w:rsidRPr="00445FC6">
        <w:rPr>
          <w:rFonts w:ascii="Times New Roman" w:hAnsi="Times New Roman" w:cs="Times New Roman"/>
          <w:b/>
          <w:color w:val="1A1A1A"/>
          <w:sz w:val="20"/>
          <w:szCs w:val="20"/>
          <w:u w:val="single"/>
          <w:lang w:val="en-US"/>
        </w:rPr>
        <w:t>Préparation</w:t>
      </w:r>
      <w:proofErr w:type="spellEnd"/>
    </w:p>
    <w:p w14:paraId="4CA73DBB" w14:textId="77777777" w:rsidR="00E31AA2" w:rsidRDefault="00E31AA2" w:rsidP="00285E5F">
      <w:pPr>
        <w:widowControl w:val="0"/>
        <w:autoSpaceDE w:val="0"/>
        <w:autoSpaceDN w:val="0"/>
        <w:adjustRightInd w:val="0"/>
        <w:ind w:left="-426"/>
        <w:jc w:val="both"/>
        <w:rPr>
          <w:rFonts w:ascii="Times New Roman" w:eastAsia="ＭＳ 明朝" w:hAnsi="Times New Roman" w:cs="Arial"/>
          <w:b/>
          <w:color w:val="1A1A1A"/>
          <w:sz w:val="20"/>
          <w:szCs w:val="20"/>
          <w:u w:val="single"/>
          <w:lang w:val="en-GB" w:eastAsia="ja-JP"/>
        </w:rPr>
      </w:pPr>
    </w:p>
    <w:p w14:paraId="46F80314" w14:textId="77777777" w:rsidR="00445FC6" w:rsidRDefault="00445FC6" w:rsidP="00285E5F">
      <w:pPr>
        <w:widowControl w:val="0"/>
        <w:autoSpaceDE w:val="0"/>
        <w:autoSpaceDN w:val="0"/>
        <w:adjustRightInd w:val="0"/>
        <w:ind w:left="-426"/>
        <w:jc w:val="both"/>
        <w:rPr>
          <w:rFonts w:ascii="Times New Roman" w:eastAsia="ＭＳ 明朝" w:hAnsi="Times New Roman" w:cs="Arial"/>
          <w:b/>
          <w:color w:val="1A1A1A"/>
          <w:sz w:val="20"/>
          <w:szCs w:val="20"/>
          <w:u w:val="single"/>
          <w:lang w:val="en-GB" w:eastAsia="ja-JP"/>
        </w:rPr>
      </w:pPr>
    </w:p>
    <w:p w14:paraId="339AFAE5" w14:textId="77777777" w:rsidR="00445FC6" w:rsidRPr="00445FC6" w:rsidRDefault="00445FC6" w:rsidP="00285E5F">
      <w:pPr>
        <w:widowControl w:val="0"/>
        <w:autoSpaceDE w:val="0"/>
        <w:autoSpaceDN w:val="0"/>
        <w:adjustRightInd w:val="0"/>
        <w:ind w:left="-426"/>
        <w:jc w:val="both"/>
        <w:rPr>
          <w:rFonts w:ascii="Times New Roman" w:eastAsia="ＭＳ 明朝" w:hAnsi="Times New Roman" w:cs="Arial"/>
          <w:b/>
          <w:color w:val="1A1A1A"/>
          <w:sz w:val="20"/>
          <w:szCs w:val="20"/>
          <w:u w:val="single"/>
          <w:lang w:val="en-GB" w:eastAsia="ja-JP"/>
        </w:rPr>
      </w:pPr>
    </w:p>
    <w:p w14:paraId="5B97FADB" w14:textId="37DDA44D" w:rsidR="00E31AA2" w:rsidRDefault="00E31AA2" w:rsidP="00285E5F">
      <w:pPr>
        <w:widowControl w:val="0"/>
        <w:autoSpaceDE w:val="0"/>
        <w:autoSpaceDN w:val="0"/>
        <w:adjustRightInd w:val="0"/>
        <w:ind w:left="-426"/>
        <w:jc w:val="both"/>
        <w:rPr>
          <w:rFonts w:ascii="Times New Roman" w:eastAsia="ＭＳ 明朝" w:hAnsi="Times New Roman" w:cs="Arial"/>
          <w:b/>
          <w:color w:val="1A1A1A"/>
          <w:sz w:val="20"/>
          <w:szCs w:val="20"/>
          <w:u w:val="single"/>
          <w:lang w:val="en-GB" w:eastAsia="ja-JP"/>
        </w:rPr>
      </w:pPr>
      <w:r w:rsidRPr="00445FC6">
        <w:rPr>
          <w:rFonts w:ascii="Times New Roman" w:eastAsia="ＭＳ 明朝" w:hAnsi="Times New Roman" w:cs="Arial"/>
          <w:b/>
          <w:color w:val="1A1A1A"/>
          <w:sz w:val="20"/>
          <w:szCs w:val="20"/>
          <w:u w:val="single"/>
          <w:lang w:val="en-GB" w:eastAsia="ja-JP"/>
        </w:rPr>
        <w:t>Chapter 6 of book by Greenberg</w:t>
      </w:r>
      <w:r w:rsidR="00E97C20">
        <w:rPr>
          <w:rFonts w:ascii="Times New Roman" w:eastAsia="ＭＳ 明朝" w:hAnsi="Times New Roman" w:cs="Arial"/>
          <w:b/>
          <w:color w:val="1A1A1A"/>
          <w:sz w:val="20"/>
          <w:szCs w:val="20"/>
          <w:u w:val="single"/>
          <w:lang w:val="en-GB" w:eastAsia="ja-JP"/>
        </w:rPr>
        <w:t xml:space="preserve">, </w:t>
      </w:r>
      <w:proofErr w:type="spellStart"/>
      <w:r w:rsidR="00E97C20">
        <w:rPr>
          <w:rFonts w:ascii="Times New Roman" w:eastAsia="ＭＳ 明朝" w:hAnsi="Times New Roman" w:cs="Arial"/>
          <w:b/>
          <w:color w:val="1A1A1A"/>
          <w:sz w:val="20"/>
          <w:szCs w:val="20"/>
          <w:u w:val="single"/>
          <w:lang w:val="en-GB" w:eastAsia="ja-JP"/>
        </w:rPr>
        <w:t>Kee</w:t>
      </w:r>
      <w:proofErr w:type="spellEnd"/>
      <w:r w:rsidR="00E97C20">
        <w:rPr>
          <w:rFonts w:ascii="Times New Roman" w:eastAsia="ＭＳ 明朝" w:hAnsi="Times New Roman" w:cs="Arial"/>
          <w:b/>
          <w:color w:val="1A1A1A"/>
          <w:sz w:val="20"/>
          <w:szCs w:val="20"/>
          <w:u w:val="single"/>
          <w:lang w:val="en-GB" w:eastAsia="ja-JP"/>
        </w:rPr>
        <w:t xml:space="preserve"> and </w:t>
      </w:r>
      <w:proofErr w:type="spellStart"/>
      <w:proofErr w:type="gramStart"/>
      <w:r w:rsidR="00E97C20">
        <w:rPr>
          <w:rFonts w:ascii="Times New Roman" w:eastAsia="ＭＳ 明朝" w:hAnsi="Times New Roman" w:cs="Arial"/>
          <w:b/>
          <w:color w:val="1A1A1A"/>
          <w:sz w:val="20"/>
          <w:szCs w:val="20"/>
          <w:u w:val="single"/>
          <w:lang w:val="en-GB" w:eastAsia="ja-JP"/>
        </w:rPr>
        <w:t>Weeramantry</w:t>
      </w:r>
      <w:proofErr w:type="spellEnd"/>
      <w:r w:rsidR="00E97C20">
        <w:rPr>
          <w:rFonts w:ascii="Times New Roman" w:eastAsia="ＭＳ 明朝" w:hAnsi="Times New Roman" w:cs="Arial"/>
          <w:b/>
          <w:color w:val="1A1A1A"/>
          <w:sz w:val="20"/>
          <w:szCs w:val="20"/>
          <w:u w:val="single"/>
          <w:lang w:val="en-GB" w:eastAsia="ja-JP"/>
        </w:rPr>
        <w:t xml:space="preserve"> </w:t>
      </w:r>
      <w:r w:rsidRPr="00445FC6">
        <w:rPr>
          <w:rFonts w:ascii="Times New Roman" w:eastAsia="ＭＳ 明朝" w:hAnsi="Times New Roman" w:cs="Arial"/>
          <w:b/>
          <w:color w:val="1A1A1A"/>
          <w:sz w:val="20"/>
          <w:szCs w:val="20"/>
          <w:u w:val="single"/>
          <w:lang w:val="en-GB" w:eastAsia="ja-JP"/>
        </w:rPr>
        <w:t>;</w:t>
      </w:r>
      <w:proofErr w:type="gramEnd"/>
    </w:p>
    <w:p w14:paraId="707F9153" w14:textId="77777777" w:rsidR="00445FC6" w:rsidRDefault="00445FC6"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108AD804" w14:textId="2EC44E71" w:rsidR="00125663" w:rsidRPr="00FA6467" w:rsidRDefault="00125663" w:rsidP="00285E5F">
      <w:pPr>
        <w:pStyle w:val="ListParagraph"/>
        <w:widowControl w:val="0"/>
        <w:numPr>
          <w:ilvl w:val="0"/>
          <w:numId w:val="3"/>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A6467">
        <w:rPr>
          <w:rFonts w:ascii="Times New Roman" w:eastAsia="ＭＳ 明朝" w:hAnsi="Times New Roman" w:cs="Arial"/>
          <w:b/>
          <w:color w:val="1A1A1A"/>
          <w:sz w:val="20"/>
          <w:szCs w:val="20"/>
          <w:u w:val="single"/>
          <w:lang w:val="en-GB" w:eastAsia="ja-JP"/>
        </w:rPr>
        <w:t xml:space="preserve">The arbitral tribunal: Introduction: </w:t>
      </w:r>
    </w:p>
    <w:p w14:paraId="398DD424" w14:textId="77777777" w:rsidR="00125663" w:rsidRPr="00125663" w:rsidRDefault="00125663" w:rsidP="00285E5F">
      <w:pPr>
        <w:pStyle w:val="NoSpacing"/>
        <w:jc w:val="both"/>
        <w:rPr>
          <w:rFonts w:ascii="Times New Roman" w:eastAsia="ＭＳ 明朝" w:hAnsi="Times New Roman" w:cs="Arial"/>
          <w:color w:val="1A1A1A"/>
          <w:sz w:val="20"/>
          <w:szCs w:val="20"/>
          <w:lang w:val="en-GB" w:eastAsia="ja-JP"/>
        </w:rPr>
      </w:pPr>
    </w:p>
    <w:p w14:paraId="21C9038C" w14:textId="5EA1F35E" w:rsidR="00125663" w:rsidRPr="00125663" w:rsidRDefault="00125663" w:rsidP="00285E5F">
      <w:pPr>
        <w:pStyle w:val="ListParagraph"/>
        <w:widowControl w:val="0"/>
        <w:numPr>
          <w:ilvl w:val="0"/>
          <w:numId w:val="2"/>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roofErr w:type="spellStart"/>
      <w:r w:rsidRPr="00125663">
        <w:rPr>
          <w:rFonts w:ascii="Times New Roman" w:eastAsia="ＭＳ 明朝" w:hAnsi="Times New Roman" w:cs="Arial"/>
          <w:color w:val="1A1A1A"/>
          <w:sz w:val="20"/>
          <w:szCs w:val="20"/>
          <w:lang w:val="en-GB" w:eastAsia="ja-JP"/>
        </w:rPr>
        <w:t>Redfern</w:t>
      </w:r>
      <w:proofErr w:type="spellEnd"/>
      <w:r w:rsidRPr="00125663">
        <w:rPr>
          <w:rFonts w:ascii="Times New Roman" w:eastAsia="ＭＳ 明朝" w:hAnsi="Times New Roman" w:cs="Arial"/>
          <w:color w:val="1A1A1A"/>
          <w:sz w:val="20"/>
          <w:szCs w:val="20"/>
          <w:lang w:val="en-GB" w:eastAsia="ja-JP"/>
        </w:rPr>
        <w:t>, Hunter: ‘[</w:t>
      </w:r>
      <w:proofErr w:type="gramStart"/>
      <w:r w:rsidRPr="00125663">
        <w:rPr>
          <w:rFonts w:ascii="Times New Roman" w:eastAsia="ＭＳ 明朝" w:hAnsi="Times New Roman" w:cs="Arial"/>
          <w:color w:val="1A1A1A"/>
          <w:sz w:val="20"/>
          <w:szCs w:val="20"/>
          <w:lang w:val="en-GB" w:eastAsia="ja-JP"/>
        </w:rPr>
        <w:t>t]he</w:t>
      </w:r>
      <w:proofErr w:type="gramEnd"/>
      <w:r w:rsidRPr="00125663">
        <w:rPr>
          <w:rFonts w:ascii="Times New Roman" w:eastAsia="ＭＳ 明朝" w:hAnsi="Times New Roman" w:cs="Arial"/>
          <w:color w:val="1A1A1A"/>
          <w:sz w:val="20"/>
          <w:szCs w:val="20"/>
          <w:lang w:val="en-GB" w:eastAsia="ja-JP"/>
        </w:rPr>
        <w:t xml:space="preserve"> reputation and accept- ability of international arbitration depends on the quality of the </w:t>
      </w:r>
      <w:proofErr w:type="spellStart"/>
      <w:r w:rsidRPr="00125663">
        <w:rPr>
          <w:rFonts w:ascii="Times New Roman" w:eastAsia="ＭＳ 明朝" w:hAnsi="Times New Roman" w:cs="Arial"/>
          <w:color w:val="1A1A1A"/>
          <w:sz w:val="20"/>
          <w:szCs w:val="20"/>
          <w:lang w:val="en-GB" w:eastAsia="ja-JP"/>
        </w:rPr>
        <w:t>arbitra</w:t>
      </w:r>
      <w:proofErr w:type="spellEnd"/>
      <w:r w:rsidRPr="00125663">
        <w:rPr>
          <w:rFonts w:ascii="Times New Roman" w:eastAsia="ＭＳ 明朝" w:hAnsi="Times New Roman" w:cs="Arial"/>
          <w:color w:val="1A1A1A"/>
          <w:sz w:val="20"/>
          <w:szCs w:val="20"/>
          <w:lang w:val="en-GB" w:eastAsia="ja-JP"/>
        </w:rPr>
        <w:t>- tors themselves’</w:t>
      </w:r>
    </w:p>
    <w:p w14:paraId="733C5965" w14:textId="77777777" w:rsidR="00125663" w:rsidRPr="00125663" w:rsidRDefault="00125663" w:rsidP="00285E5F">
      <w:pPr>
        <w:pStyle w:val="ListParagraph"/>
        <w:widowControl w:val="0"/>
        <w:numPr>
          <w:ilvl w:val="0"/>
          <w:numId w:val="2"/>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The composition of the arbitral tribunal can significantly affect a range of important factors including:</w:t>
      </w:r>
    </w:p>
    <w:p w14:paraId="0DB5FE88" w14:textId="77777777" w:rsidR="00125663" w:rsidRPr="00125663" w:rsidRDefault="00125663" w:rsidP="00285E5F">
      <w:pPr>
        <w:pStyle w:val="ListParagraph"/>
        <w:widowControl w:val="0"/>
        <w:numPr>
          <w:ilvl w:val="1"/>
          <w:numId w:val="2"/>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roofErr w:type="gramStart"/>
      <w:r w:rsidRPr="00125663">
        <w:rPr>
          <w:rFonts w:ascii="Times New Roman" w:eastAsia="ＭＳ 明朝" w:hAnsi="Times New Roman" w:cs="Arial"/>
          <w:color w:val="1A1A1A"/>
          <w:sz w:val="20"/>
          <w:szCs w:val="20"/>
          <w:lang w:val="en-GB" w:eastAsia="ja-JP"/>
        </w:rPr>
        <w:t>whether</w:t>
      </w:r>
      <w:proofErr w:type="gramEnd"/>
      <w:r w:rsidRPr="00125663">
        <w:rPr>
          <w:rFonts w:ascii="Times New Roman" w:eastAsia="ＭＳ 明朝" w:hAnsi="Times New Roman" w:cs="Arial"/>
          <w:color w:val="1A1A1A"/>
          <w:sz w:val="20"/>
          <w:szCs w:val="20"/>
          <w:lang w:val="en-GB" w:eastAsia="ja-JP"/>
        </w:rPr>
        <w:t xml:space="preserve"> the arbitration is conducted efficiently and economically, </w:t>
      </w:r>
    </w:p>
    <w:p w14:paraId="02F9D1BE" w14:textId="77777777" w:rsidR="00125663" w:rsidRPr="00125663" w:rsidRDefault="00125663" w:rsidP="00285E5F">
      <w:pPr>
        <w:pStyle w:val="ListParagraph"/>
        <w:widowControl w:val="0"/>
        <w:numPr>
          <w:ilvl w:val="1"/>
          <w:numId w:val="2"/>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roofErr w:type="gramStart"/>
      <w:r w:rsidRPr="00125663">
        <w:rPr>
          <w:rFonts w:ascii="Times New Roman" w:eastAsia="ＭＳ 明朝" w:hAnsi="Times New Roman" w:cs="Arial"/>
          <w:color w:val="1A1A1A"/>
          <w:sz w:val="20"/>
          <w:szCs w:val="20"/>
          <w:lang w:val="en-GB" w:eastAsia="ja-JP"/>
        </w:rPr>
        <w:t>whether</w:t>
      </w:r>
      <w:proofErr w:type="gramEnd"/>
      <w:r w:rsidRPr="00125663">
        <w:rPr>
          <w:rFonts w:ascii="Times New Roman" w:eastAsia="ＭＳ 明朝" w:hAnsi="Times New Roman" w:cs="Arial"/>
          <w:color w:val="1A1A1A"/>
          <w:sz w:val="20"/>
          <w:szCs w:val="20"/>
          <w:lang w:val="en-GB" w:eastAsia="ja-JP"/>
        </w:rPr>
        <w:t xml:space="preserve"> the award is susceptible to challenge, </w:t>
      </w:r>
    </w:p>
    <w:p w14:paraId="6C78DEC2" w14:textId="77777777" w:rsidR="00125663" w:rsidRPr="00125663" w:rsidRDefault="00125663" w:rsidP="00285E5F">
      <w:pPr>
        <w:pStyle w:val="ListParagraph"/>
        <w:widowControl w:val="0"/>
        <w:numPr>
          <w:ilvl w:val="1"/>
          <w:numId w:val="2"/>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roofErr w:type="gramStart"/>
      <w:r w:rsidRPr="00125663">
        <w:rPr>
          <w:rFonts w:ascii="Times New Roman" w:eastAsia="ＭＳ 明朝" w:hAnsi="Times New Roman" w:cs="Arial"/>
          <w:color w:val="1A1A1A"/>
          <w:sz w:val="20"/>
          <w:szCs w:val="20"/>
          <w:lang w:val="en-GB" w:eastAsia="ja-JP"/>
        </w:rPr>
        <w:t>and</w:t>
      </w:r>
      <w:proofErr w:type="gramEnd"/>
      <w:r w:rsidRPr="00125663">
        <w:rPr>
          <w:rFonts w:ascii="Times New Roman" w:eastAsia="ＭＳ 明朝" w:hAnsi="Times New Roman" w:cs="Arial"/>
          <w:color w:val="1A1A1A"/>
          <w:sz w:val="20"/>
          <w:szCs w:val="20"/>
          <w:lang w:val="en-GB" w:eastAsia="ja-JP"/>
        </w:rPr>
        <w:t xml:space="preserve"> even an individual party’s chances of success or failure. </w:t>
      </w:r>
    </w:p>
    <w:p w14:paraId="5ADC63C3" w14:textId="7406B441" w:rsidR="00125663" w:rsidRPr="00125663" w:rsidRDefault="00125663" w:rsidP="00285E5F">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Issues surrounding the constitution of the arbitral tribunal therefore deserve special attention.</w:t>
      </w:r>
    </w:p>
    <w:p w14:paraId="39C9DF5D" w14:textId="73151B58" w:rsidR="00125663" w:rsidRDefault="00125663" w:rsidP="00285E5F">
      <w:pPr>
        <w:pStyle w:val="ListParagraph"/>
        <w:widowControl w:val="0"/>
        <w:numPr>
          <w:ilvl w:val="0"/>
          <w:numId w:val="2"/>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Life cycle of an arbitral tribunal chronologically</w:t>
      </w:r>
    </w:p>
    <w:p w14:paraId="17805DA3" w14:textId="77777777" w:rsidR="00125663" w:rsidRPr="00125663" w:rsidRDefault="00125663" w:rsidP="00285E5F">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
    <w:p w14:paraId="7EBAB72F" w14:textId="161DD9BE" w:rsidR="00125663" w:rsidRPr="00F339AE" w:rsidRDefault="00125663" w:rsidP="00285E5F">
      <w:pPr>
        <w:pStyle w:val="ListParagraph"/>
        <w:widowControl w:val="0"/>
        <w:numPr>
          <w:ilvl w:val="0"/>
          <w:numId w:val="3"/>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Constitution of the arbitral tribunal</w:t>
      </w:r>
    </w:p>
    <w:p w14:paraId="58D46C5D" w14:textId="4F018C4B" w:rsidR="007519FC" w:rsidRPr="007519FC" w:rsidRDefault="007519FC" w:rsidP="00285E5F">
      <w:pPr>
        <w:pStyle w:val="ListParagraph"/>
        <w:widowControl w:val="0"/>
        <w:numPr>
          <w:ilvl w:val="0"/>
          <w:numId w:val="2"/>
        </w:numPr>
        <w:autoSpaceDE w:val="0"/>
        <w:autoSpaceDN w:val="0"/>
        <w:adjustRightInd w:val="0"/>
        <w:jc w:val="both"/>
        <w:rPr>
          <w:rFonts w:ascii="Times New Roman" w:eastAsia="ＭＳ 明朝" w:hAnsi="Times New Roman" w:cs="Arial"/>
          <w:color w:val="1A1A1A"/>
          <w:sz w:val="20"/>
          <w:szCs w:val="20"/>
          <w:lang w:val="en-GB" w:eastAsia="ja-JP"/>
        </w:rPr>
      </w:pPr>
      <w:proofErr w:type="gramStart"/>
      <w:r w:rsidRPr="007519FC">
        <w:rPr>
          <w:rFonts w:ascii="Times New Roman" w:eastAsia="ＭＳ 明朝" w:hAnsi="Times New Roman" w:cs="Arial"/>
          <w:color w:val="1A1A1A"/>
          <w:sz w:val="20"/>
          <w:szCs w:val="20"/>
          <w:lang w:val="en-GB" w:eastAsia="ja-JP"/>
        </w:rPr>
        <w:t>the</w:t>
      </w:r>
      <w:proofErr w:type="gramEnd"/>
      <w:r w:rsidRPr="007519FC">
        <w:rPr>
          <w:rFonts w:ascii="Times New Roman" w:eastAsia="ＭＳ 明朝" w:hAnsi="Times New Roman" w:cs="Arial"/>
          <w:color w:val="1A1A1A"/>
          <w:sz w:val="20"/>
          <w:szCs w:val="20"/>
          <w:lang w:val="en-GB" w:eastAsia="ja-JP"/>
        </w:rPr>
        <w:t xml:space="preserve"> main </w:t>
      </w:r>
      <w:proofErr w:type="spellStart"/>
      <w:r w:rsidRPr="007519FC">
        <w:rPr>
          <w:rFonts w:ascii="Times New Roman" w:eastAsia="ＭＳ 明朝" w:hAnsi="Times New Roman" w:cs="Arial"/>
          <w:color w:val="1A1A1A"/>
          <w:sz w:val="20"/>
          <w:szCs w:val="20"/>
          <w:lang w:val="en-GB" w:eastAsia="ja-JP"/>
        </w:rPr>
        <w:t>pple</w:t>
      </w:r>
      <w:proofErr w:type="spellEnd"/>
      <w:r w:rsidRPr="007519FC">
        <w:rPr>
          <w:rFonts w:ascii="Times New Roman" w:eastAsia="ＭＳ 明朝" w:hAnsi="Times New Roman" w:cs="Arial"/>
          <w:color w:val="1A1A1A"/>
          <w:sz w:val="20"/>
          <w:szCs w:val="20"/>
          <w:lang w:val="en-GB" w:eastAsia="ja-JP"/>
        </w:rPr>
        <w:t xml:space="preserve"> guiding appointment of arbitrators is party autonomy</w:t>
      </w:r>
    </w:p>
    <w:p w14:paraId="5451E9B0" w14:textId="64FAD2FC" w:rsidR="007519FC" w:rsidRDefault="007519FC" w:rsidP="00285E5F">
      <w:pPr>
        <w:pStyle w:val="ListParagraph"/>
        <w:widowControl w:val="0"/>
        <w:numPr>
          <w:ilvl w:val="1"/>
          <w:numId w:val="2"/>
        </w:numPr>
        <w:autoSpaceDE w:val="0"/>
        <w:autoSpaceDN w:val="0"/>
        <w:adjustRightInd w:val="0"/>
        <w:jc w:val="both"/>
        <w:rPr>
          <w:rFonts w:ascii="Times New Roman" w:eastAsia="ＭＳ 明朝" w:hAnsi="Times New Roman" w:cs="Arial"/>
          <w:color w:val="1A1A1A"/>
          <w:sz w:val="20"/>
          <w:szCs w:val="20"/>
          <w:lang w:val="en-GB" w:eastAsia="ja-JP"/>
        </w:rPr>
      </w:pPr>
      <w:proofErr w:type="gramStart"/>
      <w:r>
        <w:rPr>
          <w:rFonts w:ascii="Times New Roman" w:eastAsia="ＭＳ 明朝" w:hAnsi="Times New Roman" w:cs="Arial"/>
          <w:color w:val="1A1A1A"/>
          <w:sz w:val="20"/>
          <w:szCs w:val="20"/>
          <w:lang w:val="en-GB" w:eastAsia="ja-JP"/>
        </w:rPr>
        <w:t>in</w:t>
      </w:r>
      <w:proofErr w:type="gramEnd"/>
      <w:r>
        <w:rPr>
          <w:rFonts w:ascii="Times New Roman" w:eastAsia="ＭＳ 明朝" w:hAnsi="Times New Roman" w:cs="Arial"/>
          <w:color w:val="1A1A1A"/>
          <w:sz w:val="20"/>
          <w:szCs w:val="20"/>
          <w:lang w:val="en-GB" w:eastAsia="ja-JP"/>
        </w:rPr>
        <w:t xml:space="preserve"> their contract or even after a dispute arises, parties are free to agree on the number of arbitrators, how they will be appointed and who they will be</w:t>
      </w:r>
    </w:p>
    <w:p w14:paraId="657927DD" w14:textId="6C3DC530" w:rsidR="004206F4" w:rsidRPr="004206F4" w:rsidRDefault="007519FC" w:rsidP="00285E5F">
      <w:pPr>
        <w:pStyle w:val="ListParagraph"/>
        <w:widowControl w:val="0"/>
        <w:numPr>
          <w:ilvl w:val="2"/>
          <w:numId w:val="2"/>
        </w:numPr>
        <w:autoSpaceDE w:val="0"/>
        <w:autoSpaceDN w:val="0"/>
        <w:adjustRightInd w:val="0"/>
        <w:jc w:val="both"/>
        <w:rPr>
          <w:rFonts w:ascii="Times New Roman" w:eastAsia="ＭＳ 明朝" w:hAnsi="Times New Roman" w:cs="Arial"/>
          <w:color w:val="1A1A1A"/>
          <w:sz w:val="20"/>
          <w:szCs w:val="20"/>
          <w:lang w:val="en-GB" w:eastAsia="ja-JP"/>
        </w:rPr>
      </w:pPr>
      <w:proofErr w:type="gramStart"/>
      <w:r>
        <w:rPr>
          <w:rFonts w:ascii="Times New Roman" w:eastAsia="ＭＳ 明朝" w:hAnsi="Times New Roman" w:cs="Arial"/>
          <w:color w:val="1A1A1A"/>
          <w:sz w:val="20"/>
          <w:szCs w:val="20"/>
          <w:lang w:val="en-GB" w:eastAsia="ja-JP"/>
        </w:rPr>
        <w:t>when</w:t>
      </w:r>
      <w:proofErr w:type="gramEnd"/>
      <w:r>
        <w:rPr>
          <w:rFonts w:ascii="Times New Roman" w:eastAsia="ＭＳ 明朝" w:hAnsi="Times New Roman" w:cs="Arial"/>
          <w:color w:val="1A1A1A"/>
          <w:sz w:val="20"/>
          <w:szCs w:val="20"/>
          <w:lang w:val="en-GB" w:eastAsia="ja-JP"/>
        </w:rPr>
        <w:t xml:space="preserve"> no agreement: the applicable arbitration rules or procedural law will provide a </w:t>
      </w:r>
      <w:proofErr w:type="spellStart"/>
      <w:r>
        <w:rPr>
          <w:rFonts w:ascii="Times New Roman" w:eastAsia="ＭＳ 明朝" w:hAnsi="Times New Roman" w:cs="Arial"/>
          <w:color w:val="1A1A1A"/>
          <w:sz w:val="20"/>
          <w:szCs w:val="20"/>
          <w:lang w:val="en-GB" w:eastAsia="ja-JP"/>
        </w:rPr>
        <w:t>fallback</w:t>
      </w:r>
      <w:proofErr w:type="spellEnd"/>
      <w:r>
        <w:rPr>
          <w:rFonts w:ascii="Times New Roman" w:eastAsia="ＭＳ 明朝" w:hAnsi="Times New Roman" w:cs="Arial"/>
          <w:color w:val="1A1A1A"/>
          <w:sz w:val="20"/>
          <w:szCs w:val="20"/>
          <w:lang w:val="en-GB" w:eastAsia="ja-JP"/>
        </w:rPr>
        <w:t xml:space="preserve"> mechanism to prevent the constitution process from being frustrated</w:t>
      </w:r>
    </w:p>
    <w:p w14:paraId="73FB3E05" w14:textId="77777777" w:rsidR="004206F4" w:rsidRDefault="004206F4"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EA72456" w14:textId="6E126A4C" w:rsidR="007519FC" w:rsidRPr="00FA6467" w:rsidRDefault="007519FC" w:rsidP="00285E5F">
      <w:pPr>
        <w:pStyle w:val="ListParagraph"/>
        <w:widowControl w:val="0"/>
        <w:numPr>
          <w:ilvl w:val="0"/>
          <w:numId w:val="4"/>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Numbers of arbitrators</w:t>
      </w:r>
    </w:p>
    <w:p w14:paraId="6B412C10" w14:textId="77777777" w:rsidR="00597EDB" w:rsidRDefault="00597EDB"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582C169" w14:textId="77777777" w:rsidR="00597EDB" w:rsidRPr="007D2346" w:rsidRDefault="00597EDB" w:rsidP="00285E5F">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For obvious reasons, the number of arbitrators should be odd – usually one or three, but occasionally five. Parties often specify the number of arbitrators in their arbitration agreement, or agree on it once the dispute has arisen.</w:t>
      </w:r>
    </w:p>
    <w:p w14:paraId="1D5AC9F8" w14:textId="32630CCE" w:rsidR="004206F4" w:rsidRPr="007D2346" w:rsidRDefault="004206F4" w:rsidP="00285E5F">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ICC statistics show that when the number of arbitrators is determined by party 6.8 agreement, the number agreed is usually three. </w:t>
      </w:r>
      <w:proofErr w:type="gramStart"/>
      <w:r w:rsidRPr="007D2346">
        <w:rPr>
          <w:rFonts w:ascii="Times New Roman" w:eastAsia="ＭＳ 明朝" w:hAnsi="Times New Roman" w:cs="Arial"/>
          <w:color w:val="1A1A1A"/>
          <w:sz w:val="20"/>
          <w:szCs w:val="20"/>
          <w:lang w:val="en-GB" w:eastAsia="ja-JP"/>
        </w:rPr>
        <w:t>In 2008, a three-member tribunal was appointed in 61% of ICC arbitrations.</w:t>
      </w:r>
      <w:proofErr w:type="gramEnd"/>
      <w:r w:rsidRPr="007D2346">
        <w:rPr>
          <w:rFonts w:ascii="Times New Roman" w:eastAsia="ＭＳ 明朝" w:hAnsi="Times New Roman" w:cs="Arial"/>
          <w:color w:val="1A1A1A"/>
          <w:sz w:val="20"/>
          <w:szCs w:val="20"/>
          <w:lang w:val="en-GB" w:eastAsia="ja-JP"/>
        </w:rPr>
        <w:t xml:space="preserve"> In 93.5% of those cases, the number of three was determined by party agreement rather than by the ICC Court.10 This is different for sole arbitrator cases. In the ICC arbitrations where there were sole arbitrators in 2008, the parties decided the number in only 69.4% of cases. In the remaining 30.6% of cases, it was the ICC </w:t>
      </w:r>
      <w:proofErr w:type="gramStart"/>
      <w:r w:rsidRPr="007D2346">
        <w:rPr>
          <w:rFonts w:ascii="Times New Roman" w:eastAsia="ＭＳ 明朝" w:hAnsi="Times New Roman" w:cs="Arial"/>
          <w:color w:val="1A1A1A"/>
          <w:sz w:val="20"/>
          <w:szCs w:val="20"/>
          <w:lang w:val="en-GB" w:eastAsia="ja-JP"/>
        </w:rPr>
        <w:t>Court which</w:t>
      </w:r>
      <w:proofErr w:type="gramEnd"/>
      <w:r w:rsidRPr="007D2346">
        <w:rPr>
          <w:rFonts w:ascii="Times New Roman" w:eastAsia="ＭＳ 明朝" w:hAnsi="Times New Roman" w:cs="Arial"/>
          <w:color w:val="1A1A1A"/>
          <w:sz w:val="20"/>
          <w:szCs w:val="20"/>
          <w:lang w:val="en-GB" w:eastAsia="ja-JP"/>
        </w:rPr>
        <w:t xml:space="preserve"> decided that there would be a sole arbitrator</w:t>
      </w:r>
    </w:p>
    <w:p w14:paraId="3C307DC2" w14:textId="6CD8350F" w:rsidR="00597EDB" w:rsidRDefault="00EE18DF"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4 approaches:</w:t>
      </w:r>
    </w:p>
    <w:p w14:paraId="50732827" w14:textId="71B14041" w:rsidR="00EE18DF" w:rsidRPr="00EE18DF" w:rsidRDefault="00EE18DF" w:rsidP="00285E5F">
      <w:pPr>
        <w:pStyle w:val="ListParagraph"/>
        <w:widowControl w:val="0"/>
        <w:numPr>
          <w:ilvl w:val="0"/>
          <w:numId w:val="2"/>
        </w:numPr>
        <w:autoSpaceDE w:val="0"/>
        <w:autoSpaceDN w:val="0"/>
        <w:adjustRightInd w:val="0"/>
        <w:jc w:val="both"/>
        <w:rPr>
          <w:rFonts w:ascii="Times New Roman" w:eastAsia="ＭＳ 明朝" w:hAnsi="Times New Roman" w:cs="Arial"/>
          <w:color w:val="1A1A1A"/>
          <w:sz w:val="20"/>
          <w:szCs w:val="20"/>
          <w:lang w:val="en-GB" w:eastAsia="ja-JP"/>
        </w:rPr>
      </w:pPr>
      <w:proofErr w:type="gramStart"/>
      <w:r w:rsidRPr="00EE18DF">
        <w:rPr>
          <w:rFonts w:ascii="Times New Roman" w:eastAsia="ＭＳ 明朝" w:hAnsi="Times New Roman" w:cs="Arial"/>
          <w:color w:val="1A1A1A"/>
          <w:sz w:val="20"/>
          <w:szCs w:val="20"/>
          <w:lang w:val="en-GB" w:eastAsia="ja-JP"/>
        </w:rPr>
        <w:t>default</w:t>
      </w:r>
      <w:proofErr w:type="gramEnd"/>
      <w:r w:rsidRPr="00EE18DF">
        <w:rPr>
          <w:rFonts w:ascii="Times New Roman" w:eastAsia="ＭＳ 明朝" w:hAnsi="Times New Roman" w:cs="Arial"/>
          <w:color w:val="1A1A1A"/>
          <w:sz w:val="20"/>
          <w:szCs w:val="20"/>
          <w:lang w:val="en-GB" w:eastAsia="ja-JP"/>
        </w:rPr>
        <w:t xml:space="preserve"> of one, but parties can require three</w:t>
      </w:r>
    </w:p>
    <w:p w14:paraId="3D7878EF" w14:textId="5E8A7C52" w:rsidR="00EE18DF" w:rsidRDefault="00EE18DF" w:rsidP="00285E5F">
      <w:pPr>
        <w:pStyle w:val="ListParagraph"/>
        <w:widowControl w:val="0"/>
        <w:numPr>
          <w:ilvl w:val="0"/>
          <w:numId w:val="2"/>
        </w:numPr>
        <w:autoSpaceDE w:val="0"/>
        <w:autoSpaceDN w:val="0"/>
        <w:adjustRightInd w:val="0"/>
        <w:jc w:val="both"/>
        <w:rPr>
          <w:rFonts w:ascii="Times New Roman" w:eastAsia="ＭＳ 明朝" w:hAnsi="Times New Roman" w:cs="Arial"/>
          <w:color w:val="1A1A1A"/>
          <w:sz w:val="20"/>
          <w:szCs w:val="20"/>
          <w:lang w:val="en-GB" w:eastAsia="ja-JP"/>
        </w:rPr>
      </w:pPr>
      <w:proofErr w:type="gramStart"/>
      <w:r>
        <w:rPr>
          <w:rFonts w:ascii="Times New Roman" w:eastAsia="ＭＳ 明朝" w:hAnsi="Times New Roman" w:cs="Arial"/>
          <w:color w:val="1A1A1A"/>
          <w:sz w:val="20"/>
          <w:szCs w:val="20"/>
          <w:lang w:val="en-GB" w:eastAsia="ja-JP"/>
        </w:rPr>
        <w:t>one</w:t>
      </w:r>
      <w:proofErr w:type="gramEnd"/>
      <w:r>
        <w:rPr>
          <w:rFonts w:ascii="Times New Roman" w:eastAsia="ＭＳ 明朝" w:hAnsi="Times New Roman" w:cs="Arial"/>
          <w:color w:val="1A1A1A"/>
          <w:sz w:val="20"/>
          <w:szCs w:val="20"/>
          <w:lang w:val="en-GB" w:eastAsia="ja-JP"/>
        </w:rPr>
        <w:t xml:space="preserve"> or three depending on the case</w:t>
      </w:r>
    </w:p>
    <w:p w14:paraId="2A6E24E7" w14:textId="2CDF4CB8" w:rsidR="00EE18DF" w:rsidRDefault="00EE18DF" w:rsidP="00285E5F">
      <w:pPr>
        <w:pStyle w:val="ListParagraph"/>
        <w:widowControl w:val="0"/>
        <w:numPr>
          <w:ilvl w:val="0"/>
          <w:numId w:val="2"/>
        </w:numPr>
        <w:autoSpaceDE w:val="0"/>
        <w:autoSpaceDN w:val="0"/>
        <w:adjustRightInd w:val="0"/>
        <w:jc w:val="both"/>
        <w:rPr>
          <w:rFonts w:ascii="Times New Roman" w:eastAsia="ＭＳ 明朝" w:hAnsi="Times New Roman" w:cs="Arial"/>
          <w:color w:val="1A1A1A"/>
          <w:sz w:val="20"/>
          <w:szCs w:val="20"/>
          <w:lang w:val="en-GB" w:eastAsia="ja-JP"/>
        </w:rPr>
      </w:pPr>
      <w:proofErr w:type="gramStart"/>
      <w:r>
        <w:rPr>
          <w:rFonts w:ascii="Times New Roman" w:eastAsia="ＭＳ 明朝" w:hAnsi="Times New Roman" w:cs="Arial"/>
          <w:color w:val="1A1A1A"/>
          <w:sz w:val="20"/>
          <w:szCs w:val="20"/>
          <w:lang w:val="en-GB" w:eastAsia="ja-JP"/>
        </w:rPr>
        <w:t>depending</w:t>
      </w:r>
      <w:proofErr w:type="gramEnd"/>
      <w:r>
        <w:rPr>
          <w:rFonts w:ascii="Times New Roman" w:eastAsia="ＭＳ 明朝" w:hAnsi="Times New Roman" w:cs="Arial"/>
          <w:color w:val="1A1A1A"/>
          <w:sz w:val="20"/>
          <w:szCs w:val="20"/>
          <w:lang w:val="en-GB" w:eastAsia="ja-JP"/>
        </w:rPr>
        <w:t xml:space="preserve"> on the amounts at stake</w:t>
      </w:r>
    </w:p>
    <w:p w14:paraId="01D03DCB" w14:textId="0D8EFCA0" w:rsidR="00EE18DF" w:rsidRPr="00EE18DF" w:rsidRDefault="00EE18DF" w:rsidP="00285E5F">
      <w:pPr>
        <w:pStyle w:val="ListParagraph"/>
        <w:widowControl w:val="0"/>
        <w:numPr>
          <w:ilvl w:val="0"/>
          <w:numId w:val="2"/>
        </w:numPr>
        <w:autoSpaceDE w:val="0"/>
        <w:autoSpaceDN w:val="0"/>
        <w:adjustRightInd w:val="0"/>
        <w:jc w:val="both"/>
        <w:rPr>
          <w:rFonts w:ascii="Times New Roman" w:eastAsia="ＭＳ 明朝" w:hAnsi="Times New Roman" w:cs="Arial"/>
          <w:color w:val="1A1A1A"/>
          <w:sz w:val="20"/>
          <w:szCs w:val="20"/>
          <w:lang w:val="en-GB" w:eastAsia="ja-JP"/>
        </w:rPr>
      </w:pPr>
      <w:proofErr w:type="gramStart"/>
      <w:r>
        <w:rPr>
          <w:rFonts w:ascii="Times New Roman" w:eastAsia="ＭＳ 明朝" w:hAnsi="Times New Roman" w:cs="Arial"/>
          <w:color w:val="1A1A1A"/>
          <w:sz w:val="20"/>
          <w:szCs w:val="20"/>
          <w:lang w:val="en-GB" w:eastAsia="ja-JP"/>
        </w:rPr>
        <w:t>default</w:t>
      </w:r>
      <w:proofErr w:type="gramEnd"/>
      <w:r>
        <w:rPr>
          <w:rFonts w:ascii="Times New Roman" w:eastAsia="ＭＳ 明朝" w:hAnsi="Times New Roman" w:cs="Arial"/>
          <w:color w:val="1A1A1A"/>
          <w:sz w:val="20"/>
          <w:szCs w:val="20"/>
          <w:lang w:val="en-GB" w:eastAsia="ja-JP"/>
        </w:rPr>
        <w:t xml:space="preserve"> three (Model Law)</w:t>
      </w:r>
    </w:p>
    <w:p w14:paraId="3F02EA10" w14:textId="77777777" w:rsidR="004206F4" w:rsidRDefault="004206F4"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6DDA3FC7" w14:textId="77777777" w:rsidR="004206F4" w:rsidRPr="00597EDB" w:rsidRDefault="004206F4"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9200FFE" w14:textId="3609E319" w:rsidR="007519FC" w:rsidRPr="00FA6467" w:rsidRDefault="007519FC" w:rsidP="00285E5F">
      <w:pPr>
        <w:pStyle w:val="ListParagraph"/>
        <w:widowControl w:val="0"/>
        <w:numPr>
          <w:ilvl w:val="0"/>
          <w:numId w:val="4"/>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Procedure for constituting the arbitral tribunal</w:t>
      </w:r>
    </w:p>
    <w:p w14:paraId="366824A0" w14:textId="77777777" w:rsidR="007519FC" w:rsidRDefault="007519FC"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DE0938F" w14:textId="77777777" w:rsidR="007D2346" w:rsidRDefault="007D2346" w:rsidP="00285E5F">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All institutional arbitration rules recognise the principle of party autonomy by allowing parties to agree on the procedure for constituting the arbitral tribunal and to participate in its constitution. </w:t>
      </w:r>
    </w:p>
    <w:p w14:paraId="175974BF" w14:textId="012A7A74" w:rsidR="007D2346" w:rsidRPr="007D2346" w:rsidRDefault="007D2346"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Should party autonomy fail, all rules provide a default process to ensure that the arbitral tribunal is constituted and that the arbitration proceeds.</w:t>
      </w:r>
    </w:p>
    <w:p w14:paraId="018923E5" w14:textId="77777777" w:rsidR="007D2346" w:rsidRPr="007D2346" w:rsidRDefault="007D2346"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7D2346">
        <w:rPr>
          <w:rFonts w:ascii="Times New Roman" w:eastAsia="ＭＳ 明朝" w:hAnsi="Times New Roman" w:cs="Arial"/>
          <w:b/>
          <w:color w:val="1A1A1A"/>
          <w:sz w:val="20"/>
          <w:szCs w:val="20"/>
          <w:lang w:val="en-GB" w:eastAsia="ja-JP"/>
        </w:rPr>
        <w:t xml:space="preserve">By adopting arbitration rules in their arbitration agreement, the parties voluntarily agree to this default process. </w:t>
      </w:r>
    </w:p>
    <w:p w14:paraId="0BA2D6C3" w14:textId="0532C436" w:rsidR="007D2346" w:rsidRDefault="007D2346" w:rsidP="00285E5F">
      <w:pPr>
        <w:pStyle w:val="ListParagraph"/>
        <w:widowControl w:val="0"/>
        <w:numPr>
          <w:ilvl w:val="1"/>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The appointment of arbitrators by </w:t>
      </w:r>
      <w:proofErr w:type="gramStart"/>
      <w:r w:rsidRPr="007D2346">
        <w:rPr>
          <w:rFonts w:ascii="Times New Roman" w:eastAsia="ＭＳ 明朝" w:hAnsi="Times New Roman" w:cs="Arial"/>
          <w:color w:val="1A1A1A"/>
          <w:sz w:val="20"/>
          <w:szCs w:val="20"/>
          <w:lang w:val="en-GB" w:eastAsia="ja-JP"/>
        </w:rPr>
        <w:t xml:space="preserve">an </w:t>
      </w:r>
      <w:r w:rsidRPr="007D2346">
        <w:rPr>
          <w:rFonts w:ascii="Times New Roman" w:eastAsia="ＭＳ 明朝" w:hAnsi="Times New Roman" w:cs="Arial"/>
          <w:b/>
          <w:color w:val="1A1A1A"/>
          <w:sz w:val="20"/>
          <w:szCs w:val="20"/>
          <w:lang w:val="en-GB" w:eastAsia="ja-JP"/>
        </w:rPr>
        <w:t>‘appointing</w:t>
      </w:r>
      <w:proofErr w:type="gramEnd"/>
      <w:r w:rsidRPr="007D2346">
        <w:rPr>
          <w:rFonts w:ascii="Times New Roman" w:eastAsia="ＭＳ 明朝" w:hAnsi="Times New Roman" w:cs="Arial"/>
          <w:b/>
          <w:color w:val="1A1A1A"/>
          <w:sz w:val="20"/>
          <w:szCs w:val="20"/>
          <w:lang w:val="en-GB" w:eastAsia="ja-JP"/>
        </w:rPr>
        <w:t xml:space="preserve"> authority’ </w:t>
      </w:r>
      <w:r w:rsidRPr="007D2346">
        <w:rPr>
          <w:rFonts w:ascii="Times New Roman" w:eastAsia="ＭＳ 明朝" w:hAnsi="Times New Roman" w:cs="Arial"/>
          <w:color w:val="1A1A1A"/>
          <w:sz w:val="20"/>
          <w:szCs w:val="20"/>
          <w:lang w:val="en-GB" w:eastAsia="ja-JP"/>
        </w:rPr>
        <w:t>or institution, as specified in the arbitration rules, is therefore entirely consistent with party autonomy.</w:t>
      </w:r>
    </w:p>
    <w:p w14:paraId="5C46E776" w14:textId="7AC02847" w:rsidR="00237A85" w:rsidRPr="007D2346" w:rsidRDefault="00237A85" w:rsidP="00285E5F">
      <w:pPr>
        <w:pStyle w:val="ListParagraph"/>
        <w:widowControl w:val="0"/>
        <w:numPr>
          <w:ilvl w:val="2"/>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If failure: then court</w:t>
      </w:r>
    </w:p>
    <w:p w14:paraId="38D61B96" w14:textId="299FB32D" w:rsidR="00237A85" w:rsidRDefault="00237A85"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It is not advisable to attempt to select arbitrator</w:t>
      </w:r>
      <w:r>
        <w:rPr>
          <w:rFonts w:ascii="Times New Roman" w:eastAsia="ＭＳ 明朝" w:hAnsi="Times New Roman" w:cs="Arial"/>
          <w:color w:val="1A1A1A"/>
          <w:sz w:val="20"/>
          <w:szCs w:val="20"/>
          <w:lang w:val="en-GB" w:eastAsia="ja-JP"/>
        </w:rPr>
        <w:t xml:space="preserve">s before a dispute has arisen. </w:t>
      </w:r>
    </w:p>
    <w:p w14:paraId="7AC8B791" w14:textId="77777777" w:rsidR="00237A85" w:rsidRDefault="00237A85" w:rsidP="00285E5F">
      <w:pPr>
        <w:pStyle w:val="ListParagraph"/>
        <w:widowControl w:val="0"/>
        <w:numPr>
          <w:ilvl w:val="1"/>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W</w:t>
      </w:r>
      <w:r w:rsidRPr="00237A85">
        <w:rPr>
          <w:rFonts w:ascii="Times New Roman" w:eastAsia="ＭＳ 明朝" w:hAnsi="Times New Roman" w:cs="Arial"/>
          <w:color w:val="1A1A1A"/>
          <w:sz w:val="20"/>
          <w:szCs w:val="20"/>
          <w:lang w:val="en-GB" w:eastAsia="ja-JP"/>
        </w:rPr>
        <w:t xml:space="preserve">hile a perceived advantage is that the arbitral tribunal composition will be faster and more certain, difficulties arise when the named person passes away in the interim period or for some other reason is unable or unwilling to act once a dispute arises. </w:t>
      </w:r>
    </w:p>
    <w:p w14:paraId="0E5872EE" w14:textId="01372267" w:rsidR="00237A85" w:rsidRDefault="00237A85" w:rsidP="00285E5F">
      <w:pPr>
        <w:pStyle w:val="ListParagraph"/>
        <w:widowControl w:val="0"/>
        <w:numPr>
          <w:ilvl w:val="2"/>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Additionally, that person might, in the course of his or her personal life or professional activities since the arbitration agreement was made, have developed a conflict of interest.</w:t>
      </w:r>
    </w:p>
    <w:p w14:paraId="079111A2" w14:textId="77777777" w:rsidR="00237A85" w:rsidRPr="00237A85" w:rsidRDefault="00237A85"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 xml:space="preserve">Rather than identifying a specific arbitrator in the arbitration agreement, a bet- 6.25 </w:t>
      </w:r>
      <w:proofErr w:type="spellStart"/>
      <w:r w:rsidRPr="00237A85">
        <w:rPr>
          <w:rFonts w:ascii="Times New Roman" w:eastAsia="ＭＳ 明朝" w:hAnsi="Times New Roman" w:cs="Arial"/>
          <w:color w:val="1A1A1A"/>
          <w:sz w:val="20"/>
          <w:szCs w:val="20"/>
          <w:lang w:val="en-GB" w:eastAsia="ja-JP"/>
        </w:rPr>
        <w:t>ter</w:t>
      </w:r>
      <w:proofErr w:type="spellEnd"/>
      <w:r w:rsidRPr="00237A85">
        <w:rPr>
          <w:rFonts w:ascii="Times New Roman" w:eastAsia="ＭＳ 明朝" w:hAnsi="Times New Roman" w:cs="Arial"/>
          <w:color w:val="1A1A1A"/>
          <w:sz w:val="20"/>
          <w:szCs w:val="20"/>
          <w:lang w:val="en-GB" w:eastAsia="ja-JP"/>
        </w:rPr>
        <w:t xml:space="preserve"> practice is to identify in advance an appointing authority (which could even be an individual identified by his or her position) or institution charged with selecting arbitrators if the parties cannot agree</w:t>
      </w:r>
    </w:p>
    <w:p w14:paraId="6070AACE" w14:textId="044E200A" w:rsidR="007D2346" w:rsidRPr="00FA6467" w:rsidRDefault="00044918" w:rsidP="00285E5F">
      <w:pPr>
        <w:pStyle w:val="ListParagraph"/>
        <w:widowControl w:val="0"/>
        <w:numPr>
          <w:ilvl w:val="0"/>
          <w:numId w:val="4"/>
        </w:numPr>
        <w:autoSpaceDE w:val="0"/>
        <w:autoSpaceDN w:val="0"/>
        <w:adjustRightInd w:val="0"/>
        <w:spacing w:after="24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lastRenderedPageBreak/>
        <w:t>Multiparty arbitration</w:t>
      </w:r>
    </w:p>
    <w:p w14:paraId="587507A1" w14:textId="77777777" w:rsidR="00FA6467" w:rsidRDefault="00FA6467"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p>
    <w:p w14:paraId="63286024" w14:textId="77777777" w:rsidR="00FA6467" w:rsidRPr="00FA6467" w:rsidRDefault="00FA6467"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Prior to 1992, unless there was a contrary agreement by the parties, multiple claimants or respondents were ordinarily required to act as one during the composition of the arbitral tribunal. In other words, if a claimant commenced arbitration against two respondents, those two respondents would jointly be expected to nominate one co-arbitrator, whereas the claimant was entitled to nominate the other co-arbitrator.</w:t>
      </w:r>
    </w:p>
    <w:p w14:paraId="69003EF2" w14:textId="77777777" w:rsidR="00FA6467" w:rsidRDefault="00FA6467" w:rsidP="00285E5F">
      <w:pPr>
        <w:pStyle w:val="ListParagraph"/>
        <w:widowControl w:val="0"/>
        <w:numPr>
          <w:ilvl w:val="1"/>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In the now famous French </w:t>
      </w:r>
      <w:proofErr w:type="spellStart"/>
      <w:r w:rsidRPr="00FA6467">
        <w:rPr>
          <w:rFonts w:ascii="Times New Roman" w:eastAsia="ＭＳ 明朝" w:hAnsi="Times New Roman" w:cs="Arial"/>
          <w:color w:val="1A1A1A"/>
          <w:sz w:val="20"/>
          <w:szCs w:val="20"/>
          <w:lang w:val="en-GB" w:eastAsia="ja-JP"/>
        </w:rPr>
        <w:t>Dutco</w:t>
      </w:r>
      <w:proofErr w:type="spellEnd"/>
      <w:r w:rsidRPr="00FA6467">
        <w:rPr>
          <w:rFonts w:ascii="Times New Roman" w:eastAsia="ＭＳ 明朝" w:hAnsi="Times New Roman" w:cs="Arial"/>
          <w:color w:val="1A1A1A"/>
          <w:sz w:val="20"/>
          <w:szCs w:val="20"/>
          <w:lang w:val="en-GB" w:eastAsia="ja-JP"/>
        </w:rPr>
        <w:t xml:space="preserve"> case</w:t>
      </w:r>
      <w:proofErr w:type="gramStart"/>
      <w:r w:rsidRPr="00FA6467">
        <w:rPr>
          <w:rFonts w:ascii="Times New Roman" w:eastAsia="ＭＳ 明朝" w:hAnsi="Times New Roman" w:cs="Arial"/>
          <w:color w:val="1A1A1A"/>
          <w:sz w:val="20"/>
          <w:szCs w:val="20"/>
          <w:lang w:val="en-GB" w:eastAsia="ja-JP"/>
        </w:rPr>
        <w:t>,32</w:t>
      </w:r>
      <w:proofErr w:type="gramEnd"/>
      <w:r w:rsidRPr="00FA6467">
        <w:rPr>
          <w:rFonts w:ascii="Times New Roman" w:eastAsia="ＭＳ 明朝" w:hAnsi="Times New Roman" w:cs="Arial"/>
          <w:color w:val="1A1A1A"/>
          <w:sz w:val="20"/>
          <w:szCs w:val="20"/>
          <w:lang w:val="en-GB" w:eastAsia="ja-JP"/>
        </w:rPr>
        <w:t xml:space="preserve"> two respondents argued that because they had different interests they should each be allowed to appoint an arbitrator. </w:t>
      </w:r>
    </w:p>
    <w:p w14:paraId="4B6D0370" w14:textId="16CDAC45" w:rsidR="00FA6467" w:rsidRPr="00FA6467" w:rsidRDefault="00FA6467" w:rsidP="00285E5F">
      <w:pPr>
        <w:pStyle w:val="ListParagraph"/>
        <w:widowControl w:val="0"/>
        <w:numPr>
          <w:ilvl w:val="1"/>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The ICC arbitration agreement in that case provided for two party-nominated arbitrator</w:t>
      </w:r>
      <w:r>
        <w:rPr>
          <w:rFonts w:ascii="Times New Roman" w:eastAsia="ＭＳ 明朝" w:hAnsi="Times New Roman" w:cs="Arial"/>
          <w:color w:val="1A1A1A"/>
          <w:sz w:val="20"/>
          <w:szCs w:val="20"/>
          <w:lang w:val="en-GB" w:eastAsia="ja-JP"/>
        </w:rPr>
        <w:t xml:space="preserve">s, one nominated by each side. </w:t>
      </w:r>
    </w:p>
    <w:p w14:paraId="1F799EA1" w14:textId="6B569201" w:rsidR="00FA6467" w:rsidRPr="00FA6467" w:rsidRDefault="00FA6467" w:rsidP="00285E5F">
      <w:pPr>
        <w:pStyle w:val="ListParagraph"/>
        <w:widowControl w:val="0"/>
        <w:numPr>
          <w:ilvl w:val="2"/>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T</w:t>
      </w:r>
      <w:r w:rsidRPr="00FA6467">
        <w:rPr>
          <w:rFonts w:ascii="Times New Roman" w:eastAsia="ＭＳ 明朝" w:hAnsi="Times New Roman" w:cs="Arial"/>
          <w:color w:val="1A1A1A"/>
          <w:sz w:val="20"/>
          <w:szCs w:val="20"/>
          <w:lang w:val="en-GB" w:eastAsia="ja-JP"/>
        </w:rPr>
        <w:t xml:space="preserve">he third and presiding arbitrator was to be selected by the co-arbitrators. The multiple respondents agreed under protest to appoint one co-arbitrator jointly and then later challenged the award, arguing that the arbitral tribunal had been improperly constituted. The French </w:t>
      </w:r>
      <w:proofErr w:type="spellStart"/>
      <w:r w:rsidRPr="00FA6467">
        <w:rPr>
          <w:rFonts w:ascii="Times New Roman" w:eastAsia="ＭＳ 明朝" w:hAnsi="Times New Roman" w:cs="Arial"/>
          <w:color w:val="1A1A1A"/>
          <w:sz w:val="20"/>
          <w:szCs w:val="20"/>
          <w:lang w:val="en-GB" w:eastAsia="ja-JP"/>
        </w:rPr>
        <w:t>Cour</w:t>
      </w:r>
      <w:proofErr w:type="spellEnd"/>
      <w:r w:rsidRPr="00FA6467">
        <w:rPr>
          <w:rFonts w:ascii="Times New Roman" w:eastAsia="ＭＳ 明朝" w:hAnsi="Times New Roman" w:cs="Arial"/>
          <w:color w:val="1A1A1A"/>
          <w:sz w:val="20"/>
          <w:szCs w:val="20"/>
          <w:lang w:val="en-GB" w:eastAsia="ja-JP"/>
        </w:rPr>
        <w:t xml:space="preserve"> de Cassation agreed, finding that equality in the appointment process was fundamental to arbitration and, under the particular circumstances, equality was lacking in the disputed appointment process.</w:t>
      </w:r>
    </w:p>
    <w:p w14:paraId="15641479" w14:textId="77777777" w:rsidR="00FA6467" w:rsidRDefault="00FA6467"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This decision prompted the ICC, the next time it amended its arbitration rules, to modify the appointment procedure in multi-party cases in order to ensure equality. </w:t>
      </w:r>
    </w:p>
    <w:p w14:paraId="7EE3185A" w14:textId="3B722E57" w:rsidR="00FA6467" w:rsidRDefault="00FA6467"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b/>
          <w:color w:val="1A1A1A"/>
          <w:sz w:val="20"/>
          <w:szCs w:val="20"/>
          <w:highlight w:val="yellow"/>
          <w:lang w:val="en-GB" w:eastAsia="ja-JP"/>
        </w:rPr>
        <w:t>Consequently, Article 10 of the 1998 ICC Rules provides that if the multiple claimants or multiple respondents cannot agree on a candidate for joint nomination, then the ICC Court may appoint all three arbitrators – thus restoring equality because neither side is permitted to choose an arbitrator.</w:t>
      </w:r>
    </w:p>
    <w:p w14:paraId="1CB28914" w14:textId="61B1790B" w:rsidR="00FA6467" w:rsidRDefault="00FA6467" w:rsidP="00285E5F">
      <w:pPr>
        <w:pStyle w:val="ListParagraph"/>
        <w:widowControl w:val="0"/>
        <w:numPr>
          <w:ilvl w:val="1"/>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Consequent changes in other arbitration institution</w:t>
      </w:r>
    </w:p>
    <w:p w14:paraId="582EC1D1" w14:textId="10ABE2CE" w:rsidR="00FA6467" w:rsidRDefault="00FA6467" w:rsidP="00285E5F">
      <w:pPr>
        <w:pStyle w:val="ListParagraph"/>
        <w:widowControl w:val="0"/>
        <w:numPr>
          <w:ilvl w:val="2"/>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China only on ever considered that solution</w:t>
      </w:r>
    </w:p>
    <w:p w14:paraId="2D28BA40" w14:textId="0E7DF2AF" w:rsidR="00FA6467" w:rsidRDefault="00FA6467" w:rsidP="00285E5F">
      <w:pPr>
        <w:pStyle w:val="ListParagraph"/>
        <w:widowControl w:val="0"/>
        <w:numPr>
          <w:ilvl w:val="3"/>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CIETAC rules: choose the arbitrator for the party that could not agree</w:t>
      </w:r>
    </w:p>
    <w:p w14:paraId="15A9ADF3" w14:textId="223B9501" w:rsidR="00FA6467" w:rsidRDefault="00FA6467" w:rsidP="00285E5F">
      <w:pPr>
        <w:pStyle w:val="ListParagraph"/>
        <w:widowControl w:val="0"/>
        <w:numPr>
          <w:ilvl w:val="2"/>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proofErr w:type="gramStart"/>
      <w:r w:rsidRPr="00FA6467">
        <w:rPr>
          <w:rFonts w:ascii="Times New Roman" w:eastAsia="ＭＳ 明朝" w:hAnsi="Times New Roman" w:cs="Arial"/>
          <w:color w:val="1A1A1A"/>
          <w:sz w:val="20"/>
          <w:szCs w:val="20"/>
          <w:lang w:val="en-GB" w:eastAsia="ja-JP"/>
        </w:rPr>
        <w:t>in</w:t>
      </w:r>
      <w:proofErr w:type="gramEnd"/>
      <w:r w:rsidRPr="00FA6467">
        <w:rPr>
          <w:rFonts w:ascii="Times New Roman" w:eastAsia="ＭＳ 明朝" w:hAnsi="Times New Roman" w:cs="Arial"/>
          <w:color w:val="1A1A1A"/>
          <w:sz w:val="20"/>
          <w:szCs w:val="20"/>
          <w:lang w:val="en-GB" w:eastAsia="ja-JP"/>
        </w:rPr>
        <w:t xml:space="preserve"> Ace Pipeline Contracts Private Ltd v Bharat Petroleum Corporation Ltd36 the Indian Supreme Court upheld an arbitration clause contained in a contract which designated the marketing director of one of</w:t>
      </w:r>
      <w:r>
        <w:rPr>
          <w:rFonts w:ascii="Times New Roman" w:eastAsia="ＭＳ 明朝" w:hAnsi="Times New Roman" w:cs="Arial"/>
          <w:color w:val="1A1A1A"/>
          <w:sz w:val="20"/>
          <w:szCs w:val="20"/>
          <w:lang w:val="en-GB" w:eastAsia="ja-JP"/>
        </w:rPr>
        <w:t xml:space="preserve"> </w:t>
      </w:r>
      <w:r w:rsidRPr="00FA6467">
        <w:rPr>
          <w:rFonts w:ascii="Times New Roman" w:eastAsia="ＭＳ 明朝" w:hAnsi="Times New Roman" w:cs="Arial"/>
          <w:color w:val="1A1A1A"/>
          <w:sz w:val="20"/>
          <w:szCs w:val="20"/>
          <w:lang w:val="en-GB" w:eastAsia="ja-JP"/>
        </w:rPr>
        <w:t>the parties as the arbitrator, and expressly denied the opposing party the right to object to the independence of that arbitrator on that ground</w:t>
      </w:r>
    </w:p>
    <w:p w14:paraId="768FFADB" w14:textId="77777777" w:rsidR="00CF63D8" w:rsidRPr="00FA6467" w:rsidRDefault="00CF63D8" w:rsidP="00285E5F">
      <w:pPr>
        <w:pStyle w:val="ListParagraph"/>
        <w:widowControl w:val="0"/>
        <w:autoSpaceDE w:val="0"/>
        <w:autoSpaceDN w:val="0"/>
        <w:adjustRightInd w:val="0"/>
        <w:spacing w:after="240"/>
        <w:ind w:left="2160"/>
        <w:jc w:val="both"/>
        <w:rPr>
          <w:rFonts w:ascii="Times New Roman" w:eastAsia="ＭＳ 明朝" w:hAnsi="Times New Roman" w:cs="Arial"/>
          <w:color w:val="1A1A1A"/>
          <w:sz w:val="20"/>
          <w:szCs w:val="20"/>
          <w:lang w:val="en-GB" w:eastAsia="ja-JP"/>
        </w:rPr>
      </w:pPr>
    </w:p>
    <w:p w14:paraId="6DCD4048" w14:textId="77777777" w:rsidR="00CF63D8" w:rsidRPr="00CF63D8" w:rsidRDefault="00CF63D8"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CF63D8">
        <w:rPr>
          <w:rFonts w:ascii="Times New Roman" w:eastAsia="ＭＳ 明朝" w:hAnsi="Times New Roman" w:cs="Arial"/>
          <w:b/>
          <w:color w:val="1A1A1A"/>
          <w:sz w:val="20"/>
          <w:szCs w:val="20"/>
          <w:lang w:val="en-GB" w:eastAsia="ja-JP"/>
        </w:rPr>
        <w:t xml:space="preserve">The main concern of the </w:t>
      </w:r>
      <w:proofErr w:type="spellStart"/>
      <w:r w:rsidRPr="00CF63D8">
        <w:rPr>
          <w:rFonts w:ascii="Times New Roman" w:eastAsia="ＭＳ 明朝" w:hAnsi="Times New Roman" w:cs="Arial"/>
          <w:b/>
          <w:color w:val="1A1A1A"/>
          <w:sz w:val="20"/>
          <w:szCs w:val="20"/>
          <w:lang w:val="en-GB" w:eastAsia="ja-JP"/>
        </w:rPr>
        <w:t>Dutco</w:t>
      </w:r>
      <w:proofErr w:type="spellEnd"/>
      <w:r w:rsidRPr="00CF63D8">
        <w:rPr>
          <w:rFonts w:ascii="Times New Roman" w:eastAsia="ＭＳ 明朝" w:hAnsi="Times New Roman" w:cs="Arial"/>
          <w:b/>
          <w:color w:val="1A1A1A"/>
          <w:sz w:val="20"/>
          <w:szCs w:val="20"/>
          <w:lang w:val="en-GB" w:eastAsia="ja-JP"/>
        </w:rPr>
        <w:t xml:space="preserve"> principle is to ensure equality in multi-party arbitrations. </w:t>
      </w:r>
    </w:p>
    <w:p w14:paraId="5A2BE85F" w14:textId="77777777" w:rsidR="00CF63D8" w:rsidRDefault="00CF63D8" w:rsidP="00285E5F">
      <w:pPr>
        <w:pStyle w:val="ListParagraph"/>
        <w:widowControl w:val="0"/>
        <w:numPr>
          <w:ilvl w:val="0"/>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Two aspects of equality must be respected. </w:t>
      </w:r>
    </w:p>
    <w:p w14:paraId="4BE4871A" w14:textId="77777777" w:rsidR="00CF63D8" w:rsidRDefault="00CF63D8" w:rsidP="00285E5F">
      <w:pPr>
        <w:pStyle w:val="ListParagraph"/>
        <w:widowControl w:val="0"/>
        <w:numPr>
          <w:ilvl w:val="1"/>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The first is that all par- ties to the arbitration agreement must agree to and be aware of the appointment process. This may seem a somewhat trite observation. </w:t>
      </w:r>
    </w:p>
    <w:p w14:paraId="7232AABC" w14:textId="77777777" w:rsidR="00CF63D8" w:rsidRDefault="00CF63D8" w:rsidP="00285E5F">
      <w:pPr>
        <w:pStyle w:val="ListParagraph"/>
        <w:widowControl w:val="0"/>
        <w:numPr>
          <w:ilvl w:val="2"/>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However, this was missing among the </w:t>
      </w:r>
      <w:proofErr w:type="spellStart"/>
      <w:r w:rsidRPr="00CF63D8">
        <w:rPr>
          <w:rFonts w:ascii="Times New Roman" w:eastAsia="ＭＳ 明朝" w:hAnsi="Times New Roman" w:cs="Arial"/>
          <w:color w:val="1A1A1A"/>
          <w:sz w:val="20"/>
          <w:szCs w:val="20"/>
          <w:lang w:val="en-GB" w:eastAsia="ja-JP"/>
        </w:rPr>
        <w:t>Dutco</w:t>
      </w:r>
      <w:proofErr w:type="spellEnd"/>
      <w:r w:rsidRPr="00CF63D8">
        <w:rPr>
          <w:rFonts w:ascii="Times New Roman" w:eastAsia="ＭＳ 明朝" w:hAnsi="Times New Roman" w:cs="Arial"/>
          <w:color w:val="1A1A1A"/>
          <w:sz w:val="20"/>
          <w:szCs w:val="20"/>
          <w:lang w:val="en-GB" w:eastAsia="ja-JP"/>
        </w:rPr>
        <w:t xml:space="preserve"> participants. The ICC Rules in force at that time did not contain a specific procedure for multiparty arbitrations,</w:t>
      </w:r>
      <w:r>
        <w:rPr>
          <w:rFonts w:ascii="Times New Roman" w:eastAsia="ＭＳ 明朝" w:hAnsi="Times New Roman" w:cs="Arial"/>
          <w:color w:val="1A1A1A"/>
          <w:sz w:val="20"/>
          <w:szCs w:val="20"/>
          <w:lang w:val="en-GB" w:eastAsia="ja-JP"/>
        </w:rPr>
        <w:t xml:space="preserve"> so no process had been agreed.</w:t>
      </w:r>
    </w:p>
    <w:p w14:paraId="702D3A57" w14:textId="0B0A6789" w:rsidR="00FA6467" w:rsidRPr="00F339AE" w:rsidRDefault="00CF63D8" w:rsidP="00285E5F">
      <w:pPr>
        <w:pStyle w:val="ListParagraph"/>
        <w:widowControl w:val="0"/>
        <w:numPr>
          <w:ilvl w:val="1"/>
          <w:numId w:val="2"/>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Second, all parties should be treated equally meaning that, in certain circumstances, if one party loses the right to nominate an arbitrator so should all.</w:t>
      </w:r>
    </w:p>
    <w:p w14:paraId="14CE5B0D" w14:textId="77777777" w:rsidR="00FA6467" w:rsidRPr="00FA6467" w:rsidRDefault="00FA6467" w:rsidP="00285E5F">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3294EB91" w14:textId="12370D1E" w:rsidR="00125663" w:rsidRPr="00F339AE" w:rsidRDefault="00125663" w:rsidP="00285E5F">
      <w:pPr>
        <w:pStyle w:val="ListParagraph"/>
        <w:widowControl w:val="0"/>
        <w:numPr>
          <w:ilvl w:val="0"/>
          <w:numId w:val="3"/>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Choosing an arbitrator</w:t>
      </w:r>
    </w:p>
    <w:p w14:paraId="10D3D75A" w14:textId="77777777" w:rsidR="00FA6467" w:rsidRDefault="00FA6467"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BD83E70" w14:textId="77777777" w:rsidR="00F339AE" w:rsidRDefault="00F339AE" w:rsidP="00285E5F">
      <w:pPr>
        <w:pStyle w:val="ListParagraph"/>
        <w:widowControl w:val="0"/>
        <w:numPr>
          <w:ilvl w:val="0"/>
          <w:numId w:val="13"/>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The autonomy of parties to choose arbitrators is a frequently cited benefit of arbitration.</w:t>
      </w:r>
    </w:p>
    <w:p w14:paraId="2FA7D2E8" w14:textId="77777777" w:rsidR="00F339AE" w:rsidRDefault="00F339AE" w:rsidP="00285E5F">
      <w:pPr>
        <w:pStyle w:val="ListParagraph"/>
        <w:widowControl w:val="0"/>
        <w:numPr>
          <w:ilvl w:val="0"/>
          <w:numId w:val="13"/>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When considering what is desired in an arbitrator, it is useful to distinguish between qualifications and qualities. </w:t>
      </w:r>
    </w:p>
    <w:p w14:paraId="08A8E114" w14:textId="77777777" w:rsidR="00F339AE" w:rsidRDefault="00F339AE" w:rsidP="00285E5F">
      <w:pPr>
        <w:pStyle w:val="ListParagraph"/>
        <w:widowControl w:val="0"/>
        <w:numPr>
          <w:ilvl w:val="1"/>
          <w:numId w:val="13"/>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Qualifications should be given its natural meaning, which involves some kind of formal, recognised training. </w:t>
      </w:r>
    </w:p>
    <w:p w14:paraId="4B309E67" w14:textId="77777777" w:rsidR="00F339AE" w:rsidRDefault="00F339AE" w:rsidP="00285E5F">
      <w:pPr>
        <w:pStyle w:val="ListParagraph"/>
        <w:widowControl w:val="0"/>
        <w:numPr>
          <w:ilvl w:val="1"/>
          <w:numId w:val="13"/>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Qualities, on the other hand, are attributes. </w:t>
      </w:r>
    </w:p>
    <w:p w14:paraId="4722D870" w14:textId="55B06F80" w:rsidR="00F339AE" w:rsidRDefault="00F339AE" w:rsidP="00285E5F">
      <w:pPr>
        <w:pStyle w:val="ListParagraph"/>
        <w:widowControl w:val="0"/>
        <w:numPr>
          <w:ilvl w:val="0"/>
          <w:numId w:val="13"/>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These may not be tangible or easily definable, as they may be something esoteric such as the manner in which an arbitrator approaches a problem. </w:t>
      </w:r>
    </w:p>
    <w:p w14:paraId="37C32D5F" w14:textId="77777777" w:rsidR="00F339AE" w:rsidRPr="00F339AE" w:rsidRDefault="00F339AE" w:rsidP="00285E5F">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71519921" w14:textId="42DC0138" w:rsidR="00FA6467" w:rsidRPr="00F339AE" w:rsidRDefault="00DF0512" w:rsidP="00285E5F">
      <w:pPr>
        <w:pStyle w:val="ListParagraph"/>
        <w:widowControl w:val="0"/>
        <w:numPr>
          <w:ilvl w:val="0"/>
          <w:numId w:val="5"/>
        </w:numPr>
        <w:autoSpaceDE w:val="0"/>
        <w:autoSpaceDN w:val="0"/>
        <w:adjustRightInd w:val="0"/>
        <w:jc w:val="both"/>
        <w:rPr>
          <w:rFonts w:ascii="Times New Roman" w:eastAsia="ＭＳ 明朝" w:hAnsi="Times New Roman" w:cs="Arial"/>
          <w:color w:val="1A1A1A"/>
          <w:sz w:val="20"/>
          <w:szCs w:val="20"/>
          <w:u w:val="single"/>
          <w:lang w:val="en-GB" w:eastAsia="ja-JP"/>
        </w:rPr>
      </w:pPr>
      <w:r w:rsidRPr="00F339AE">
        <w:rPr>
          <w:rFonts w:ascii="Times New Roman" w:eastAsia="ＭＳ 明朝" w:hAnsi="Times New Roman" w:cs="Arial"/>
          <w:color w:val="1A1A1A"/>
          <w:sz w:val="20"/>
          <w:szCs w:val="20"/>
          <w:u w:val="single"/>
          <w:lang w:val="en-GB" w:eastAsia="ja-JP"/>
        </w:rPr>
        <w:t>Qualifications of an international arbitrator</w:t>
      </w:r>
    </w:p>
    <w:p w14:paraId="76E02D93" w14:textId="77777777" w:rsidR="00F339AE" w:rsidRDefault="00F339AE" w:rsidP="00285E5F">
      <w:pPr>
        <w:pStyle w:val="ListParagraph"/>
        <w:widowControl w:val="0"/>
        <w:numPr>
          <w:ilvl w:val="0"/>
          <w:numId w:val="14"/>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As a general rule there are no formal qualifications necessary to become an international arbitrator. </w:t>
      </w:r>
    </w:p>
    <w:p w14:paraId="01B88CE3" w14:textId="77777777" w:rsidR="00F339AE" w:rsidRDefault="00F339AE" w:rsidP="00285E5F">
      <w:pPr>
        <w:pStyle w:val="ListParagraph"/>
        <w:widowControl w:val="0"/>
        <w:numPr>
          <w:ilvl w:val="1"/>
          <w:numId w:val="14"/>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Legal knowledge and experience is not required but is highly desirable.</w:t>
      </w:r>
    </w:p>
    <w:p w14:paraId="5E3AA7FA" w14:textId="7F7439B2" w:rsidR="00F339AE" w:rsidRDefault="00F339AE" w:rsidP="00285E5F">
      <w:pPr>
        <w:pStyle w:val="ListParagraph"/>
        <w:widowControl w:val="0"/>
        <w:numPr>
          <w:ilvl w:val="0"/>
          <w:numId w:val="14"/>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Most arbitration laws and rules do not provide any required qualifications for arbitrators.</w:t>
      </w:r>
    </w:p>
    <w:p w14:paraId="28D64E9D" w14:textId="5D301B4F" w:rsidR="00F339AE" w:rsidRPr="00EA5EE4" w:rsidRDefault="00F339AE" w:rsidP="00285E5F">
      <w:pPr>
        <w:pStyle w:val="ListParagraph"/>
        <w:widowControl w:val="0"/>
        <w:numPr>
          <w:ilvl w:val="1"/>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Pr>
          <w:rFonts w:ascii="Times New Roman" w:eastAsia="ＭＳ 明朝" w:hAnsi="Times New Roman" w:cs="Arial"/>
          <w:color w:val="1A1A1A"/>
          <w:sz w:val="20"/>
          <w:szCs w:val="20"/>
          <w:lang w:val="en-GB" w:eastAsia="ja-JP"/>
        </w:rPr>
        <w:t>Japan</w:t>
      </w:r>
      <w:r w:rsidR="005F3DBC">
        <w:rPr>
          <w:rFonts w:ascii="Times New Roman" w:eastAsia="ＭＳ 明朝" w:hAnsi="Times New Roman" w:cs="Arial"/>
          <w:color w:val="1A1A1A"/>
          <w:sz w:val="20"/>
          <w:szCs w:val="20"/>
          <w:lang w:val="en-GB" w:eastAsia="ja-JP"/>
        </w:rPr>
        <w:t>:</w:t>
      </w:r>
    </w:p>
    <w:p w14:paraId="129AF184" w14:textId="2D2B0A31" w:rsidR="005F3DBC" w:rsidRPr="00EA5EE4" w:rsidRDefault="005F3DBC" w:rsidP="00285E5F">
      <w:pPr>
        <w:pStyle w:val="ListParagraph"/>
        <w:widowControl w:val="0"/>
        <w:numPr>
          <w:ilvl w:val="2"/>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Only licensed lawyers: “</w:t>
      </w:r>
      <w:proofErr w:type="spellStart"/>
      <w:r w:rsidRPr="00EA5EE4">
        <w:rPr>
          <w:rFonts w:ascii="Times New Roman" w:eastAsia="ＭＳ 明朝" w:hAnsi="Times New Roman" w:cs="Times New Roman"/>
          <w:color w:val="1A1A1A"/>
          <w:sz w:val="20"/>
          <w:szCs w:val="20"/>
          <w:lang w:val="en-GB" w:eastAsia="ja-JP"/>
        </w:rPr>
        <w:t>Bengoshi</w:t>
      </w:r>
      <w:proofErr w:type="spellEnd"/>
      <w:r w:rsidRPr="00EA5EE4">
        <w:rPr>
          <w:rFonts w:ascii="Times New Roman" w:eastAsia="ＭＳ 明朝" w:hAnsi="Times New Roman" w:cs="Times New Roman"/>
          <w:color w:val="1A1A1A"/>
          <w:sz w:val="20"/>
          <w:szCs w:val="20"/>
          <w:lang w:val="en-GB" w:eastAsia="ja-JP"/>
        </w:rPr>
        <w:t>”</w:t>
      </w:r>
    </w:p>
    <w:p w14:paraId="6732C780" w14:textId="4CD15A3D" w:rsidR="005F3DBC" w:rsidRPr="00EA5EE4" w:rsidRDefault="005F3DBC" w:rsidP="00285E5F">
      <w:pPr>
        <w:pStyle w:val="ListParagraph"/>
        <w:widowControl w:val="0"/>
        <w:numPr>
          <w:ilvl w:val="1"/>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North Korea: Article 19 of the External Arbitration Law</w:t>
      </w:r>
    </w:p>
    <w:p w14:paraId="167FB852" w14:textId="3CCED351" w:rsidR="005F3DBC" w:rsidRPr="00EA5EE4" w:rsidRDefault="005F3DBC" w:rsidP="00285E5F">
      <w:pPr>
        <w:pStyle w:val="ListParagraph"/>
        <w:widowControl w:val="0"/>
        <w:numPr>
          <w:ilvl w:val="1"/>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Indonesia</w:t>
      </w:r>
    </w:p>
    <w:p w14:paraId="658DA6BC" w14:textId="3E2060A8" w:rsidR="005F3DBC" w:rsidRPr="00EA5EE4" w:rsidRDefault="005F3DBC" w:rsidP="00285E5F">
      <w:pPr>
        <w:pStyle w:val="ListParagraph"/>
        <w:widowControl w:val="0"/>
        <w:numPr>
          <w:ilvl w:val="1"/>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 xml:space="preserve">Taiwan </w:t>
      </w:r>
    </w:p>
    <w:p w14:paraId="0642721C" w14:textId="7B28E79E" w:rsidR="005F3DBC" w:rsidRPr="00EA5EE4" w:rsidRDefault="005F3DBC" w:rsidP="00285E5F">
      <w:pPr>
        <w:pStyle w:val="ListParagraph"/>
        <w:widowControl w:val="0"/>
        <w:numPr>
          <w:ilvl w:val="1"/>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South Korea</w:t>
      </w:r>
    </w:p>
    <w:p w14:paraId="6B4A8963" w14:textId="11201810" w:rsidR="005F3DBC" w:rsidRPr="00EA5EE4" w:rsidRDefault="005F3DBC" w:rsidP="00285E5F">
      <w:pPr>
        <w:pStyle w:val="ListParagraph"/>
        <w:widowControl w:val="0"/>
        <w:numPr>
          <w:ilvl w:val="1"/>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Bangladesh: rather unusually, provide rules for disqualifications</w:t>
      </w:r>
    </w:p>
    <w:p w14:paraId="665D95C5" w14:textId="661E5B8E" w:rsidR="0047389C" w:rsidRPr="00EA5EE4" w:rsidRDefault="0047389C" w:rsidP="00285E5F">
      <w:pPr>
        <w:pStyle w:val="ListParagraph"/>
        <w:widowControl w:val="0"/>
        <w:numPr>
          <w:ilvl w:val="0"/>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However, most arbitration in the Asia-Pacific do not require any particular qualifications for arbitrators</w:t>
      </w:r>
    </w:p>
    <w:p w14:paraId="35AB3479" w14:textId="15BB4333" w:rsidR="0047389C" w:rsidRPr="00EA5EE4" w:rsidRDefault="0047389C" w:rsidP="00285E5F">
      <w:pPr>
        <w:pStyle w:val="ListParagraph"/>
        <w:widowControl w:val="0"/>
        <w:numPr>
          <w:ilvl w:val="0"/>
          <w:numId w:val="14"/>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The qualifications of arbitrators can affect the manner in which courts may review any resulting arbitral award:</w:t>
      </w:r>
    </w:p>
    <w:p w14:paraId="43479350" w14:textId="77777777" w:rsidR="0047389C" w:rsidRPr="00EA5EE4" w:rsidRDefault="0047389C"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i/>
          <w:iCs/>
          <w:sz w:val="20"/>
          <w:szCs w:val="20"/>
          <w:lang w:val="en-US"/>
        </w:rPr>
        <w:t>Gold and Resource Developments (NZ) Ltd v Doug Hood Ltd</w:t>
      </w:r>
    </w:p>
    <w:p w14:paraId="30C048F0" w14:textId="77777777" w:rsidR="0047389C" w:rsidRPr="00EA5EE4" w:rsidRDefault="0047389C"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Where the arbitrator chosen by the parties is legally qualified, it will be harder to obtain leave to appeal the arbitral decision on a question of law. As Lord Donaldson of </w:t>
      </w:r>
      <w:proofErr w:type="spellStart"/>
      <w:r w:rsidRPr="00EA5EE4">
        <w:rPr>
          <w:rFonts w:ascii="Times New Roman" w:hAnsi="Times New Roman" w:cs="Times New Roman"/>
          <w:sz w:val="20"/>
          <w:szCs w:val="20"/>
          <w:lang w:val="en-US"/>
        </w:rPr>
        <w:t>Lymington</w:t>
      </w:r>
      <w:proofErr w:type="spellEnd"/>
      <w:r w:rsidRPr="00EA5EE4">
        <w:rPr>
          <w:rFonts w:ascii="Times New Roman" w:hAnsi="Times New Roman" w:cs="Times New Roman"/>
          <w:sz w:val="20"/>
          <w:szCs w:val="20"/>
          <w:lang w:val="en-US"/>
        </w:rPr>
        <w:t xml:space="preserve"> MR stated in </w:t>
      </w:r>
      <w:r w:rsidRPr="00EA5EE4">
        <w:rPr>
          <w:rFonts w:ascii="Times New Roman" w:hAnsi="Times New Roman" w:cs="Times New Roman"/>
          <w:i/>
          <w:iCs/>
          <w:sz w:val="20"/>
          <w:szCs w:val="20"/>
          <w:lang w:val="en-US"/>
        </w:rPr>
        <w:t xml:space="preserve">Ipswich Borough Council v </w:t>
      </w:r>
      <w:proofErr w:type="spellStart"/>
      <w:r w:rsidRPr="00EA5EE4">
        <w:rPr>
          <w:rFonts w:ascii="Times New Roman" w:hAnsi="Times New Roman" w:cs="Times New Roman"/>
          <w:i/>
          <w:iCs/>
          <w:sz w:val="20"/>
          <w:szCs w:val="20"/>
          <w:lang w:val="en-US"/>
        </w:rPr>
        <w:t>Fisons</w:t>
      </w:r>
      <w:proofErr w:type="spellEnd"/>
      <w:r w:rsidRPr="00EA5EE4">
        <w:rPr>
          <w:rFonts w:ascii="Times New Roman" w:hAnsi="Times New Roman" w:cs="Times New Roman"/>
          <w:i/>
          <w:iCs/>
          <w:sz w:val="20"/>
          <w:szCs w:val="20"/>
          <w:lang w:val="en-US"/>
        </w:rPr>
        <w:t xml:space="preserve"> PLC </w:t>
      </w:r>
      <w:r w:rsidRPr="00EA5EE4">
        <w:rPr>
          <w:rFonts w:ascii="Times New Roman" w:hAnsi="Times New Roman" w:cs="Times New Roman"/>
          <w:sz w:val="20"/>
          <w:szCs w:val="20"/>
          <w:lang w:val="en-US"/>
        </w:rPr>
        <w:t>[1990] at p 724, if the chosen arbitrator is a lawyer and the problem is purely one of law, the parties must be assumed to have had good reason for relying on that lawyer’s expertise.</w:t>
      </w:r>
    </w:p>
    <w:p w14:paraId="5B100E51" w14:textId="77777777" w:rsidR="0047389C" w:rsidRPr="00EA5EE4" w:rsidRDefault="0047389C"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In 2004, a further statement was made in another New Zealand case, </w:t>
      </w:r>
      <w:proofErr w:type="spellStart"/>
      <w:r w:rsidRPr="00EA5EE4">
        <w:rPr>
          <w:rFonts w:ascii="Times New Roman" w:hAnsi="Times New Roman" w:cs="Times New Roman"/>
          <w:i/>
          <w:iCs/>
          <w:sz w:val="20"/>
          <w:szCs w:val="20"/>
          <w:lang w:val="en-US"/>
        </w:rPr>
        <w:t>Methanex</w:t>
      </w:r>
      <w:proofErr w:type="spellEnd"/>
      <w:r w:rsidRPr="00EA5EE4">
        <w:rPr>
          <w:rFonts w:ascii="Times New Roman" w:hAnsi="Times New Roman" w:cs="Times New Roman"/>
          <w:i/>
          <w:iCs/>
          <w:sz w:val="20"/>
          <w:szCs w:val="20"/>
          <w:lang w:val="en-US"/>
        </w:rPr>
        <w:t xml:space="preserve"> </w:t>
      </w:r>
      <w:r w:rsidRPr="00EA5EE4">
        <w:rPr>
          <w:rFonts w:ascii="Times New Roman" w:hAnsi="Times New Roman" w:cs="Times New Roman"/>
          <w:position w:val="2"/>
          <w:sz w:val="20"/>
          <w:szCs w:val="20"/>
          <w:lang w:val="en-US"/>
        </w:rPr>
        <w:t xml:space="preserve">6.47 </w:t>
      </w:r>
      <w:proofErr w:type="spellStart"/>
      <w:r w:rsidRPr="00EA5EE4">
        <w:rPr>
          <w:rFonts w:ascii="Times New Roman" w:hAnsi="Times New Roman" w:cs="Times New Roman"/>
          <w:i/>
          <w:iCs/>
          <w:sz w:val="20"/>
          <w:szCs w:val="20"/>
          <w:lang w:val="en-US"/>
        </w:rPr>
        <w:t>Motunui</w:t>
      </w:r>
      <w:proofErr w:type="spellEnd"/>
      <w:r w:rsidRPr="00EA5EE4">
        <w:rPr>
          <w:rFonts w:ascii="Times New Roman" w:hAnsi="Times New Roman" w:cs="Times New Roman"/>
          <w:i/>
          <w:iCs/>
          <w:sz w:val="20"/>
          <w:szCs w:val="20"/>
          <w:lang w:val="en-US"/>
        </w:rPr>
        <w:t xml:space="preserve"> Ltd v Spellman</w:t>
      </w:r>
    </w:p>
    <w:p w14:paraId="4B93F685" w14:textId="77777777" w:rsidR="00EA5EE4" w:rsidRPr="00EA5EE4" w:rsidRDefault="00EA5EE4"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It is usually preferable not to provide for any strict qualifications of arbitrators in the arbitration clause as this may unduly burden the appointment process once a dispute arises.</w:t>
      </w:r>
    </w:p>
    <w:p w14:paraId="4EEE5623" w14:textId="77777777" w:rsidR="00F339AE" w:rsidRPr="00EA5EE4" w:rsidRDefault="00F339AE" w:rsidP="00285E5F">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0A27962B" w14:textId="23EC9041" w:rsidR="00EA5EE4" w:rsidRPr="00AD656C" w:rsidRDefault="00DF0512" w:rsidP="00285E5F">
      <w:pPr>
        <w:pStyle w:val="ListParagraph"/>
        <w:widowControl w:val="0"/>
        <w:numPr>
          <w:ilvl w:val="0"/>
          <w:numId w:val="5"/>
        </w:numPr>
        <w:autoSpaceDE w:val="0"/>
        <w:autoSpaceDN w:val="0"/>
        <w:adjustRightInd w:val="0"/>
        <w:jc w:val="both"/>
        <w:rPr>
          <w:rFonts w:ascii="Times New Roman" w:eastAsia="ＭＳ 明朝" w:hAnsi="Times New Roman" w:cs="Arial"/>
          <w:color w:val="1A1A1A"/>
          <w:sz w:val="20"/>
          <w:szCs w:val="20"/>
          <w:u w:val="single"/>
          <w:lang w:val="en-GB" w:eastAsia="ja-JP"/>
        </w:rPr>
      </w:pPr>
      <w:r w:rsidRPr="00AD656C">
        <w:rPr>
          <w:rFonts w:ascii="Times New Roman" w:eastAsia="ＭＳ 明朝" w:hAnsi="Times New Roman" w:cs="Arial"/>
          <w:color w:val="1A1A1A"/>
          <w:sz w:val="20"/>
          <w:szCs w:val="20"/>
          <w:u w:val="single"/>
          <w:lang w:val="en-GB" w:eastAsia="ja-JP"/>
        </w:rPr>
        <w:t>Qualities of an arbitrator</w:t>
      </w:r>
    </w:p>
    <w:p w14:paraId="7DEE642D" w14:textId="0A9C2EEA" w:rsidR="00EA5EE4" w:rsidRPr="00855B95" w:rsidRDefault="00EA5EE4"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855B95">
        <w:rPr>
          <w:rFonts w:ascii="Times New Roman" w:hAnsi="Times New Roman" w:cs="Times New Roman"/>
          <w:sz w:val="20"/>
          <w:szCs w:val="20"/>
          <w:lang w:val="en-US"/>
        </w:rPr>
        <w:t>Qualities of an arbitrator concern the individual’s attributes. There are a number of generic attributes relevant to most arbitrators, such as language abilities and experience. Beyond that, a distinction can be drawn between qualities that are desirable in a chairperson or sole arbitrator, compared to those desirable in a party-nominated co-arbitrator.</w:t>
      </w:r>
    </w:p>
    <w:p w14:paraId="38FE30A0" w14:textId="7A703019" w:rsidR="00855B95" w:rsidRDefault="00855B95"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consider the qualities of the tribunal as a whole</w:t>
      </w:r>
    </w:p>
    <w:p w14:paraId="22B5DAF8" w14:textId="04D4FFC8" w:rsidR="00EA5EE4" w:rsidRDefault="00855B95"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Three-member arbitral tribunal composed of arbitrators of three different nationalities: maximization of cultural adaptability</w:t>
      </w:r>
    </w:p>
    <w:p w14:paraId="7A654C5B" w14:textId="77777777" w:rsidR="00855B95" w:rsidRPr="00855B95" w:rsidRDefault="00855B95" w:rsidP="00285E5F">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1B2F41D0" w14:textId="3AA4068C" w:rsidR="00855B95" w:rsidRPr="003E1802" w:rsidRDefault="00DF0512" w:rsidP="00285E5F">
      <w:pPr>
        <w:pStyle w:val="ListParagraph"/>
        <w:widowControl w:val="0"/>
        <w:numPr>
          <w:ilvl w:val="1"/>
          <w:numId w:val="5"/>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Chairpersons and sole arbitrators</w:t>
      </w:r>
    </w:p>
    <w:p w14:paraId="1686EF38" w14:textId="77777777" w:rsidR="00AD656C" w:rsidRDefault="00855B95"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 chairperson must be fair and be seen to be fair so as to inspire and maintain 6.54 the confidence of the parties and co-arbitrators. </w:t>
      </w:r>
    </w:p>
    <w:p w14:paraId="0D6BE805" w14:textId="5193EB91" w:rsidR="00855B95" w:rsidRPr="00AD656C" w:rsidRDefault="00855B95"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He or she must also have an ability to control the parties, manage the co-arbitrators and conduct the proceedings efficiently</w:t>
      </w:r>
    </w:p>
    <w:p w14:paraId="19D32DB1" w14:textId="1EDAFEC2" w:rsidR="00855B95" w:rsidRDefault="00855B95"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The qualities desired of sole arbitrators are similar to those of chairpersons, except that sole arbitrators are not required to manage co-arbitrators and the additional powers allocated to chairperson</w:t>
      </w:r>
      <w:r w:rsidR="00AD656C" w:rsidRPr="00AD656C">
        <w:rPr>
          <w:rFonts w:ascii="Times New Roman" w:hAnsi="Times New Roman" w:cs="Times New Roman"/>
          <w:sz w:val="20"/>
          <w:szCs w:val="20"/>
          <w:lang w:val="en-US"/>
        </w:rPr>
        <w:t>s are obviously not applicable</w:t>
      </w:r>
    </w:p>
    <w:p w14:paraId="77F923D5" w14:textId="77777777" w:rsidR="00AD656C" w:rsidRPr="00AD656C" w:rsidRDefault="00AD656C" w:rsidP="00285E5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4A57ECDA" w14:textId="7AD0724F" w:rsidR="00AD656C" w:rsidRPr="003E1802" w:rsidRDefault="00DF0512" w:rsidP="00285E5F">
      <w:pPr>
        <w:pStyle w:val="ListParagraph"/>
        <w:widowControl w:val="0"/>
        <w:numPr>
          <w:ilvl w:val="1"/>
          <w:numId w:val="5"/>
        </w:numPr>
        <w:autoSpaceDE w:val="0"/>
        <w:autoSpaceDN w:val="0"/>
        <w:adjustRightInd w:val="0"/>
        <w:jc w:val="both"/>
        <w:rPr>
          <w:rFonts w:ascii="Times New Roman" w:hAnsi="Times New Roman" w:cs="Times New Roman"/>
          <w:sz w:val="20"/>
          <w:szCs w:val="20"/>
          <w:u w:val="single"/>
          <w:lang w:val="en-US"/>
        </w:rPr>
      </w:pPr>
      <w:r w:rsidRPr="003E1802">
        <w:rPr>
          <w:rFonts w:ascii="Times New Roman" w:hAnsi="Times New Roman" w:cs="Times New Roman"/>
          <w:sz w:val="20"/>
          <w:szCs w:val="20"/>
          <w:u w:val="single"/>
          <w:lang w:val="en-US"/>
        </w:rPr>
        <w:t>Party nominated co-arbitrators</w:t>
      </w:r>
    </w:p>
    <w:p w14:paraId="040EA12F" w14:textId="7BA778B6" w:rsidR="00AD656C" w:rsidRPr="00AD656C" w:rsidRDefault="00AD656C"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Particular qualities are sought in party-nominated co-arbitrators. </w:t>
      </w:r>
    </w:p>
    <w:p w14:paraId="4C9D9F76" w14:textId="77777777" w:rsidR="00AD656C" w:rsidRDefault="00AD656C"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These are often </w:t>
      </w:r>
      <w:proofErr w:type="gramStart"/>
      <w:r w:rsidRPr="00AD656C">
        <w:rPr>
          <w:rFonts w:ascii="Times New Roman" w:hAnsi="Times New Roman" w:cs="Times New Roman"/>
          <w:sz w:val="20"/>
          <w:szCs w:val="20"/>
          <w:lang w:val="en-US"/>
        </w:rPr>
        <w:t>qualities which</w:t>
      </w:r>
      <w:proofErr w:type="gramEnd"/>
      <w:r w:rsidRPr="00AD656C">
        <w:rPr>
          <w:rFonts w:ascii="Times New Roman" w:hAnsi="Times New Roman" w:cs="Times New Roman"/>
          <w:sz w:val="20"/>
          <w:szCs w:val="20"/>
          <w:lang w:val="en-US"/>
        </w:rPr>
        <w:t xml:space="preserve"> the appointing party perceives as suggesting that the arbitrator’s presence on the arbitral tribunal will increase its chances of success. </w:t>
      </w:r>
    </w:p>
    <w:p w14:paraId="1876E8B5" w14:textId="77777777" w:rsidR="00AD656C" w:rsidRDefault="00AD656C"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Of course, arbitrators – regardless of how they are appointed – are duty-bound to act at all times with impartiality and independence, and must not blindly support the party that nominated them</w:t>
      </w:r>
    </w:p>
    <w:p w14:paraId="4CEE41C6" w14:textId="77777777" w:rsidR="00AD656C" w:rsidRDefault="00AD656C"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That said, an individual arbitrator’s views on or approach to particular issues might be known or expected. An aspect of the person’s legal, cultural or other background or experience may mean he or she is likely to take a particular approach.</w:t>
      </w:r>
    </w:p>
    <w:p w14:paraId="093FD77A" w14:textId="77777777" w:rsidR="00454487" w:rsidRDefault="00AD656C"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b/>
          <w:sz w:val="20"/>
          <w:szCs w:val="20"/>
          <w:lang w:val="en-US"/>
        </w:rPr>
        <w:t>Martin Hunter: ‘</w:t>
      </w:r>
      <w:r w:rsidRPr="00AD656C">
        <w:rPr>
          <w:rFonts w:ascii="Times New Roman" w:hAnsi="Times New Roman" w:cs="Times New Roman"/>
          <w:b/>
          <w:i/>
          <w:sz w:val="20"/>
          <w:szCs w:val="20"/>
          <w:lang w:val="en-US"/>
        </w:rPr>
        <w:t>when I am representing a client in an arbitration, what I am really looking for in a party nominated arbitrator is someone with the maximum predisposition towards my client but with the minimum appearance of bias’</w:t>
      </w:r>
      <w:r w:rsidRPr="00AD656C">
        <w:rPr>
          <w:rFonts w:ascii="Times New Roman" w:hAnsi="Times New Roman" w:cs="Times New Roman"/>
          <w:sz w:val="20"/>
          <w:szCs w:val="20"/>
          <w:lang w:val="en-US"/>
        </w:rPr>
        <w:t>.</w:t>
      </w:r>
    </w:p>
    <w:p w14:paraId="059EB5CC" w14:textId="6F9DC1BA" w:rsidR="00AD656C" w:rsidRDefault="00454487"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454487">
        <w:rPr>
          <w:rFonts w:ascii="Times New Roman" w:hAnsi="Times New Roman" w:cs="Times New Roman"/>
          <w:sz w:val="20"/>
          <w:szCs w:val="20"/>
          <w:lang w:val="en-US"/>
        </w:rPr>
        <w:t>He gives the example that ‘</w:t>
      </w:r>
      <w:r w:rsidRPr="00725CC5">
        <w:rPr>
          <w:rFonts w:ascii="Times New Roman" w:hAnsi="Times New Roman" w:cs="Times New Roman"/>
          <w:i/>
          <w:sz w:val="20"/>
          <w:szCs w:val="20"/>
          <w:lang w:val="en-US"/>
        </w:rPr>
        <w:t>in represe</w:t>
      </w:r>
      <w:r w:rsidR="00725CC5" w:rsidRPr="00725CC5">
        <w:rPr>
          <w:rFonts w:ascii="Times New Roman" w:hAnsi="Times New Roman" w:cs="Times New Roman"/>
          <w:i/>
          <w:sz w:val="20"/>
          <w:szCs w:val="20"/>
          <w:lang w:val="en-US"/>
        </w:rPr>
        <w:t>nting a gov</w:t>
      </w:r>
      <w:r w:rsidRPr="00725CC5">
        <w:rPr>
          <w:rFonts w:ascii="Times New Roman" w:hAnsi="Times New Roman" w:cs="Times New Roman"/>
          <w:i/>
          <w:sz w:val="20"/>
          <w:szCs w:val="20"/>
          <w:lang w:val="en-US"/>
        </w:rPr>
        <w:t xml:space="preserve">ernment who has </w:t>
      </w:r>
      <w:proofErr w:type="spellStart"/>
      <w:r w:rsidRPr="00725CC5">
        <w:rPr>
          <w:rFonts w:ascii="Times New Roman" w:hAnsi="Times New Roman" w:cs="Times New Roman"/>
          <w:i/>
          <w:sz w:val="20"/>
          <w:szCs w:val="20"/>
          <w:lang w:val="en-US"/>
        </w:rPr>
        <w:t>nationalised</w:t>
      </w:r>
      <w:proofErr w:type="spellEnd"/>
      <w:r w:rsidRPr="00725CC5">
        <w:rPr>
          <w:rFonts w:ascii="Times New Roman" w:hAnsi="Times New Roman" w:cs="Times New Roman"/>
          <w:i/>
          <w:sz w:val="20"/>
          <w:szCs w:val="20"/>
          <w:lang w:val="en-US"/>
        </w:rPr>
        <w:t xml:space="preserve"> an oil company I’m </w:t>
      </w:r>
      <w:r w:rsidR="00725CC5" w:rsidRPr="00725CC5">
        <w:rPr>
          <w:rFonts w:ascii="Times New Roman" w:hAnsi="Times New Roman" w:cs="Times New Roman"/>
          <w:i/>
          <w:sz w:val="20"/>
          <w:szCs w:val="20"/>
          <w:lang w:val="en-US"/>
        </w:rPr>
        <w:t>not likely to choose an invest</w:t>
      </w:r>
      <w:r w:rsidRPr="00725CC5">
        <w:rPr>
          <w:rFonts w:ascii="Times New Roman" w:hAnsi="Times New Roman" w:cs="Times New Roman"/>
          <w:i/>
          <w:sz w:val="20"/>
          <w:szCs w:val="20"/>
          <w:lang w:val="en-US"/>
        </w:rPr>
        <w:t>ment banker from a capitalist country with many years experience of battling for investors in less developed countries or someone who has published a series of articles showing that he has a conservative viewpoint on the interpretation of the phrase “prompt, adequate and effective” compensation’</w:t>
      </w:r>
    </w:p>
    <w:p w14:paraId="1D04EF50" w14:textId="77777777" w:rsidR="00725CC5" w:rsidRPr="00725CC5" w:rsidRDefault="00725CC5" w:rsidP="00285E5F">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28FC3FED" w14:textId="5CF0E1C8" w:rsidR="00FA6467" w:rsidRPr="003E1802" w:rsidRDefault="00DF0512" w:rsidP="00285E5F">
      <w:pPr>
        <w:pStyle w:val="ListParagraph"/>
        <w:widowControl w:val="0"/>
        <w:numPr>
          <w:ilvl w:val="1"/>
          <w:numId w:val="5"/>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Pre appointment interview</w:t>
      </w:r>
    </w:p>
    <w:p w14:paraId="72AB72F0" w14:textId="67EE4900" w:rsidR="00AD656C" w:rsidRPr="00725CC5" w:rsidRDefault="00725CC5"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It has become common for counsel and even parties to interview prospective arbitrators and in particular co-arbitrators before deciding whether to appoint them. This is another form of the due diligence parties will conduct on arbitrators</w:t>
      </w:r>
      <w:proofErr w:type="gramStart"/>
      <w:r w:rsidRPr="00725CC5">
        <w:rPr>
          <w:rFonts w:ascii="Times New Roman" w:hAnsi="Times New Roman" w:cs="Times New Roman"/>
          <w:sz w:val="20"/>
          <w:szCs w:val="20"/>
          <w:lang w:val="en-US"/>
        </w:rPr>
        <w:t>. </w:t>
      </w:r>
      <w:proofErr w:type="gramEnd"/>
      <w:r w:rsidRPr="00725CC5">
        <w:rPr>
          <w:rFonts w:ascii="Times New Roman" w:hAnsi="Times New Roman" w:cs="Times New Roman"/>
          <w:sz w:val="20"/>
          <w:szCs w:val="20"/>
          <w:lang w:val="en-US"/>
        </w:rPr>
        <w:t xml:space="preserve"> Not surprisingly, this practice is sometimes controversial because it can lead to a perception of partiality. However, it is not prohibited and can be beneficial if used wisely and within ethical limits.</w:t>
      </w:r>
    </w:p>
    <w:p w14:paraId="670EB0D6" w14:textId="3EA37071" w:rsidR="00AD656C" w:rsidRPr="003E1802" w:rsidRDefault="00725CC5"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For the benefit of both the party and the arbitrator a precise record of the interview should be made and provided to the opposing side once the arbitrator has been appointed.</w:t>
      </w:r>
    </w:p>
    <w:p w14:paraId="39A2F030" w14:textId="77777777" w:rsidR="00AD656C" w:rsidRPr="00725CC5" w:rsidRDefault="00AD656C" w:rsidP="00285E5F">
      <w:pPr>
        <w:widowControl w:val="0"/>
        <w:autoSpaceDE w:val="0"/>
        <w:autoSpaceDN w:val="0"/>
        <w:adjustRightInd w:val="0"/>
        <w:jc w:val="both"/>
        <w:rPr>
          <w:rFonts w:ascii="Times New Roman" w:hAnsi="Times New Roman" w:cs="Times New Roman"/>
          <w:sz w:val="20"/>
          <w:szCs w:val="20"/>
          <w:lang w:val="en-US"/>
        </w:rPr>
      </w:pPr>
    </w:p>
    <w:p w14:paraId="64FEE920" w14:textId="6620D287" w:rsidR="00125663" w:rsidRPr="003E1802" w:rsidRDefault="00125663" w:rsidP="00285E5F">
      <w:pPr>
        <w:pStyle w:val="ListParagraph"/>
        <w:widowControl w:val="0"/>
        <w:numPr>
          <w:ilvl w:val="0"/>
          <w:numId w:val="3"/>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E1802">
        <w:rPr>
          <w:rFonts w:ascii="Times New Roman" w:eastAsia="ＭＳ 明朝" w:hAnsi="Times New Roman" w:cs="Arial"/>
          <w:b/>
          <w:color w:val="1A1A1A"/>
          <w:sz w:val="20"/>
          <w:szCs w:val="20"/>
          <w:u w:val="single"/>
          <w:lang w:val="en-GB" w:eastAsia="ja-JP"/>
        </w:rPr>
        <w:t>Formal appointment of arbitrators</w:t>
      </w:r>
    </w:p>
    <w:p w14:paraId="2D3D9920" w14:textId="3283597E" w:rsidR="003E1802" w:rsidRPr="003E1802" w:rsidRDefault="003E1802"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It is important to distinguish between the nomination and the appointment of an arbitrator. </w:t>
      </w:r>
    </w:p>
    <w:p w14:paraId="3D6C27D9" w14:textId="77777777" w:rsidR="003E1802" w:rsidRDefault="003E1802"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Simply because a person is nominated (or proposed) to act as arbitrator does not impose an obligation on him or her to accept the nomination. </w:t>
      </w:r>
    </w:p>
    <w:p w14:paraId="6412F89E" w14:textId="77777777" w:rsidR="003E1802" w:rsidRDefault="003E1802"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Much like an ordinary contract for services, the position hinges on the principles of offer and acceptance. The nomination only binds the arbitrator once accepted. </w:t>
      </w:r>
    </w:p>
    <w:p w14:paraId="04697EE6" w14:textId="77777777" w:rsidR="003E1802" w:rsidRDefault="003E1802"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As reviewed below, the arbitrator’s acceptance of the nomination may be all that is required to appoint an arbitrator but under certain rules the acceptance may constitute only a pre-condition to appointment. </w:t>
      </w:r>
    </w:p>
    <w:p w14:paraId="65174453" w14:textId="5E35EBC9" w:rsidR="003E1802" w:rsidRDefault="003E1802"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The point at which appointment occurs can be of importance as it carries certain effects. It is generally only when an arbitrator has been appointed that he or she may be afforded immunity from civil liability.</w:t>
      </w:r>
    </w:p>
    <w:p w14:paraId="5A5C8FC8" w14:textId="1A510237" w:rsidR="00667487" w:rsidRPr="003E1802" w:rsidRDefault="003E1802"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the process can vary under some institutional rules: maybe steps to be taken to be appointed officially</w:t>
      </w:r>
      <w:r w:rsidRPr="003E1802">
        <w:rPr>
          <w:rFonts w:ascii="Times New Roman" w:hAnsi="Times New Roman" w:cs="Times New Roman"/>
          <w:sz w:val="20"/>
          <w:szCs w:val="20"/>
          <w:lang w:val="en-US"/>
        </w:rPr>
        <w:t xml:space="preserve"> </w:t>
      </w:r>
    </w:p>
    <w:p w14:paraId="2C04D468" w14:textId="77777777" w:rsidR="00667487" w:rsidRPr="003E1802" w:rsidRDefault="00667487" w:rsidP="00285E5F">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6D0FCB49" w14:textId="41A10C2A" w:rsidR="00667487" w:rsidRPr="003E1802" w:rsidRDefault="00125663" w:rsidP="00285E5F">
      <w:pPr>
        <w:pStyle w:val="ListParagraph"/>
        <w:widowControl w:val="0"/>
        <w:numPr>
          <w:ilvl w:val="0"/>
          <w:numId w:val="3"/>
        </w:numPr>
        <w:autoSpaceDE w:val="0"/>
        <w:autoSpaceDN w:val="0"/>
        <w:adjustRightInd w:val="0"/>
        <w:jc w:val="both"/>
        <w:rPr>
          <w:rFonts w:ascii="Times New Roman" w:eastAsia="ＭＳ 明朝" w:hAnsi="Times New Roman" w:cs="Arial"/>
          <w:color w:val="1A1A1A"/>
          <w:sz w:val="20"/>
          <w:szCs w:val="20"/>
          <w:lang w:val="en-GB" w:eastAsia="ja-JP"/>
        </w:rPr>
      </w:pPr>
      <w:r w:rsidRPr="003E1802">
        <w:rPr>
          <w:rFonts w:ascii="Times New Roman" w:eastAsia="ＭＳ 明朝" w:hAnsi="Times New Roman" w:cs="Arial"/>
          <w:b/>
          <w:color w:val="1A1A1A"/>
          <w:sz w:val="20"/>
          <w:szCs w:val="20"/>
          <w:u w:val="single"/>
          <w:lang w:val="en-GB" w:eastAsia="ja-JP"/>
        </w:rPr>
        <w:t>Obligations of arbitrators</w:t>
      </w:r>
    </w:p>
    <w:p w14:paraId="30CEC5E8" w14:textId="77777777" w:rsidR="003E1802" w:rsidRDefault="003E1802"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0DA7BB6" w14:textId="73B034F9" w:rsidR="003E1802" w:rsidRPr="00EC2C2C" w:rsidRDefault="003E1802"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‘International arbitrators should be impartial, independent, competent, diligent 6.76 and discreet.’ Such is the first line of the Introductory Note of the 1987 IBA Rules of Ethics for International Arbitrators.</w:t>
      </w:r>
    </w:p>
    <w:p w14:paraId="64700961" w14:textId="04DF81E6" w:rsidR="003E1802" w:rsidRPr="00EC2C2C" w:rsidRDefault="00EC2C2C"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This guideline highlights the fact that being an arbitrator carries certain duties and obligations.</w:t>
      </w:r>
    </w:p>
    <w:p w14:paraId="0D86F96C" w14:textId="77777777" w:rsidR="00EC2C2C" w:rsidRPr="00EC2C2C" w:rsidRDefault="00EC2C2C" w:rsidP="00285E5F">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11F6A310" w14:textId="77777777" w:rsidR="00667487" w:rsidRPr="001259E3" w:rsidRDefault="00667487" w:rsidP="00285E5F">
      <w:pPr>
        <w:pStyle w:val="ListParagraph"/>
        <w:widowControl w:val="0"/>
        <w:numPr>
          <w:ilvl w:val="1"/>
          <w:numId w:val="6"/>
        </w:numPr>
        <w:autoSpaceDE w:val="0"/>
        <w:autoSpaceDN w:val="0"/>
        <w:adjustRightInd w:val="0"/>
        <w:jc w:val="both"/>
        <w:rPr>
          <w:rFonts w:ascii="Times New Roman" w:hAnsi="Times New Roman" w:cs="Times New Roman"/>
          <w:sz w:val="20"/>
          <w:szCs w:val="20"/>
          <w:u w:val="single"/>
          <w:lang w:val="en-US"/>
        </w:rPr>
      </w:pPr>
      <w:r w:rsidRPr="001259E3">
        <w:rPr>
          <w:rFonts w:ascii="Times New Roman" w:hAnsi="Times New Roman" w:cs="Times New Roman"/>
          <w:sz w:val="20"/>
          <w:szCs w:val="20"/>
          <w:u w:val="single"/>
          <w:lang w:val="en-US"/>
        </w:rPr>
        <w:t>General obligations and potential liability</w:t>
      </w:r>
    </w:p>
    <w:p w14:paraId="0E1B65CD" w14:textId="77777777" w:rsidR="00EC2C2C" w:rsidRPr="00EC2C2C" w:rsidRDefault="00EC2C2C" w:rsidP="00285E5F">
      <w:pPr>
        <w:widowControl w:val="0"/>
        <w:autoSpaceDE w:val="0"/>
        <w:autoSpaceDN w:val="0"/>
        <w:adjustRightInd w:val="0"/>
        <w:jc w:val="both"/>
        <w:rPr>
          <w:rFonts w:ascii="Times New Roman" w:hAnsi="Times New Roman" w:cs="Times New Roman"/>
          <w:sz w:val="20"/>
          <w:szCs w:val="20"/>
          <w:lang w:val="en-US"/>
        </w:rPr>
      </w:pPr>
    </w:p>
    <w:p w14:paraId="1626CFE2" w14:textId="77777777" w:rsidR="00EC2C2C" w:rsidRPr="00EC2C2C" w:rsidRDefault="00EC2C2C"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 xml:space="preserve">In accepting an appointment, arbitrators agree to the inherent duties of care and diligence attached to their role. </w:t>
      </w:r>
    </w:p>
    <w:p w14:paraId="790B5000" w14:textId="77777777" w:rsidR="00EC2C2C" w:rsidRDefault="00EC2C2C"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These duties may not be spelt out in arbitration rules but are nonetheless implied. As part of these duties, arbitrators should make themselves available and be able to devote the time and effort necessary to read the parties’ submissions carefully, examine the evidence produced, attend all meetings and hearings, and work on producing a quality award after a thorough, unbiased analysis of the entire case.</w:t>
      </w:r>
    </w:p>
    <w:p w14:paraId="473A1B9C" w14:textId="28B7905D" w:rsidR="00EC2C2C" w:rsidRPr="00EC2C2C" w:rsidRDefault="00EC2C2C" w:rsidP="00285E5F">
      <w:pPr>
        <w:pStyle w:val="ListParagraph"/>
        <w:widowControl w:val="0"/>
        <w:numPr>
          <w:ilvl w:val="0"/>
          <w:numId w:val="14"/>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Born suggests that the obligations of international arbitrators can be summarized as:</w:t>
      </w:r>
    </w:p>
    <w:p w14:paraId="4F4B7A12" w14:textId="77777777" w:rsidR="00EC2C2C" w:rsidRPr="00EC2C2C" w:rsidRDefault="00EC2C2C" w:rsidP="00285E5F">
      <w:pPr>
        <w:pStyle w:val="ListParagraph"/>
        <w:widowControl w:val="0"/>
        <w:numPr>
          <w:ilvl w:val="1"/>
          <w:numId w:val="14"/>
        </w:numPr>
        <w:autoSpaceDE w:val="0"/>
        <w:autoSpaceDN w:val="0"/>
        <w:adjustRightInd w:val="0"/>
        <w:spacing w:after="240"/>
        <w:jc w:val="both"/>
        <w:rPr>
          <w:rFonts w:ascii="Times New Roman" w:hAnsi="Times New Roman" w:cs="Times New Roman"/>
          <w:b/>
          <w:sz w:val="20"/>
          <w:szCs w:val="20"/>
          <w:lang w:val="en-US"/>
        </w:rPr>
      </w:pPr>
      <w:proofErr w:type="gramStart"/>
      <w:r w:rsidRPr="00EC2C2C">
        <w:rPr>
          <w:rFonts w:ascii="Times New Roman" w:hAnsi="Times New Roman" w:cs="Times New Roman"/>
          <w:b/>
          <w:sz w:val="20"/>
          <w:szCs w:val="20"/>
          <w:lang w:val="en-US"/>
        </w:rPr>
        <w:t>a</w:t>
      </w:r>
      <w:proofErr w:type="gramEnd"/>
      <w:r w:rsidRPr="00EC2C2C">
        <w:rPr>
          <w:rFonts w:ascii="Times New Roman" w:hAnsi="Times New Roman" w:cs="Times New Roman"/>
          <w:b/>
          <w:sz w:val="20"/>
          <w:szCs w:val="20"/>
          <w:lang w:val="en-US"/>
        </w:rPr>
        <w:t xml:space="preserve"> duty to resolve the parties’ dispute in an adjudicatory manner; </w:t>
      </w:r>
    </w:p>
    <w:p w14:paraId="5CED4E97" w14:textId="77777777" w:rsidR="00EC2C2C" w:rsidRPr="00EC2C2C" w:rsidRDefault="00EC2C2C" w:rsidP="00285E5F">
      <w:pPr>
        <w:pStyle w:val="ListParagraph"/>
        <w:widowControl w:val="0"/>
        <w:numPr>
          <w:ilvl w:val="1"/>
          <w:numId w:val="14"/>
        </w:numPr>
        <w:autoSpaceDE w:val="0"/>
        <w:autoSpaceDN w:val="0"/>
        <w:adjustRightInd w:val="0"/>
        <w:spacing w:after="240"/>
        <w:jc w:val="both"/>
        <w:rPr>
          <w:rFonts w:ascii="Times New Roman" w:hAnsi="Times New Roman" w:cs="Times New Roman"/>
          <w:b/>
          <w:sz w:val="20"/>
          <w:szCs w:val="20"/>
          <w:lang w:val="en-US"/>
        </w:rPr>
      </w:pPr>
      <w:proofErr w:type="gramStart"/>
      <w:r w:rsidRPr="00EC2C2C">
        <w:rPr>
          <w:rFonts w:ascii="Times New Roman" w:hAnsi="Times New Roman" w:cs="Times New Roman"/>
          <w:b/>
          <w:sz w:val="20"/>
          <w:szCs w:val="20"/>
          <w:lang w:val="en-US"/>
        </w:rPr>
        <w:t>a</w:t>
      </w:r>
      <w:proofErr w:type="gramEnd"/>
      <w:r w:rsidRPr="00EC2C2C">
        <w:rPr>
          <w:rFonts w:ascii="Times New Roman" w:hAnsi="Times New Roman" w:cs="Times New Roman"/>
          <w:b/>
          <w:sz w:val="20"/>
          <w:szCs w:val="20"/>
          <w:lang w:val="en-US"/>
        </w:rPr>
        <w:t xml:space="preserve"> duty to conduct the arbitration in accordance with the parties’ arbitration  agreement;  </w:t>
      </w:r>
    </w:p>
    <w:p w14:paraId="18EEED3B" w14:textId="77777777" w:rsidR="00EC2C2C" w:rsidRPr="00EC2C2C" w:rsidRDefault="00EC2C2C" w:rsidP="00285E5F">
      <w:pPr>
        <w:pStyle w:val="ListParagraph"/>
        <w:widowControl w:val="0"/>
        <w:numPr>
          <w:ilvl w:val="1"/>
          <w:numId w:val="14"/>
        </w:numPr>
        <w:autoSpaceDE w:val="0"/>
        <w:autoSpaceDN w:val="0"/>
        <w:adjustRightInd w:val="0"/>
        <w:spacing w:after="240"/>
        <w:jc w:val="both"/>
        <w:rPr>
          <w:rFonts w:ascii="Times New Roman" w:hAnsi="Times New Roman" w:cs="Times New Roman"/>
          <w:b/>
          <w:sz w:val="20"/>
          <w:szCs w:val="20"/>
          <w:lang w:val="en-US"/>
        </w:rPr>
      </w:pPr>
      <w:proofErr w:type="gramStart"/>
      <w:r w:rsidRPr="00EC2C2C">
        <w:rPr>
          <w:rFonts w:ascii="Times New Roman" w:hAnsi="Times New Roman" w:cs="Times New Roman"/>
          <w:b/>
          <w:sz w:val="20"/>
          <w:szCs w:val="20"/>
          <w:lang w:val="en-US"/>
        </w:rPr>
        <w:t>a</w:t>
      </w:r>
      <w:proofErr w:type="gramEnd"/>
      <w:r w:rsidRPr="00EC2C2C">
        <w:rPr>
          <w:rFonts w:ascii="Times New Roman" w:hAnsi="Times New Roman" w:cs="Times New Roman"/>
          <w:b/>
          <w:sz w:val="20"/>
          <w:szCs w:val="20"/>
          <w:lang w:val="en-US"/>
        </w:rPr>
        <w:t xml:space="preserve"> duty to maintain the confidentiality of the arbitration; </w:t>
      </w:r>
    </w:p>
    <w:p w14:paraId="72DE92FB" w14:textId="77777777" w:rsidR="00EC2C2C" w:rsidRPr="00EC2C2C" w:rsidRDefault="00EC2C2C" w:rsidP="00285E5F">
      <w:pPr>
        <w:pStyle w:val="ListParagraph"/>
        <w:widowControl w:val="0"/>
        <w:numPr>
          <w:ilvl w:val="1"/>
          <w:numId w:val="14"/>
        </w:numPr>
        <w:autoSpaceDE w:val="0"/>
        <w:autoSpaceDN w:val="0"/>
        <w:adjustRightInd w:val="0"/>
        <w:spacing w:after="240"/>
        <w:jc w:val="both"/>
        <w:rPr>
          <w:rFonts w:ascii="Times New Roman" w:hAnsi="Times New Roman" w:cs="Times New Roman"/>
          <w:b/>
          <w:sz w:val="20"/>
          <w:szCs w:val="20"/>
          <w:lang w:val="en-US"/>
        </w:rPr>
      </w:pPr>
      <w:proofErr w:type="gramStart"/>
      <w:r w:rsidRPr="00EC2C2C">
        <w:rPr>
          <w:rFonts w:ascii="Times New Roman" w:hAnsi="Times New Roman" w:cs="Times New Roman"/>
          <w:b/>
          <w:sz w:val="20"/>
          <w:szCs w:val="20"/>
          <w:lang w:val="en-US"/>
        </w:rPr>
        <w:t>in</w:t>
      </w:r>
      <w:proofErr w:type="gramEnd"/>
      <w:r w:rsidRPr="00EC2C2C">
        <w:rPr>
          <w:rFonts w:ascii="Times New Roman" w:hAnsi="Times New Roman" w:cs="Times New Roman"/>
          <w:b/>
          <w:sz w:val="20"/>
          <w:szCs w:val="20"/>
          <w:lang w:val="en-US"/>
        </w:rPr>
        <w:t xml:space="preserve"> some contexts, a duty to propose a settlement to the parties; </w:t>
      </w:r>
    </w:p>
    <w:p w14:paraId="3110B5BC" w14:textId="7514E5D7" w:rsidR="001259E3" w:rsidRDefault="00EC2C2C" w:rsidP="00285E5F">
      <w:pPr>
        <w:pStyle w:val="ListParagraph"/>
        <w:widowControl w:val="0"/>
        <w:numPr>
          <w:ilvl w:val="1"/>
          <w:numId w:val="14"/>
        </w:numPr>
        <w:autoSpaceDE w:val="0"/>
        <w:autoSpaceDN w:val="0"/>
        <w:adjustRightInd w:val="0"/>
        <w:spacing w:after="240"/>
        <w:jc w:val="both"/>
        <w:rPr>
          <w:rFonts w:ascii="Times New Roman" w:hAnsi="Times New Roman" w:cs="Times New Roman"/>
          <w:b/>
          <w:sz w:val="20"/>
          <w:szCs w:val="20"/>
          <w:lang w:val="en-US"/>
        </w:rPr>
      </w:pPr>
      <w:proofErr w:type="gramStart"/>
      <w:r w:rsidRPr="00EC2C2C">
        <w:rPr>
          <w:rFonts w:ascii="Times New Roman" w:hAnsi="Times New Roman" w:cs="Times New Roman"/>
          <w:b/>
          <w:sz w:val="20"/>
          <w:szCs w:val="20"/>
          <w:lang w:val="en-US"/>
        </w:rPr>
        <w:t>and</w:t>
      </w:r>
      <w:proofErr w:type="gramEnd"/>
      <w:r w:rsidRPr="00EC2C2C">
        <w:rPr>
          <w:rFonts w:ascii="Times New Roman" w:hAnsi="Times New Roman" w:cs="Times New Roman"/>
          <w:b/>
          <w:sz w:val="20"/>
          <w:szCs w:val="20"/>
          <w:lang w:val="en-US"/>
        </w:rPr>
        <w:t xml:space="preserve"> a duty to complete the arbitrator’s mandate. </w:t>
      </w:r>
    </w:p>
    <w:p w14:paraId="3DC2718D" w14:textId="77777777" w:rsidR="001259E3" w:rsidRPr="001259E3" w:rsidRDefault="001259E3" w:rsidP="00285E5F">
      <w:pPr>
        <w:pStyle w:val="ListParagraph"/>
        <w:widowControl w:val="0"/>
        <w:autoSpaceDE w:val="0"/>
        <w:autoSpaceDN w:val="0"/>
        <w:adjustRightInd w:val="0"/>
        <w:spacing w:after="240"/>
        <w:ind w:left="1440"/>
        <w:jc w:val="both"/>
        <w:rPr>
          <w:rFonts w:ascii="Times New Roman" w:hAnsi="Times New Roman" w:cs="Times New Roman"/>
          <w:b/>
          <w:sz w:val="20"/>
          <w:szCs w:val="20"/>
          <w:lang w:val="en-US"/>
        </w:rPr>
      </w:pPr>
    </w:p>
    <w:p w14:paraId="5093E393" w14:textId="5A33EBFC" w:rsidR="001259E3" w:rsidRPr="001259E3" w:rsidRDefault="001259E3"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As briefly referred to above, some international a</w:t>
      </w:r>
      <w:r>
        <w:rPr>
          <w:rFonts w:ascii="Times New Roman" w:hAnsi="Times New Roman" w:cs="Times New Roman"/>
          <w:sz w:val="20"/>
          <w:szCs w:val="20"/>
          <w:lang w:val="en-US"/>
        </w:rPr>
        <w:t>rbitration laws provide arbi</w:t>
      </w:r>
      <w:r w:rsidRPr="001259E3">
        <w:rPr>
          <w:rFonts w:ascii="Times New Roman" w:hAnsi="Times New Roman" w:cs="Times New Roman"/>
          <w:sz w:val="20"/>
          <w:szCs w:val="20"/>
          <w:lang w:val="en-US"/>
        </w:rPr>
        <w:t>trators with protection from civil law suits.</w:t>
      </w:r>
    </w:p>
    <w:p w14:paraId="5E2399F9" w14:textId="77777777" w:rsidR="001259E3" w:rsidRDefault="001259E3"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Although the precise wording differs slightly between the various legislation, for obvious reasons immunity is not generally given in situations where there has been fraud or some similar intentional dishonesty on the part of the arbitrator. (…)</w:t>
      </w:r>
    </w:p>
    <w:p w14:paraId="38EB9009" w14:textId="77777777" w:rsidR="001259E3" w:rsidRDefault="001259E3"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Most international arbitration rules also contain an exclusion of liability provision to protect arbitrators and arbitral institutions from civil liability.</w:t>
      </w:r>
    </w:p>
    <w:p w14:paraId="01D050A2" w14:textId="35FFACBC" w:rsidR="001259E3" w:rsidRDefault="001259E3"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 xml:space="preserve">In early  </w:t>
      </w:r>
      <w:r w:rsidRPr="001259E3">
        <w:rPr>
          <w:rFonts w:ascii="Times New Roman" w:hAnsi="Times New Roman" w:cs="Times New Roman"/>
          <w:b/>
          <w:sz w:val="20"/>
          <w:szCs w:val="20"/>
          <w:lang w:val="en-US"/>
        </w:rPr>
        <w:t>2009 a decision of the Paris Court of Appeal</w:t>
      </w:r>
      <w:r w:rsidRPr="001259E3">
        <w:rPr>
          <w:rFonts w:ascii="Times New Roman" w:hAnsi="Times New Roman" w:cs="Times New Roman"/>
          <w:sz w:val="20"/>
          <w:szCs w:val="20"/>
          <w:lang w:val="en-US"/>
        </w:rPr>
        <w:t xml:space="preserve"> ca</w:t>
      </w:r>
      <w:r>
        <w:rPr>
          <w:rFonts w:ascii="Times New Roman" w:hAnsi="Times New Roman" w:cs="Times New Roman"/>
          <w:sz w:val="20"/>
          <w:szCs w:val="20"/>
          <w:lang w:val="en-US"/>
        </w:rPr>
        <w:t>used concern among the arbitra</w:t>
      </w:r>
      <w:r w:rsidRPr="001259E3">
        <w:rPr>
          <w:rFonts w:ascii="Times New Roman" w:hAnsi="Times New Roman" w:cs="Times New Roman"/>
          <w:sz w:val="20"/>
          <w:szCs w:val="20"/>
          <w:lang w:val="en-US"/>
        </w:rPr>
        <w:t>tion community when it suggested that the ICC Court could not validly exclude liability for acts or omissions in the performance of its essential duties.</w:t>
      </w:r>
    </w:p>
    <w:p w14:paraId="13606E3F" w14:textId="15EAAFDA" w:rsidR="001259E3" w:rsidRPr="001259E3" w:rsidRDefault="0092082D"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Reasoning directed to an arbitral institutions but could be applied mutatis </w:t>
      </w:r>
      <w:proofErr w:type="spellStart"/>
      <w:r>
        <w:rPr>
          <w:rFonts w:ascii="Times New Roman" w:hAnsi="Times New Roman" w:cs="Times New Roman"/>
          <w:sz w:val="20"/>
          <w:szCs w:val="20"/>
          <w:lang w:val="en-US"/>
        </w:rPr>
        <w:t>mutandi</w:t>
      </w:r>
      <w:proofErr w:type="spellEnd"/>
      <w:r>
        <w:rPr>
          <w:rFonts w:ascii="Times New Roman" w:hAnsi="Times New Roman" w:cs="Times New Roman"/>
          <w:sz w:val="20"/>
          <w:szCs w:val="20"/>
          <w:lang w:val="en-US"/>
        </w:rPr>
        <w:t xml:space="preserve"> to arbitrators</w:t>
      </w:r>
    </w:p>
    <w:p w14:paraId="4BC01FBF" w14:textId="0D2A1D19" w:rsidR="00EC2C2C" w:rsidRDefault="0092082D"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While arbitrators and arbitral institutions should be accountable for their actions or omissions, it is important they are able to perform their functions without fear of spurious liability claims. Given the considerable sums of money frequently involved in international commercial arbitrations, potential exposure to civil liability claims could have detrimental consequences on the manner in which arbitrators and institutions conduct arbitrations.</w:t>
      </w:r>
    </w:p>
    <w:p w14:paraId="23AB102A" w14:textId="77777777" w:rsidR="0092082D" w:rsidRPr="0092082D" w:rsidRDefault="0092082D" w:rsidP="00285E5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4E4096BC" w14:textId="086780BE" w:rsidR="0092082D" w:rsidRPr="0092082D" w:rsidRDefault="00667487" w:rsidP="00285E5F">
      <w:pPr>
        <w:pStyle w:val="ListParagraph"/>
        <w:widowControl w:val="0"/>
        <w:numPr>
          <w:ilvl w:val="1"/>
          <w:numId w:val="6"/>
        </w:numPr>
        <w:autoSpaceDE w:val="0"/>
        <w:autoSpaceDN w:val="0"/>
        <w:adjustRightInd w:val="0"/>
        <w:jc w:val="both"/>
        <w:rPr>
          <w:rFonts w:ascii="Times New Roman" w:eastAsia="ＭＳ 明朝" w:hAnsi="Times New Roman" w:cs="Arial"/>
          <w:color w:val="1A1A1A"/>
          <w:sz w:val="20"/>
          <w:szCs w:val="20"/>
          <w:u w:val="single"/>
          <w:lang w:val="en-GB" w:eastAsia="ja-JP"/>
        </w:rPr>
      </w:pPr>
      <w:r w:rsidRPr="001259E3">
        <w:rPr>
          <w:rFonts w:ascii="Times New Roman" w:eastAsia="ＭＳ 明朝" w:hAnsi="Times New Roman" w:cs="Arial"/>
          <w:color w:val="1A1A1A"/>
          <w:sz w:val="20"/>
          <w:szCs w:val="20"/>
          <w:u w:val="single"/>
          <w:lang w:val="en-GB" w:eastAsia="ja-JP"/>
        </w:rPr>
        <w:t>Disclosure obligations</w:t>
      </w:r>
    </w:p>
    <w:p w14:paraId="1EE37CF2" w14:textId="77777777" w:rsidR="0092082D" w:rsidRPr="0092082D" w:rsidRDefault="0092082D"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Arbitration laws and rules impose a duty of disclosure of all facts or circumstances that may give rise to justifiable doubts as to the arbitrator’s impartiality or independence. </w:t>
      </w:r>
    </w:p>
    <w:p w14:paraId="183D10CE" w14:textId="77777777" w:rsidR="0092082D" w:rsidRDefault="0092082D"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b/>
          <w:sz w:val="20"/>
          <w:szCs w:val="20"/>
          <w:lang w:val="en-US"/>
        </w:rPr>
        <w:t>Impartiality and independence represent core obligations of an arbitrator</w:t>
      </w:r>
      <w:r w:rsidRPr="0092082D">
        <w:rPr>
          <w:rFonts w:ascii="Times New Roman" w:hAnsi="Times New Roman" w:cs="Times New Roman"/>
          <w:sz w:val="20"/>
          <w:szCs w:val="20"/>
          <w:lang w:val="en-US"/>
        </w:rPr>
        <w:t xml:space="preserve">. </w:t>
      </w:r>
    </w:p>
    <w:p w14:paraId="79BA6DD9" w14:textId="77777777" w:rsidR="0092082D" w:rsidRDefault="0092082D"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They are so widely </w:t>
      </w:r>
      <w:proofErr w:type="spellStart"/>
      <w:r w:rsidRPr="0092082D">
        <w:rPr>
          <w:rFonts w:ascii="Times New Roman" w:hAnsi="Times New Roman" w:cs="Times New Roman"/>
          <w:sz w:val="20"/>
          <w:szCs w:val="20"/>
          <w:lang w:val="en-US"/>
        </w:rPr>
        <w:t>recognised</w:t>
      </w:r>
      <w:proofErr w:type="spellEnd"/>
      <w:r w:rsidRPr="0092082D">
        <w:rPr>
          <w:rFonts w:ascii="Times New Roman" w:hAnsi="Times New Roman" w:cs="Times New Roman"/>
          <w:sz w:val="20"/>
          <w:szCs w:val="20"/>
          <w:lang w:val="en-US"/>
        </w:rPr>
        <w:t xml:space="preserve"> that they amount to general international principles and are therefore incumbent on any arbitrator in all circumstances. </w:t>
      </w:r>
    </w:p>
    <w:p w14:paraId="001514D3" w14:textId="77777777" w:rsidR="0092082D" w:rsidRDefault="0092082D"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All arbitration laws and rules require arbitrators to be and remain independent, although there is variation in the precise language used. </w:t>
      </w:r>
    </w:p>
    <w:p w14:paraId="24CB07F3" w14:textId="4B13F7BC" w:rsidR="0092082D" w:rsidRDefault="0092082D"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The conc</w:t>
      </w:r>
      <w:r>
        <w:rPr>
          <w:rFonts w:ascii="Times New Roman" w:hAnsi="Times New Roman" w:cs="Times New Roman"/>
          <w:sz w:val="20"/>
          <w:szCs w:val="20"/>
          <w:lang w:val="en-US"/>
        </w:rPr>
        <w:t>epts of impart</w:t>
      </w:r>
      <w:r w:rsidRPr="0092082D">
        <w:rPr>
          <w:rFonts w:ascii="Times New Roman" w:hAnsi="Times New Roman" w:cs="Times New Roman"/>
          <w:sz w:val="20"/>
          <w:szCs w:val="20"/>
          <w:lang w:val="en-US"/>
        </w:rPr>
        <w:t>iality of independence are closely related but not exactly the same</w:t>
      </w:r>
    </w:p>
    <w:p w14:paraId="5813B778" w14:textId="77777777" w:rsidR="0092082D" w:rsidRPr="0092082D" w:rsidRDefault="0092082D" w:rsidP="00285E5F">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7BD0F258" w14:textId="77777777" w:rsidR="00667487" w:rsidRDefault="00667487" w:rsidP="00285E5F">
      <w:pPr>
        <w:pStyle w:val="ListParagraph"/>
        <w:widowControl w:val="0"/>
        <w:numPr>
          <w:ilvl w:val="0"/>
          <w:numId w:val="7"/>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General principles of disclosure</w:t>
      </w:r>
    </w:p>
    <w:p w14:paraId="32E2B7F5" w14:textId="77777777" w:rsidR="0092082D" w:rsidRDefault="0092082D"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A6F6170" w14:textId="16A51024" w:rsidR="0092082D" w:rsidRDefault="0092082D"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Most laws and rules require prospective and serving arbitrators to disclose to the parties any circumstances that might give rise to a reasonable doubt about their independence or impartiality</w:t>
      </w:r>
    </w:p>
    <w:p w14:paraId="77B7E8C3" w14:textId="3950B5BB" w:rsidR="0092082D" w:rsidRDefault="0092082D"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Article 12(1) of the Model Law:</w:t>
      </w:r>
    </w:p>
    <w:p w14:paraId="28569D8C" w14:textId="4CBB31D3" w:rsidR="0092082D" w:rsidRPr="00A04843" w:rsidRDefault="0092082D"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When a person is approached in connection with his possible appointment as an arbitrator, he shall disclose any circumstances likely to give rise to justifiable doubts as to his impartiality or independence. An arbitrator, from the time of his appointment and throughout the arbitral proceedings, shall without delay disclose any such circumstances to the parties unless they have already been informed of them by him</w:t>
      </w:r>
    </w:p>
    <w:p w14:paraId="68673186" w14:textId="77777777" w:rsidR="00A04843" w:rsidRPr="00A04843" w:rsidRDefault="00A04843"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Depending on the arbitration rules, the arbitrator may have to sign a </w:t>
      </w:r>
      <w:proofErr w:type="spellStart"/>
      <w:r w:rsidRPr="00A04843">
        <w:rPr>
          <w:rFonts w:ascii="Times New Roman" w:hAnsi="Times New Roman" w:cs="Times New Roman"/>
          <w:sz w:val="20"/>
          <w:szCs w:val="20"/>
          <w:lang w:val="en-US"/>
        </w:rPr>
        <w:t>declara</w:t>
      </w:r>
      <w:proofErr w:type="spellEnd"/>
      <w:r w:rsidRPr="00A04843">
        <w:rPr>
          <w:rFonts w:ascii="Times New Roman" w:hAnsi="Times New Roman" w:cs="Times New Roman"/>
          <w:sz w:val="20"/>
          <w:szCs w:val="20"/>
          <w:lang w:val="en-US"/>
        </w:rPr>
        <w:t xml:space="preserve">- 6.92 </w:t>
      </w:r>
      <w:proofErr w:type="spellStart"/>
      <w:r w:rsidRPr="00A04843">
        <w:rPr>
          <w:rFonts w:ascii="Times New Roman" w:hAnsi="Times New Roman" w:cs="Times New Roman"/>
          <w:sz w:val="20"/>
          <w:szCs w:val="20"/>
          <w:lang w:val="en-US"/>
        </w:rPr>
        <w:t>tion</w:t>
      </w:r>
      <w:proofErr w:type="spellEnd"/>
      <w:r w:rsidRPr="00A04843">
        <w:rPr>
          <w:rFonts w:ascii="Times New Roman" w:hAnsi="Times New Roman" w:cs="Times New Roman"/>
          <w:sz w:val="20"/>
          <w:szCs w:val="20"/>
          <w:lang w:val="en-US"/>
        </w:rPr>
        <w:t xml:space="preserve"> or statement of independence when appointed. </w:t>
      </w:r>
    </w:p>
    <w:p w14:paraId="5028DE1E" w14:textId="59E3CB54" w:rsidR="00A04843" w:rsidRPr="00A04843" w:rsidRDefault="00A04843"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Article 7(2) of the ICC Rules provides in this regard:</w:t>
      </w:r>
    </w:p>
    <w:p w14:paraId="4ADE0914" w14:textId="77777777" w:rsidR="00A04843" w:rsidRDefault="00A04843"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Before appointment or confirmation, a prospective arbitrator shall sign a statement of independence and disclose in writing to the Secretariat any facts or </w:t>
      </w:r>
      <w:proofErr w:type="gramStart"/>
      <w:r w:rsidRPr="00A04843">
        <w:rPr>
          <w:rFonts w:ascii="Times New Roman" w:hAnsi="Times New Roman" w:cs="Times New Roman"/>
          <w:sz w:val="20"/>
          <w:szCs w:val="20"/>
          <w:lang w:val="en-US"/>
        </w:rPr>
        <w:t>circumstances which might be of such a nature as to call into</w:t>
      </w:r>
      <w:proofErr w:type="gramEnd"/>
      <w:r w:rsidRPr="00A04843">
        <w:rPr>
          <w:rFonts w:ascii="Times New Roman" w:hAnsi="Times New Roman" w:cs="Times New Roman"/>
          <w:sz w:val="20"/>
          <w:szCs w:val="20"/>
          <w:lang w:val="en-US"/>
        </w:rPr>
        <w:t xml:space="preserve"> question the arbitrator’s independence in the eyes of the parties. The Secretariat shall provide such information to the parties in writing and fix a time limit for any comments from them.</w:t>
      </w:r>
    </w:p>
    <w:p w14:paraId="67B01402" w14:textId="03EB29C9" w:rsidR="00A04843" w:rsidRDefault="00A04843"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Once a declaration of this kind has been made, a presumption exists that the arbitrator is impartial and independent as at the date of the declaration</w:t>
      </w:r>
    </w:p>
    <w:p w14:paraId="6FAEA7E8" w14:textId="1A6C6FB6" w:rsidR="00A04843" w:rsidRPr="00A04843" w:rsidRDefault="00A04843"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onus of rebutting that presumption lies with the party bringing the challenge</w:t>
      </w:r>
    </w:p>
    <w:p w14:paraId="757263EF" w14:textId="7B183656" w:rsidR="00A04843" w:rsidRDefault="00A04843" w:rsidP="00285E5F">
      <w:pPr>
        <w:pStyle w:val="ListParagraph"/>
        <w:widowControl w:val="0"/>
        <w:numPr>
          <w:ilvl w:val="3"/>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CA, 12 </w:t>
      </w:r>
      <w:proofErr w:type="spellStart"/>
      <w:r w:rsidRPr="00A04843">
        <w:rPr>
          <w:rFonts w:ascii="Times New Roman" w:hAnsi="Times New Roman" w:cs="Times New Roman"/>
          <w:sz w:val="20"/>
          <w:szCs w:val="20"/>
          <w:lang w:val="en-US"/>
        </w:rPr>
        <w:t>Février</w:t>
      </w:r>
      <w:proofErr w:type="spellEnd"/>
      <w:r w:rsidRPr="00A04843">
        <w:rPr>
          <w:rFonts w:ascii="Times New Roman" w:hAnsi="Times New Roman" w:cs="Times New Roman"/>
          <w:sz w:val="20"/>
          <w:szCs w:val="20"/>
          <w:lang w:val="en-US"/>
        </w:rPr>
        <w:t xml:space="preserve"> </w:t>
      </w:r>
      <w:proofErr w:type="gramStart"/>
      <w:r w:rsidRPr="00A04843">
        <w:rPr>
          <w:rFonts w:ascii="Times New Roman" w:hAnsi="Times New Roman" w:cs="Times New Roman"/>
          <w:sz w:val="20"/>
          <w:szCs w:val="20"/>
          <w:lang w:val="en-US"/>
        </w:rPr>
        <w:t>2009 :</w:t>
      </w:r>
      <w:proofErr w:type="gramEnd"/>
      <w:r w:rsidRPr="00A04843">
        <w:rPr>
          <w:rFonts w:ascii="Times New Roman" w:hAnsi="Times New Roman" w:cs="Times New Roman"/>
          <w:sz w:val="20"/>
          <w:szCs w:val="20"/>
          <w:lang w:val="en-US"/>
        </w:rPr>
        <w:t xml:space="preserve"> A recent decision of the Paris Court of Appeal suggests that an arbitrator’s actual knowledge of a potential conflict of interest involving his law firm is not necessary, and that constructive knowledge may be sufficient to disqualify the arbitrator</w:t>
      </w:r>
    </w:p>
    <w:p w14:paraId="60660A2A" w14:textId="6120AD7A" w:rsidR="0092082D" w:rsidRDefault="00A04843" w:rsidP="00285E5F">
      <w:pPr>
        <w:pStyle w:val="ListParagraph"/>
        <w:widowControl w:val="0"/>
        <w:numPr>
          <w:ilvl w:val="4"/>
          <w:numId w:val="14"/>
        </w:numPr>
        <w:autoSpaceDE w:val="0"/>
        <w:autoSpaceDN w:val="0"/>
        <w:adjustRightInd w:val="0"/>
        <w:spacing w:after="240"/>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Cour</w:t>
      </w:r>
      <w:proofErr w:type="spellEnd"/>
      <w:r>
        <w:rPr>
          <w:rFonts w:ascii="Times New Roman" w:hAnsi="Times New Roman" w:cs="Times New Roman"/>
          <w:sz w:val="20"/>
          <w:szCs w:val="20"/>
          <w:lang w:val="en-US"/>
        </w:rPr>
        <w:t xml:space="preserve"> de Cassation: </w:t>
      </w:r>
      <w:proofErr w:type="spellStart"/>
      <w:r>
        <w:rPr>
          <w:rFonts w:ascii="Times New Roman" w:hAnsi="Times New Roman" w:cs="Times New Roman"/>
          <w:sz w:val="20"/>
          <w:szCs w:val="20"/>
          <w:lang w:val="en-US"/>
        </w:rPr>
        <w:t>quelles</w:t>
      </w:r>
      <w:proofErr w:type="spellEnd"/>
      <w:r>
        <w:rPr>
          <w:rFonts w:ascii="Times New Roman" w:hAnsi="Times New Roman" w:cs="Times New Roman"/>
          <w:sz w:val="20"/>
          <w:szCs w:val="20"/>
          <w:lang w:val="en-US"/>
        </w:rPr>
        <w:t xml:space="preserve"> suites? </w:t>
      </w:r>
    </w:p>
    <w:p w14:paraId="3DABFE75" w14:textId="77777777" w:rsidR="00A04843" w:rsidRPr="00A04843" w:rsidRDefault="00A04843" w:rsidP="00285E5F">
      <w:pPr>
        <w:pStyle w:val="ListParagraph"/>
        <w:widowControl w:val="0"/>
        <w:autoSpaceDE w:val="0"/>
        <w:autoSpaceDN w:val="0"/>
        <w:adjustRightInd w:val="0"/>
        <w:spacing w:after="240"/>
        <w:ind w:left="3600"/>
        <w:jc w:val="both"/>
        <w:rPr>
          <w:rFonts w:ascii="Times New Roman" w:hAnsi="Times New Roman" w:cs="Times New Roman"/>
          <w:sz w:val="20"/>
          <w:szCs w:val="20"/>
          <w:lang w:val="en-US"/>
        </w:rPr>
      </w:pPr>
    </w:p>
    <w:p w14:paraId="001889C4" w14:textId="43244A6D" w:rsidR="00667487" w:rsidRDefault="00667487" w:rsidP="00285E5F">
      <w:pPr>
        <w:pStyle w:val="ListParagraph"/>
        <w:widowControl w:val="0"/>
        <w:numPr>
          <w:ilvl w:val="0"/>
          <w:numId w:val="7"/>
        </w:numPr>
        <w:autoSpaceDE w:val="0"/>
        <w:autoSpaceDN w:val="0"/>
        <w:adjustRightInd w:val="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IBA Guidelines</w:t>
      </w:r>
    </w:p>
    <w:p w14:paraId="0A4D9FE1" w14:textId="77777777" w:rsidR="00A04843" w:rsidRDefault="00A04843" w:rsidP="00285E5F">
      <w:pPr>
        <w:widowControl w:val="0"/>
        <w:autoSpaceDE w:val="0"/>
        <w:autoSpaceDN w:val="0"/>
        <w:adjustRightInd w:val="0"/>
        <w:jc w:val="both"/>
        <w:rPr>
          <w:rFonts w:ascii="Times New Roman" w:hAnsi="Times New Roman" w:cs="Times New Roman"/>
          <w:sz w:val="20"/>
          <w:szCs w:val="20"/>
          <w:lang w:val="en-US"/>
        </w:rPr>
      </w:pPr>
    </w:p>
    <w:p w14:paraId="5A3A37DF" w14:textId="77777777" w:rsidR="00A04843" w:rsidRDefault="00A04843"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The different national tests, as well as cultural attitudes towards impartiality and 6.95 independence, can create doubts as to what an arbitrator must disclose. </w:t>
      </w:r>
    </w:p>
    <w:p w14:paraId="3416C35C" w14:textId="77777777" w:rsidR="00A04843" w:rsidRDefault="00A04843"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The IBA has noted that ‘even though laws and arbitration rules provide some standards</w:t>
      </w:r>
      <w:proofErr w:type="gramStart"/>
      <w:r w:rsidRPr="00A04843">
        <w:rPr>
          <w:rFonts w:ascii="Times New Roman" w:hAnsi="Times New Roman" w:cs="Times New Roman"/>
          <w:sz w:val="20"/>
          <w:szCs w:val="20"/>
          <w:lang w:val="en-US"/>
        </w:rPr>
        <w:t>, </w:t>
      </w:r>
      <w:proofErr w:type="gramEnd"/>
      <w:r w:rsidRPr="00A04843">
        <w:rPr>
          <w:rFonts w:ascii="Times New Roman" w:hAnsi="Times New Roman" w:cs="Times New Roman"/>
          <w:sz w:val="20"/>
          <w:szCs w:val="20"/>
          <w:lang w:val="en-US"/>
        </w:rPr>
        <w:t xml:space="preserve">there is a lack of detail in their guidance and of uniformity in their application. </w:t>
      </w:r>
    </w:p>
    <w:p w14:paraId="05100B39" w14:textId="685175FD" w:rsidR="00A04843" w:rsidRPr="00A04843" w:rsidRDefault="00A04843"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As a result, members of the arbitration community often apply different standards in making decisions concerning disclosure, objections and challenges’.</w:t>
      </w:r>
    </w:p>
    <w:p w14:paraId="546C6152" w14:textId="77777777" w:rsidR="00285E5F" w:rsidRPr="00285E5F" w:rsidRDefault="00285E5F" w:rsidP="00285E5F">
      <w:pPr>
        <w:pStyle w:val="ListParagraph"/>
        <w:widowControl w:val="0"/>
        <w:numPr>
          <w:ilvl w:val="0"/>
          <w:numId w:val="14"/>
        </w:numPr>
        <w:autoSpaceDE w:val="0"/>
        <w:autoSpaceDN w:val="0"/>
        <w:adjustRightInd w:val="0"/>
        <w:spacing w:after="240"/>
        <w:jc w:val="both"/>
        <w:rPr>
          <w:rFonts w:ascii="Times" w:hAnsi="Times" w:cs="Times"/>
          <w:lang w:val="en-US"/>
        </w:rPr>
      </w:pPr>
      <w:r w:rsidRPr="00285E5F">
        <w:rPr>
          <w:rFonts w:ascii="Times New Roman" w:hAnsi="Times New Roman" w:cs="Times New Roman"/>
          <w:sz w:val="20"/>
          <w:szCs w:val="20"/>
          <w:lang w:val="en-US"/>
        </w:rPr>
        <w:t>Do not have force of aw but referred to by parties, arbitrators and courts</w:t>
      </w:r>
    </w:p>
    <w:p w14:paraId="59FFD43A" w14:textId="77777777" w:rsidR="00285E5F" w:rsidRPr="00285E5F" w:rsidRDefault="00285E5F" w:rsidP="00285E5F">
      <w:pPr>
        <w:pStyle w:val="ListParagraph"/>
        <w:widowControl w:val="0"/>
        <w:autoSpaceDE w:val="0"/>
        <w:autoSpaceDN w:val="0"/>
        <w:adjustRightInd w:val="0"/>
        <w:spacing w:after="240"/>
        <w:jc w:val="both"/>
        <w:rPr>
          <w:rFonts w:ascii="Times" w:hAnsi="Times" w:cs="Times"/>
          <w:lang w:val="en-US"/>
        </w:rPr>
      </w:pPr>
    </w:p>
    <w:p w14:paraId="50261FB5" w14:textId="118B727F" w:rsidR="00285E5F" w:rsidRPr="00285E5F" w:rsidRDefault="00285E5F"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IBA Guidelines consider various scenarios concerning when issues as to impartiality and independence arise and when they do not. </w:t>
      </w:r>
    </w:p>
    <w:p w14:paraId="2DB423BE" w14:textId="77777777" w:rsidR="00285E5F" w:rsidRDefault="00285E5F"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For ease of refer</w:t>
      </w:r>
      <w:r w:rsidRPr="00285E5F">
        <w:rPr>
          <w:rFonts w:ascii="Times New Roman" w:hAnsi="Times New Roman" w:cs="Times New Roman"/>
          <w:sz w:val="20"/>
          <w:szCs w:val="20"/>
          <w:lang w:val="en-US"/>
        </w:rPr>
        <w:t xml:space="preserve">ence, these are then </w:t>
      </w:r>
      <w:proofErr w:type="spellStart"/>
      <w:r w:rsidRPr="00285E5F">
        <w:rPr>
          <w:rFonts w:ascii="Times New Roman" w:hAnsi="Times New Roman" w:cs="Times New Roman"/>
          <w:sz w:val="20"/>
          <w:szCs w:val="20"/>
          <w:lang w:val="en-US"/>
        </w:rPr>
        <w:t>categorised</w:t>
      </w:r>
      <w:proofErr w:type="spellEnd"/>
      <w:r w:rsidRPr="00285E5F">
        <w:rPr>
          <w:rFonts w:ascii="Times New Roman" w:hAnsi="Times New Roman" w:cs="Times New Roman"/>
          <w:sz w:val="20"/>
          <w:szCs w:val="20"/>
          <w:lang w:val="en-US"/>
        </w:rPr>
        <w:t xml:space="preserve"> by </w:t>
      </w:r>
      <w:proofErr w:type="spellStart"/>
      <w:r w:rsidRPr="00285E5F">
        <w:rPr>
          <w:rFonts w:ascii="Times New Roman" w:hAnsi="Times New Roman" w:cs="Times New Roman"/>
          <w:sz w:val="20"/>
          <w:szCs w:val="20"/>
          <w:lang w:val="en-US"/>
        </w:rPr>
        <w:t>colour</w:t>
      </w:r>
      <w:proofErr w:type="spellEnd"/>
      <w:r w:rsidRPr="00285E5F">
        <w:rPr>
          <w:rFonts w:ascii="Times New Roman" w:hAnsi="Times New Roman" w:cs="Times New Roman"/>
          <w:sz w:val="20"/>
          <w:szCs w:val="20"/>
          <w:lang w:val="en-US"/>
        </w:rPr>
        <w:t xml:space="preserve"> – red, orange, and green. </w:t>
      </w:r>
    </w:p>
    <w:p w14:paraId="144DA6E1" w14:textId="77777777" w:rsidR="00285E5F" w:rsidRDefault="00285E5F"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Red List</w:t>
      </w:r>
      <w:r w:rsidRPr="00285E5F">
        <w:rPr>
          <w:rFonts w:ascii="Times New Roman" w:hAnsi="Times New Roman" w:cs="Times New Roman"/>
          <w:sz w:val="20"/>
          <w:szCs w:val="20"/>
          <w:lang w:val="en-US"/>
        </w:rPr>
        <w:t xml:space="preserve"> are </w:t>
      </w:r>
      <w:proofErr w:type="gramStart"/>
      <w:r w:rsidRPr="00285E5F">
        <w:rPr>
          <w:rFonts w:ascii="Times New Roman" w:hAnsi="Times New Roman" w:cs="Times New Roman"/>
          <w:sz w:val="20"/>
          <w:szCs w:val="20"/>
          <w:lang w:val="en-US"/>
        </w:rPr>
        <w:t>those which</w:t>
      </w:r>
      <w:proofErr w:type="gramEnd"/>
      <w:r w:rsidRPr="00285E5F">
        <w:rPr>
          <w:rFonts w:ascii="Times New Roman" w:hAnsi="Times New Roman" w:cs="Times New Roman"/>
          <w:sz w:val="20"/>
          <w:szCs w:val="20"/>
          <w:lang w:val="en-US"/>
        </w:rPr>
        <w:t xml:space="preserve"> create a conflict of interest. This list is divided into two sub-categories: the ‘non-</w:t>
      </w:r>
      <w:proofErr w:type="spellStart"/>
      <w:r w:rsidRPr="00285E5F">
        <w:rPr>
          <w:rFonts w:ascii="Times New Roman" w:hAnsi="Times New Roman" w:cs="Times New Roman"/>
          <w:sz w:val="20"/>
          <w:szCs w:val="20"/>
          <w:lang w:val="en-US"/>
        </w:rPr>
        <w:t>waivable</w:t>
      </w:r>
      <w:proofErr w:type="spellEnd"/>
      <w:r w:rsidRPr="00285E5F">
        <w:rPr>
          <w:rFonts w:ascii="Times New Roman" w:hAnsi="Times New Roman" w:cs="Times New Roman"/>
          <w:sz w:val="20"/>
          <w:szCs w:val="20"/>
          <w:lang w:val="en-US"/>
        </w:rPr>
        <w:t xml:space="preserve"> Red List’ and the ‘</w:t>
      </w:r>
      <w:proofErr w:type="spellStart"/>
      <w:r w:rsidRPr="00285E5F">
        <w:rPr>
          <w:rFonts w:ascii="Times New Roman" w:hAnsi="Times New Roman" w:cs="Times New Roman"/>
          <w:sz w:val="20"/>
          <w:szCs w:val="20"/>
          <w:lang w:val="en-US"/>
        </w:rPr>
        <w:t>waivable</w:t>
      </w:r>
      <w:proofErr w:type="spellEnd"/>
      <w:r w:rsidRPr="00285E5F">
        <w:rPr>
          <w:rFonts w:ascii="Times New Roman" w:hAnsi="Times New Roman" w:cs="Times New Roman"/>
          <w:sz w:val="20"/>
          <w:szCs w:val="20"/>
          <w:lang w:val="en-US"/>
        </w:rPr>
        <w:t xml:space="preserve"> Red List’. </w:t>
      </w:r>
    </w:p>
    <w:p w14:paraId="228497B9" w14:textId="788D2A3E" w:rsidR="00285E5F" w:rsidRDefault="00285E5F"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non-</w:t>
      </w:r>
      <w:proofErr w:type="spellStart"/>
      <w:r w:rsidRPr="00285E5F">
        <w:rPr>
          <w:rFonts w:ascii="Times New Roman" w:hAnsi="Times New Roman" w:cs="Times New Roman"/>
          <w:b/>
          <w:sz w:val="20"/>
          <w:szCs w:val="20"/>
          <w:u w:val="single"/>
          <w:lang w:val="en-US"/>
        </w:rPr>
        <w:t>waivable</w:t>
      </w:r>
      <w:proofErr w:type="spellEnd"/>
      <w:r w:rsidRPr="00285E5F">
        <w:rPr>
          <w:rFonts w:ascii="Times New Roman" w:hAnsi="Times New Roman" w:cs="Times New Roman"/>
          <w:b/>
          <w:sz w:val="20"/>
          <w:szCs w:val="20"/>
          <w:u w:val="single"/>
          <w:lang w:val="en-US"/>
        </w:rPr>
        <w:t xml:space="preserve"> Red List</w:t>
      </w:r>
      <w:r>
        <w:rPr>
          <w:rFonts w:ascii="Times New Roman" w:hAnsi="Times New Roman" w:cs="Times New Roman"/>
          <w:sz w:val="20"/>
          <w:szCs w:val="20"/>
          <w:lang w:val="en-US"/>
        </w:rPr>
        <w:t xml:space="preserve"> give rise to a con</w:t>
      </w:r>
      <w:r w:rsidRPr="00285E5F">
        <w:rPr>
          <w:rFonts w:ascii="Times New Roman" w:hAnsi="Times New Roman" w:cs="Times New Roman"/>
          <w:sz w:val="20"/>
          <w:szCs w:val="20"/>
          <w:lang w:val="en-US"/>
        </w:rPr>
        <w:t xml:space="preserve">flict of </w:t>
      </w:r>
      <w:proofErr w:type="gramStart"/>
      <w:r w:rsidRPr="00285E5F">
        <w:rPr>
          <w:rFonts w:ascii="Times New Roman" w:hAnsi="Times New Roman" w:cs="Times New Roman"/>
          <w:sz w:val="20"/>
          <w:szCs w:val="20"/>
          <w:lang w:val="en-US"/>
        </w:rPr>
        <w:t>interest which</w:t>
      </w:r>
      <w:proofErr w:type="gramEnd"/>
      <w:r w:rsidRPr="00285E5F">
        <w:rPr>
          <w:rFonts w:ascii="Times New Roman" w:hAnsi="Times New Roman" w:cs="Times New Roman"/>
          <w:sz w:val="20"/>
          <w:szCs w:val="20"/>
          <w:lang w:val="en-US"/>
        </w:rPr>
        <w:t xml:space="preserve"> automatically disqualifies arbitrators from accepting or continuing their mandate, regardless of whether a party has </w:t>
      </w:r>
      <w:r>
        <w:rPr>
          <w:rFonts w:ascii="Times New Roman" w:hAnsi="Times New Roman" w:cs="Times New Roman"/>
          <w:sz w:val="20"/>
          <w:szCs w:val="20"/>
          <w:lang w:val="en-US"/>
        </w:rPr>
        <w:t>challenged the arbi</w:t>
      </w:r>
      <w:r w:rsidRPr="00285E5F">
        <w:rPr>
          <w:rFonts w:ascii="Times New Roman" w:hAnsi="Times New Roman" w:cs="Times New Roman"/>
          <w:sz w:val="20"/>
          <w:szCs w:val="20"/>
          <w:lang w:val="en-US"/>
        </w:rPr>
        <w:t xml:space="preserve">trator. (…) This means a conflict of interest exists that must be disclosed. </w:t>
      </w:r>
    </w:p>
    <w:p w14:paraId="1A35E9FA" w14:textId="53BD4B81" w:rsidR="00285E5F" w:rsidRPr="00285E5F" w:rsidRDefault="00285E5F" w:rsidP="00285E5F">
      <w:pPr>
        <w:pStyle w:val="ListParagraph"/>
        <w:widowControl w:val="0"/>
        <w:numPr>
          <w:ilvl w:val="2"/>
          <w:numId w:val="14"/>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The effe</w:t>
      </w:r>
      <w:r>
        <w:rPr>
          <w:rFonts w:ascii="Times New Roman" w:hAnsi="Times New Roman" w:cs="Times New Roman"/>
          <w:sz w:val="20"/>
          <w:szCs w:val="20"/>
          <w:lang w:val="en-US"/>
        </w:rPr>
        <w:t xml:space="preserve">ct of a </w:t>
      </w:r>
      <w:proofErr w:type="spellStart"/>
      <w:r w:rsidRPr="00285E5F">
        <w:rPr>
          <w:rFonts w:ascii="Times New Roman" w:hAnsi="Times New Roman" w:cs="Times New Roman"/>
          <w:b/>
          <w:sz w:val="20"/>
          <w:szCs w:val="20"/>
          <w:u w:val="single"/>
          <w:lang w:val="en-US"/>
        </w:rPr>
        <w:t>waivable</w:t>
      </w:r>
      <w:proofErr w:type="spellEnd"/>
      <w:r w:rsidRPr="00285E5F">
        <w:rPr>
          <w:rFonts w:ascii="Times New Roman" w:hAnsi="Times New Roman" w:cs="Times New Roman"/>
          <w:b/>
          <w:sz w:val="20"/>
          <w:szCs w:val="20"/>
          <w:u w:val="single"/>
          <w:lang w:val="en-US"/>
        </w:rPr>
        <w:t xml:space="preserve"> Red List</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cate</w:t>
      </w:r>
      <w:r w:rsidRPr="00285E5F">
        <w:rPr>
          <w:rFonts w:ascii="Times New Roman" w:hAnsi="Times New Roman" w:cs="Times New Roman"/>
          <w:sz w:val="20"/>
          <w:szCs w:val="20"/>
          <w:lang w:val="en-US"/>
        </w:rPr>
        <w:t>gorisation</w:t>
      </w:r>
      <w:proofErr w:type="spellEnd"/>
      <w:r w:rsidRPr="00285E5F">
        <w:rPr>
          <w:rFonts w:ascii="Times New Roman" w:hAnsi="Times New Roman" w:cs="Times New Roman"/>
          <w:sz w:val="20"/>
          <w:szCs w:val="20"/>
          <w:lang w:val="en-US"/>
        </w:rPr>
        <w:t xml:space="preserve"> is that the arbitrator cannot continue to act unless the parties agree otherwise.</w:t>
      </w:r>
    </w:p>
    <w:p w14:paraId="178804D2" w14:textId="77777777" w:rsidR="00285E5F" w:rsidRPr="00285E5F" w:rsidRDefault="00285E5F"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w:t>
      </w:r>
      <w:r w:rsidRPr="00285E5F">
        <w:rPr>
          <w:rFonts w:ascii="Times New Roman" w:hAnsi="Times New Roman" w:cs="Times New Roman"/>
          <w:b/>
          <w:sz w:val="20"/>
          <w:szCs w:val="20"/>
          <w:u w:val="single"/>
          <w:lang w:val="en-US"/>
        </w:rPr>
        <w:t>Green List</w:t>
      </w:r>
      <w:r w:rsidRPr="00285E5F">
        <w:rPr>
          <w:rFonts w:ascii="Times New Roman" w:hAnsi="Times New Roman" w:cs="Times New Roman"/>
          <w:sz w:val="20"/>
          <w:szCs w:val="20"/>
          <w:lang w:val="en-US"/>
        </w:rPr>
        <w:t xml:space="preserve"> covers </w:t>
      </w:r>
      <w:proofErr w:type="gramStart"/>
      <w:r w:rsidRPr="00285E5F">
        <w:rPr>
          <w:rFonts w:ascii="Times New Roman" w:hAnsi="Times New Roman" w:cs="Times New Roman"/>
          <w:sz w:val="20"/>
          <w:szCs w:val="20"/>
          <w:lang w:val="en-US"/>
        </w:rPr>
        <w:t>situations which do not give</w:t>
      </w:r>
      <w:proofErr w:type="gramEnd"/>
      <w:r w:rsidRPr="00285E5F">
        <w:rPr>
          <w:rFonts w:ascii="Times New Roman" w:hAnsi="Times New Roman" w:cs="Times New Roman"/>
          <w:sz w:val="20"/>
          <w:szCs w:val="20"/>
          <w:lang w:val="en-US"/>
        </w:rPr>
        <w:t xml:space="preserve"> rise to a conflict of interest and, according to the IBA Guidelines, need not be disclosed.</w:t>
      </w:r>
    </w:p>
    <w:p w14:paraId="71AB57A8" w14:textId="77777777" w:rsidR="00285E5F" w:rsidRPr="00285E5F" w:rsidRDefault="00285E5F" w:rsidP="00285E5F">
      <w:pPr>
        <w:pStyle w:val="ListParagraph"/>
        <w:widowControl w:val="0"/>
        <w:numPr>
          <w:ilvl w:val="1"/>
          <w:numId w:val="14"/>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In-between situations fall into the tricky </w:t>
      </w:r>
      <w:r w:rsidRPr="00285E5F">
        <w:rPr>
          <w:rFonts w:ascii="Times New Roman" w:hAnsi="Times New Roman" w:cs="Times New Roman"/>
          <w:b/>
          <w:sz w:val="20"/>
          <w:szCs w:val="20"/>
          <w:u w:val="single"/>
          <w:lang w:val="en-US"/>
        </w:rPr>
        <w:t>Orange List,</w:t>
      </w:r>
      <w:r w:rsidRPr="00285E5F">
        <w:rPr>
          <w:rFonts w:ascii="Times New Roman" w:hAnsi="Times New Roman" w:cs="Times New Roman"/>
          <w:sz w:val="20"/>
          <w:szCs w:val="20"/>
          <w:lang w:val="en-US"/>
        </w:rPr>
        <w:t xml:space="preserve"> which is ‘a non </w:t>
      </w:r>
      <w:proofErr w:type="spellStart"/>
      <w:r w:rsidRPr="00285E5F">
        <w:rPr>
          <w:rFonts w:ascii="Times New Roman" w:hAnsi="Times New Roman" w:cs="Times New Roman"/>
          <w:sz w:val="20"/>
          <w:szCs w:val="20"/>
          <w:lang w:val="en-US"/>
        </w:rPr>
        <w:t>exhaus</w:t>
      </w:r>
      <w:proofErr w:type="spellEnd"/>
      <w:r w:rsidRPr="00285E5F">
        <w:rPr>
          <w:rFonts w:ascii="Times New Roman" w:hAnsi="Times New Roman" w:cs="Times New Roman"/>
          <w:sz w:val="20"/>
          <w:szCs w:val="20"/>
          <w:lang w:val="en-US"/>
        </w:rPr>
        <w:t xml:space="preserve">- </w:t>
      </w:r>
      <w:proofErr w:type="spellStart"/>
      <w:r w:rsidRPr="00285E5F">
        <w:rPr>
          <w:rFonts w:ascii="Times New Roman" w:hAnsi="Times New Roman" w:cs="Times New Roman"/>
          <w:sz w:val="20"/>
          <w:szCs w:val="20"/>
          <w:lang w:val="en-US"/>
        </w:rPr>
        <w:t>tive</w:t>
      </w:r>
      <w:proofErr w:type="spellEnd"/>
      <w:r w:rsidRPr="00285E5F">
        <w:rPr>
          <w:rFonts w:ascii="Times New Roman" w:hAnsi="Times New Roman" w:cs="Times New Roman"/>
          <w:sz w:val="20"/>
          <w:szCs w:val="20"/>
          <w:lang w:val="en-US"/>
        </w:rPr>
        <w:t xml:space="preserve"> enumeration of situations which (depending on the facts of a given case) in the eyes of the parties may give rise to justifiable doubts as to the arbitrator’s impartiality or independence’.</w:t>
      </w:r>
    </w:p>
    <w:p w14:paraId="4869CE3D" w14:textId="75BE9AE9" w:rsidR="00667487" w:rsidRDefault="00285E5F" w:rsidP="00285E5F">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Also important: IBA Guidelines: non exhaustive! </w:t>
      </w:r>
    </w:p>
    <w:p w14:paraId="4BAC4CB5" w14:textId="77777777" w:rsidR="00285E5F" w:rsidRDefault="00285E5F" w:rsidP="00285E5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2C07A4E1" w14:textId="77777777" w:rsidR="00285E5F" w:rsidRPr="00285E5F" w:rsidRDefault="00285E5F" w:rsidP="00285E5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04677FFE" w14:textId="227EC814" w:rsidR="00125663" w:rsidRDefault="007519FC" w:rsidP="00285E5F">
      <w:pPr>
        <w:pStyle w:val="ListParagraph"/>
        <w:widowControl w:val="0"/>
        <w:numPr>
          <w:ilvl w:val="0"/>
          <w:numId w:val="3"/>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285E5F">
        <w:rPr>
          <w:rFonts w:ascii="Times New Roman" w:eastAsia="ＭＳ 明朝" w:hAnsi="Times New Roman" w:cs="Arial"/>
          <w:b/>
          <w:color w:val="1A1A1A"/>
          <w:sz w:val="20"/>
          <w:szCs w:val="20"/>
          <w:u w:val="single"/>
          <w:lang w:val="en-GB" w:eastAsia="ja-JP"/>
        </w:rPr>
        <w:t>Challenges to arbitrators</w:t>
      </w:r>
    </w:p>
    <w:p w14:paraId="522C8167" w14:textId="77777777" w:rsidR="00E17DEB" w:rsidRDefault="00E17DEB" w:rsidP="00E17DEB">
      <w:pPr>
        <w:pStyle w:val="ListParagraph"/>
        <w:widowControl w:val="0"/>
        <w:numPr>
          <w:ilvl w:val="0"/>
          <w:numId w:val="14"/>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After formal appointment of an arbitrator, that arbitrator can be challenged. A successful challenge will result in the impugned arbitrator’s removal. </w:t>
      </w:r>
    </w:p>
    <w:p w14:paraId="472D9A77" w14:textId="77777777" w:rsidR="00E17DEB" w:rsidRDefault="00E17DEB" w:rsidP="00E17DEB">
      <w:pPr>
        <w:pStyle w:val="ListParagraph"/>
        <w:widowControl w:val="0"/>
        <w:numPr>
          <w:ilvl w:val="0"/>
          <w:numId w:val="14"/>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Ordinarily, he or she will be replaced but sometimes the remaining arbitrators can proceed without such a replacement. </w:t>
      </w:r>
    </w:p>
    <w:p w14:paraId="6AB470C6" w14:textId="3B8BAEEF" w:rsidR="00E17DEB" w:rsidRPr="00E17DEB" w:rsidRDefault="00E17DEB" w:rsidP="00E17DEB">
      <w:pPr>
        <w:pStyle w:val="ListParagraph"/>
        <w:widowControl w:val="0"/>
        <w:numPr>
          <w:ilvl w:val="1"/>
          <w:numId w:val="14"/>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The possibility for parties to challenge arbitrators ensures the integrity of the arbitration process.</w:t>
      </w:r>
    </w:p>
    <w:p w14:paraId="6E45DFFB" w14:textId="77777777" w:rsidR="00E17DEB" w:rsidRDefault="00E17DEB" w:rsidP="00E17DEB">
      <w:pPr>
        <w:pStyle w:val="ListParagraph"/>
        <w:widowControl w:val="0"/>
        <w:numPr>
          <w:ilvl w:val="0"/>
          <w:numId w:val="14"/>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There are two main grounds on which to challenge an arbitrator: </w:t>
      </w:r>
    </w:p>
    <w:p w14:paraId="4437CE98" w14:textId="77777777" w:rsidR="00E17DEB" w:rsidRDefault="00E17DEB" w:rsidP="00E17DEB">
      <w:pPr>
        <w:pStyle w:val="ListParagraph"/>
        <w:widowControl w:val="0"/>
        <w:numPr>
          <w:ilvl w:val="1"/>
          <w:numId w:val="14"/>
        </w:numPr>
        <w:autoSpaceDE w:val="0"/>
        <w:autoSpaceDN w:val="0"/>
        <w:adjustRightInd w:val="0"/>
        <w:spacing w:after="240"/>
        <w:rPr>
          <w:rFonts w:ascii="Times New Roman" w:hAnsi="Times New Roman" w:cs="Times New Roman"/>
          <w:sz w:val="20"/>
          <w:szCs w:val="20"/>
          <w:lang w:val="en-US"/>
        </w:rPr>
      </w:pPr>
      <w:proofErr w:type="gramStart"/>
      <w:r w:rsidRPr="00E17DEB">
        <w:rPr>
          <w:rFonts w:ascii="Times New Roman" w:hAnsi="Times New Roman" w:cs="Times New Roman"/>
          <w:sz w:val="20"/>
          <w:szCs w:val="20"/>
          <w:lang w:val="en-US"/>
        </w:rPr>
        <w:t>partiality</w:t>
      </w:r>
      <w:proofErr w:type="gramEnd"/>
      <w:r w:rsidRPr="00E17DEB">
        <w:rPr>
          <w:rFonts w:ascii="Times New Roman" w:hAnsi="Times New Roman" w:cs="Times New Roman"/>
          <w:sz w:val="20"/>
          <w:szCs w:val="20"/>
          <w:lang w:val="en-US"/>
        </w:rPr>
        <w:t xml:space="preserve"> or lack of independence, and </w:t>
      </w:r>
    </w:p>
    <w:p w14:paraId="395390E1" w14:textId="58E89D83" w:rsidR="00285E5F" w:rsidRDefault="00E17DEB" w:rsidP="00E17DEB">
      <w:pPr>
        <w:pStyle w:val="ListParagraph"/>
        <w:widowControl w:val="0"/>
        <w:numPr>
          <w:ilvl w:val="1"/>
          <w:numId w:val="14"/>
        </w:numPr>
        <w:autoSpaceDE w:val="0"/>
        <w:autoSpaceDN w:val="0"/>
        <w:adjustRightInd w:val="0"/>
        <w:spacing w:after="240"/>
        <w:rPr>
          <w:rFonts w:ascii="Times New Roman" w:hAnsi="Times New Roman" w:cs="Times New Roman"/>
          <w:sz w:val="20"/>
          <w:szCs w:val="20"/>
          <w:lang w:val="en-US"/>
        </w:rPr>
      </w:pPr>
      <w:proofErr w:type="gramStart"/>
      <w:r w:rsidRPr="00E17DEB">
        <w:rPr>
          <w:rFonts w:ascii="Times New Roman" w:hAnsi="Times New Roman" w:cs="Times New Roman"/>
          <w:sz w:val="20"/>
          <w:szCs w:val="20"/>
          <w:lang w:val="en-US"/>
        </w:rPr>
        <w:t>misc</w:t>
      </w:r>
      <w:r>
        <w:rPr>
          <w:rFonts w:ascii="Times New Roman" w:hAnsi="Times New Roman" w:cs="Times New Roman"/>
          <w:sz w:val="20"/>
          <w:szCs w:val="20"/>
          <w:lang w:val="en-US"/>
        </w:rPr>
        <w:t>onduct</w:t>
      </w:r>
      <w:proofErr w:type="gramEnd"/>
      <w:r w:rsidRPr="00E17DEB">
        <w:rPr>
          <w:rFonts w:ascii="Times New Roman" w:hAnsi="Times New Roman" w:cs="Times New Roman"/>
          <w:sz w:val="20"/>
          <w:szCs w:val="20"/>
          <w:lang w:val="en-US"/>
        </w:rPr>
        <w:t>.</w:t>
      </w:r>
    </w:p>
    <w:p w14:paraId="6EEFA1E0" w14:textId="77777777" w:rsidR="00E17DEB" w:rsidRPr="00E17DEB" w:rsidRDefault="00E17DEB" w:rsidP="00E17DEB">
      <w:pPr>
        <w:pStyle w:val="ListParagraph"/>
        <w:widowControl w:val="0"/>
        <w:autoSpaceDE w:val="0"/>
        <w:autoSpaceDN w:val="0"/>
        <w:adjustRightInd w:val="0"/>
        <w:spacing w:after="240"/>
        <w:ind w:left="1440"/>
        <w:rPr>
          <w:rFonts w:ascii="Times New Roman" w:hAnsi="Times New Roman" w:cs="Times New Roman"/>
          <w:sz w:val="20"/>
          <w:szCs w:val="20"/>
          <w:lang w:val="en-US"/>
        </w:rPr>
      </w:pPr>
    </w:p>
    <w:p w14:paraId="17B4802F" w14:textId="551AA440" w:rsidR="00E17DEB" w:rsidRPr="003F34AF" w:rsidRDefault="00E17DEB" w:rsidP="00285E5F">
      <w:pPr>
        <w:pStyle w:val="ListParagraph"/>
        <w:widowControl w:val="0"/>
        <w:numPr>
          <w:ilvl w:val="0"/>
          <w:numId w:val="8"/>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 for partiality or lack of independence</w:t>
      </w:r>
    </w:p>
    <w:p w14:paraId="22209B4F" w14:textId="77777777" w:rsidR="00794EFA" w:rsidRDefault="00794EFA" w:rsidP="00794EFA">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7FB87D66" w14:textId="7F1AB94D" w:rsidR="00794EFA" w:rsidRPr="00794EFA" w:rsidRDefault="00794EFA" w:rsidP="00794EFA">
      <w:pPr>
        <w:widowControl w:val="0"/>
        <w:autoSpaceDE w:val="0"/>
        <w:autoSpaceDN w:val="0"/>
        <w:adjustRightInd w:val="0"/>
        <w:spacing w:after="240"/>
        <w:rPr>
          <w:rFonts w:ascii="Times" w:hAnsi="Times" w:cs="Times"/>
          <w:lang w:val="en-US"/>
        </w:rPr>
      </w:pPr>
      <w:r>
        <w:rPr>
          <w:rFonts w:ascii="Times" w:hAnsi="Times" w:cs="Times"/>
          <w:lang w:val="en-US"/>
        </w:rPr>
        <w:t xml:space="preserve">The underlying purpose of independence or impartiality requirements is to ensure that the parties are treated equally and that the award is not influenced by an arbitrator’s bias. What matters most, therefore, is ensuring that the </w:t>
      </w:r>
      <w:proofErr w:type="spellStart"/>
      <w:r>
        <w:rPr>
          <w:rFonts w:ascii="Times" w:hAnsi="Times" w:cs="Times"/>
          <w:lang w:val="en-US"/>
        </w:rPr>
        <w:t>arbi</w:t>
      </w:r>
      <w:proofErr w:type="spellEnd"/>
      <w:r>
        <w:rPr>
          <w:rFonts w:ascii="Times" w:hAnsi="Times" w:cs="Times"/>
          <w:lang w:val="en-US"/>
        </w:rPr>
        <w:t xml:space="preserve">- </w:t>
      </w:r>
      <w:proofErr w:type="spellStart"/>
      <w:r>
        <w:rPr>
          <w:rFonts w:ascii="Times" w:hAnsi="Times" w:cs="Times"/>
          <w:lang w:val="en-US"/>
        </w:rPr>
        <w:t>trator</w:t>
      </w:r>
      <w:proofErr w:type="spellEnd"/>
      <w:r>
        <w:rPr>
          <w:rFonts w:ascii="Times" w:hAnsi="Times" w:cs="Times"/>
          <w:lang w:val="en-US"/>
        </w:rPr>
        <w:t xml:space="preserve"> is free of any influence on his or her decision-making. It follows that a party should be entitled to challenge an arbitrator who it considers to be lacking impartiality for any reason.</w:t>
      </w:r>
    </w:p>
    <w:p w14:paraId="3F43BA61" w14:textId="772A5E21" w:rsidR="00794EFA" w:rsidRPr="003F34AF" w:rsidRDefault="00E17DEB" w:rsidP="00794EFA">
      <w:pPr>
        <w:pStyle w:val="ListParagraph"/>
        <w:widowControl w:val="0"/>
        <w:numPr>
          <w:ilvl w:val="0"/>
          <w:numId w:val="9"/>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Impartiality and independence distinguished</w:t>
      </w:r>
    </w:p>
    <w:p w14:paraId="0512E8D5" w14:textId="68D958A0" w:rsidR="00794EFA" w:rsidRPr="003F34AF" w:rsidRDefault="00794EFA" w:rsidP="00794EFA">
      <w:pPr>
        <w:pStyle w:val="ListParagraph"/>
        <w:widowControl w:val="0"/>
        <w:numPr>
          <w:ilvl w:val="0"/>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Most laws and rules use ‘independence’ and/or ‘impartiality’ as the operative language to test arbitrator bias</w:t>
      </w:r>
    </w:p>
    <w:p w14:paraId="2108C77A" w14:textId="2495CBAC" w:rsidR="00794EFA" w:rsidRPr="003F34AF" w:rsidRDefault="00794EFA" w:rsidP="00794EFA">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Clearer than neutrality</w:t>
      </w:r>
    </w:p>
    <w:p w14:paraId="0AE8EB41" w14:textId="5160E58A" w:rsidR="00794EFA" w:rsidRPr="003F34AF" w:rsidRDefault="00794EFA" w:rsidP="00794EFA">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 xml:space="preserve">Distinct definition of both terms </w:t>
      </w:r>
      <w:r w:rsidR="00036C09" w:rsidRPr="003F34AF">
        <w:rPr>
          <w:rFonts w:ascii="Times New Roman" w:eastAsia="ＭＳ 明朝" w:hAnsi="Times New Roman" w:cs="Arial"/>
          <w:color w:val="1A1A1A"/>
          <w:sz w:val="20"/>
          <w:szCs w:val="20"/>
          <w:lang w:val="en-GB" w:eastAsia="ja-JP"/>
        </w:rPr>
        <w:t>are thus extractable from scholarly writings</w:t>
      </w:r>
    </w:p>
    <w:p w14:paraId="080F0369" w14:textId="77777777" w:rsidR="00036C09" w:rsidRPr="003F34AF" w:rsidRDefault="00036C09" w:rsidP="00036C09">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77FB0B36" w14:textId="39B73852" w:rsidR="00036C09" w:rsidRPr="003F34AF" w:rsidRDefault="00036C09" w:rsidP="00036C09">
      <w:pPr>
        <w:pStyle w:val="ListParagraph"/>
        <w:widowControl w:val="0"/>
        <w:numPr>
          <w:ilvl w:val="0"/>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A generally accepted definition of independence is the absence of actual, identifiable relationships with a party to proceedings or someone closely connected to the party.119 The test for independence examines the appearance of bias and not actual bias120 and is thus entirely objective.</w:t>
      </w:r>
    </w:p>
    <w:p w14:paraId="44F867D9" w14:textId="7129A5C1" w:rsidR="00036C09" w:rsidRPr="003F34AF" w:rsidRDefault="00036C09" w:rsidP="00036C09">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Tangible elements</w:t>
      </w:r>
    </w:p>
    <w:p w14:paraId="61D46CBA" w14:textId="77777777" w:rsidR="00036C09" w:rsidRPr="003F34AF" w:rsidRDefault="00036C09" w:rsidP="00036C09">
      <w:pPr>
        <w:pStyle w:val="ListParagraph"/>
        <w:widowControl w:val="0"/>
        <w:numPr>
          <w:ilvl w:val="0"/>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Impartiality, in contrast to independence, is a subjective concept, concerned with the tendency of an arbitrator actually to favour one of the parties’ positions. Impartiality is not concerned with the outside appearance of bias. It does not necessarily require tangible relationships that could be the cause of the arbitrator acting unfairly. It examines the likelihood of an arbitrator actually having a state of mind or prejudgment that favours one side in the dispute.</w:t>
      </w:r>
    </w:p>
    <w:p w14:paraId="581AD7E0" w14:textId="73AF2E44" w:rsidR="003F34AF" w:rsidRPr="003F34AF" w:rsidRDefault="003F34AF" w:rsidP="003F34AF">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 xml:space="preserve">Difficult to </w:t>
      </w:r>
      <w:proofErr w:type="spellStart"/>
      <w:r w:rsidRPr="003F34AF">
        <w:rPr>
          <w:rFonts w:ascii="Times New Roman" w:eastAsia="ＭＳ 明朝" w:hAnsi="Times New Roman" w:cs="Arial"/>
          <w:color w:val="1A1A1A"/>
          <w:sz w:val="20"/>
          <w:szCs w:val="20"/>
          <w:lang w:val="en-GB" w:eastAsia="ja-JP"/>
        </w:rPr>
        <w:t>proove</w:t>
      </w:r>
      <w:proofErr w:type="spellEnd"/>
    </w:p>
    <w:p w14:paraId="04A2E68E" w14:textId="3595A444" w:rsidR="00794EFA" w:rsidRDefault="003F34AF" w:rsidP="003F34AF">
      <w:pPr>
        <w:pStyle w:val="ListParagraph"/>
        <w:widowControl w:val="0"/>
        <w:numPr>
          <w:ilvl w:val="0"/>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 xml:space="preserve">Use of factual elements </w:t>
      </w:r>
    </w:p>
    <w:p w14:paraId="48062D72" w14:textId="77777777" w:rsidR="003F34AF" w:rsidRPr="003F34AF" w:rsidRDefault="003F34AF" w:rsidP="003F34AF">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48CB9C12" w14:textId="4FF368BE" w:rsidR="003F34AF" w:rsidRPr="003F34AF" w:rsidRDefault="00667487" w:rsidP="003F34AF">
      <w:pPr>
        <w:pStyle w:val="ListParagraph"/>
        <w:widowControl w:val="0"/>
        <w:numPr>
          <w:ilvl w:val="0"/>
          <w:numId w:val="9"/>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Procedure</w:t>
      </w:r>
    </w:p>
    <w:p w14:paraId="2FFFC615" w14:textId="029EA30B" w:rsidR="003F34AF" w:rsidRDefault="003F34AF" w:rsidP="003F34AF">
      <w:pPr>
        <w:pStyle w:val="ListParagraph"/>
        <w:widowControl w:val="0"/>
        <w:numPr>
          <w:ilvl w:val="0"/>
          <w:numId w:val="14"/>
        </w:numPr>
        <w:autoSpaceDE w:val="0"/>
        <w:autoSpaceDN w:val="0"/>
        <w:adjustRightInd w:val="0"/>
        <w:spacing w:after="240"/>
        <w:rPr>
          <w:rFonts w:ascii="Times New Roman" w:eastAsia="ＭＳ 明朝" w:hAnsi="Times New Roman" w:cs="Arial"/>
          <w:color w:val="1A1A1A"/>
          <w:sz w:val="20"/>
          <w:szCs w:val="20"/>
          <w:lang w:val="en-GB" w:eastAsia="ja-JP"/>
        </w:rPr>
      </w:pPr>
      <w:proofErr w:type="gramStart"/>
      <w:r w:rsidRPr="003F34AF">
        <w:rPr>
          <w:rFonts w:ascii="Times New Roman" w:eastAsia="ＭＳ 明朝" w:hAnsi="Times New Roman" w:cs="Arial"/>
          <w:color w:val="1A1A1A"/>
          <w:sz w:val="20"/>
          <w:szCs w:val="20"/>
          <w:lang w:val="en-GB" w:eastAsia="ja-JP"/>
        </w:rPr>
        <w:t xml:space="preserve">The procedural aspects of the challenge process will be determined by any express provisions of the arbitration agreement itself, the parties’ choice of arbitration rules or the </w:t>
      </w:r>
      <w:proofErr w:type="spellStart"/>
      <w:r w:rsidRPr="003F34AF">
        <w:rPr>
          <w:rFonts w:ascii="Times New Roman" w:eastAsia="ＭＳ 明朝" w:hAnsi="Times New Roman" w:cs="Arial"/>
          <w:color w:val="1A1A1A"/>
          <w:sz w:val="20"/>
          <w:szCs w:val="20"/>
          <w:lang w:val="en-GB" w:eastAsia="ja-JP"/>
        </w:rPr>
        <w:t>lex</w:t>
      </w:r>
      <w:proofErr w:type="spellEnd"/>
      <w:r w:rsidRPr="003F34AF">
        <w:rPr>
          <w:rFonts w:ascii="Times New Roman" w:eastAsia="ＭＳ 明朝" w:hAnsi="Times New Roman" w:cs="Arial"/>
          <w:color w:val="1A1A1A"/>
          <w:sz w:val="20"/>
          <w:szCs w:val="20"/>
          <w:lang w:val="en-GB" w:eastAsia="ja-JP"/>
        </w:rPr>
        <w:t xml:space="preserve"> </w:t>
      </w:r>
      <w:proofErr w:type="spellStart"/>
      <w:r w:rsidRPr="003F34AF">
        <w:rPr>
          <w:rFonts w:ascii="Times New Roman" w:eastAsia="ＭＳ 明朝" w:hAnsi="Times New Roman" w:cs="Arial"/>
          <w:color w:val="1A1A1A"/>
          <w:sz w:val="20"/>
          <w:szCs w:val="20"/>
          <w:lang w:val="en-GB" w:eastAsia="ja-JP"/>
        </w:rPr>
        <w:t>arbitri</w:t>
      </w:r>
      <w:proofErr w:type="spellEnd"/>
      <w:proofErr w:type="gramEnd"/>
      <w:r w:rsidRPr="003F34AF">
        <w:rPr>
          <w:rFonts w:ascii="Times New Roman" w:eastAsia="ＭＳ 明朝" w:hAnsi="Times New Roman" w:cs="Arial"/>
          <w:color w:val="1A1A1A"/>
          <w:sz w:val="20"/>
          <w:szCs w:val="20"/>
          <w:lang w:val="en-GB" w:eastAsia="ja-JP"/>
        </w:rPr>
        <w:t>.</w:t>
      </w:r>
    </w:p>
    <w:p w14:paraId="7A320D0A" w14:textId="6D2B3AEE" w:rsidR="00E059F3" w:rsidRDefault="00E059F3" w:rsidP="00E059F3">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Model Law </w:t>
      </w:r>
      <w:proofErr w:type="spellStart"/>
      <w:r>
        <w:rPr>
          <w:rFonts w:ascii="Times New Roman" w:eastAsia="ＭＳ 明朝" w:hAnsi="Times New Roman" w:cs="Arial"/>
          <w:color w:val="1A1A1A"/>
          <w:sz w:val="20"/>
          <w:szCs w:val="20"/>
          <w:lang w:val="en-GB" w:eastAsia="ja-JP"/>
        </w:rPr>
        <w:t>Artcile</w:t>
      </w:r>
      <w:proofErr w:type="spellEnd"/>
      <w:r>
        <w:rPr>
          <w:rFonts w:ascii="Times New Roman" w:eastAsia="ＭＳ 明朝" w:hAnsi="Times New Roman" w:cs="Arial"/>
          <w:color w:val="1A1A1A"/>
          <w:sz w:val="20"/>
          <w:szCs w:val="20"/>
          <w:lang w:val="en-GB" w:eastAsia="ja-JP"/>
        </w:rPr>
        <w:t xml:space="preserve"> 13</w:t>
      </w:r>
    </w:p>
    <w:p w14:paraId="6AD1C2A8" w14:textId="77777777" w:rsidR="003F34AF" w:rsidRPr="00E059F3" w:rsidRDefault="003F34AF" w:rsidP="003F34AF">
      <w:pPr>
        <w:pStyle w:val="ListParagraph"/>
        <w:widowControl w:val="0"/>
        <w:numPr>
          <w:ilvl w:val="0"/>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 xml:space="preserve">There are three possible scenarios once a challenge is filed and before that </w:t>
      </w:r>
      <w:proofErr w:type="spellStart"/>
      <w:r w:rsidRPr="00E059F3">
        <w:rPr>
          <w:rFonts w:ascii="Times New Roman" w:eastAsia="ＭＳ 明朝" w:hAnsi="Times New Roman" w:cs="Arial"/>
          <w:color w:val="1A1A1A"/>
          <w:sz w:val="20"/>
          <w:szCs w:val="20"/>
          <w:lang w:val="en-GB" w:eastAsia="ja-JP"/>
        </w:rPr>
        <w:t>chal</w:t>
      </w:r>
      <w:proofErr w:type="spellEnd"/>
      <w:r w:rsidRPr="00E059F3">
        <w:rPr>
          <w:rFonts w:ascii="Times New Roman" w:eastAsia="ＭＳ 明朝" w:hAnsi="Times New Roman" w:cs="Arial"/>
          <w:color w:val="1A1A1A"/>
          <w:sz w:val="20"/>
          <w:szCs w:val="20"/>
          <w:lang w:val="en-GB" w:eastAsia="ja-JP"/>
        </w:rPr>
        <w:t xml:space="preserve">- </w:t>
      </w:r>
      <w:proofErr w:type="spellStart"/>
      <w:r w:rsidRPr="00E059F3">
        <w:rPr>
          <w:rFonts w:ascii="Times New Roman" w:eastAsia="ＭＳ 明朝" w:hAnsi="Times New Roman" w:cs="Arial"/>
          <w:color w:val="1A1A1A"/>
          <w:sz w:val="20"/>
          <w:szCs w:val="20"/>
          <w:lang w:val="en-GB" w:eastAsia="ja-JP"/>
        </w:rPr>
        <w:t>lenge</w:t>
      </w:r>
      <w:proofErr w:type="spellEnd"/>
      <w:r w:rsidRPr="00E059F3">
        <w:rPr>
          <w:rFonts w:ascii="Times New Roman" w:eastAsia="ＭＳ 明朝" w:hAnsi="Times New Roman" w:cs="Arial"/>
          <w:color w:val="1A1A1A"/>
          <w:sz w:val="20"/>
          <w:szCs w:val="20"/>
          <w:lang w:val="en-GB" w:eastAsia="ja-JP"/>
        </w:rPr>
        <w:t xml:space="preserve"> is determined.</w:t>
      </w:r>
    </w:p>
    <w:p w14:paraId="2E80B7DF" w14:textId="47B393BE" w:rsidR="00E059F3" w:rsidRPr="00E059F3" w:rsidRDefault="00E059F3" w:rsidP="00E059F3">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opposing party may agree to the challenge:</w:t>
      </w:r>
    </w:p>
    <w:p w14:paraId="18AD3414" w14:textId="69372B0E" w:rsidR="00E059F3" w:rsidRPr="00E059F3" w:rsidRDefault="00E059F3" w:rsidP="00E059F3">
      <w:pPr>
        <w:pStyle w:val="ListParagraph"/>
        <w:widowControl w:val="0"/>
        <w:numPr>
          <w:ilvl w:val="2"/>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Termination of the mandate</w:t>
      </w:r>
    </w:p>
    <w:p w14:paraId="047B96A6" w14:textId="70230FD0" w:rsidR="00E059F3" w:rsidRPr="00E059F3" w:rsidRDefault="00E059F3" w:rsidP="00E059F3">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resignation of the arbitrator (ICC not always accept an arbitrator’s resignation in these circumstances)</w:t>
      </w:r>
    </w:p>
    <w:p w14:paraId="3E76D701" w14:textId="310F3AC6" w:rsidR="00E059F3" w:rsidRPr="00E059F3" w:rsidRDefault="00E059F3" w:rsidP="00E059F3">
      <w:pPr>
        <w:pStyle w:val="ListParagraph"/>
        <w:widowControl w:val="0"/>
        <w:numPr>
          <w:ilvl w:val="1"/>
          <w:numId w:val="14"/>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 xml:space="preserve">Third </w:t>
      </w:r>
      <w:proofErr w:type="spellStart"/>
      <w:r w:rsidRPr="00E059F3">
        <w:rPr>
          <w:rFonts w:ascii="Times New Roman" w:eastAsia="ＭＳ 明朝" w:hAnsi="Times New Roman" w:cs="Arial"/>
          <w:color w:val="1A1A1A"/>
          <w:sz w:val="20"/>
          <w:szCs w:val="20"/>
          <w:lang w:val="en-GB" w:eastAsia="ja-JP"/>
        </w:rPr>
        <w:t>scenari</w:t>
      </w:r>
      <w:proofErr w:type="spellEnd"/>
      <w:r w:rsidRPr="00E059F3">
        <w:rPr>
          <w:rFonts w:ascii="Times New Roman" w:eastAsia="ＭＳ 明朝" w:hAnsi="Times New Roman" w:cs="Arial"/>
          <w:color w:val="1A1A1A"/>
          <w:sz w:val="20"/>
          <w:szCs w:val="20"/>
          <w:lang w:val="en-GB" w:eastAsia="ja-JP"/>
        </w:rPr>
        <w:t>: most frequent: the arbitrator does not resign and the opposing party contests the challenge:</w:t>
      </w:r>
    </w:p>
    <w:p w14:paraId="1AE18BD4" w14:textId="009EF553" w:rsidR="003F34AF" w:rsidRPr="00F7642F" w:rsidRDefault="00F7642F" w:rsidP="00F7642F">
      <w:pPr>
        <w:pStyle w:val="ListParagraph"/>
        <w:widowControl w:val="0"/>
        <w:numPr>
          <w:ilvl w:val="2"/>
          <w:numId w:val="1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this scenario, a</w:t>
      </w:r>
      <w:r w:rsidR="00E059F3" w:rsidRPr="00E059F3">
        <w:rPr>
          <w:rFonts w:ascii="Times New Roman" w:eastAsia="ＭＳ 明朝" w:hAnsi="Times New Roman" w:cs="Arial"/>
          <w:color w:val="1A1A1A"/>
          <w:sz w:val="20"/>
          <w:szCs w:val="20"/>
          <w:lang w:val="en-GB" w:eastAsia="ja-JP"/>
        </w:rPr>
        <w:t xml:space="preserve"> decision on the merit of the challenge </w:t>
      </w:r>
      <w:r>
        <w:rPr>
          <w:rFonts w:ascii="Times New Roman" w:eastAsia="ＭＳ 明朝" w:hAnsi="Times New Roman" w:cs="Arial"/>
          <w:color w:val="1A1A1A"/>
          <w:sz w:val="20"/>
          <w:szCs w:val="20"/>
          <w:lang w:val="en-GB" w:eastAsia="ja-JP"/>
        </w:rPr>
        <w:t xml:space="preserve">will </w:t>
      </w:r>
      <w:r w:rsidR="00E059F3" w:rsidRPr="00E059F3">
        <w:rPr>
          <w:rFonts w:ascii="Times New Roman" w:eastAsia="ＭＳ 明朝" w:hAnsi="Times New Roman" w:cs="Arial"/>
          <w:color w:val="1A1A1A"/>
          <w:sz w:val="20"/>
          <w:szCs w:val="20"/>
          <w:lang w:val="en-GB" w:eastAsia="ja-JP"/>
        </w:rPr>
        <w:t xml:space="preserve">have to be taken </w:t>
      </w:r>
    </w:p>
    <w:p w14:paraId="0634C3DD" w14:textId="77777777" w:rsidR="00F7642F" w:rsidRPr="00F7642F" w:rsidRDefault="00F7642F" w:rsidP="00F7642F">
      <w:pPr>
        <w:widowControl w:val="0"/>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i/>
          <w:iCs/>
          <w:sz w:val="20"/>
          <w:szCs w:val="20"/>
          <w:lang w:val="en-US"/>
        </w:rPr>
        <w:t>Article 13 – Challenge procedure</w:t>
      </w:r>
    </w:p>
    <w:p w14:paraId="314AA338" w14:textId="77777777" w:rsidR="00F7642F" w:rsidRPr="00F7642F" w:rsidRDefault="00F7642F" w:rsidP="00F7642F">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(1</w:t>
      </w:r>
      <w:proofErr w:type="gramStart"/>
      <w:r w:rsidRPr="00F7642F">
        <w:rPr>
          <w:rFonts w:ascii="Times New Roman" w:hAnsi="Times New Roman" w:cs="Times New Roman"/>
          <w:sz w:val="20"/>
          <w:szCs w:val="20"/>
          <w:lang w:val="en-US"/>
        </w:rPr>
        <w:t>)  Thepartiesarefreetoagreeonaprocedureforchallenginganarbitrator,subject</w:t>
      </w:r>
      <w:proofErr w:type="gramEnd"/>
      <w:r w:rsidRPr="00F7642F">
        <w:rPr>
          <w:rFonts w:ascii="Times New Roman" w:hAnsi="Times New Roman" w:cs="Times New Roman"/>
          <w:sz w:val="20"/>
          <w:szCs w:val="20"/>
          <w:lang w:val="en-US"/>
        </w:rPr>
        <w:t xml:space="preserve"> to the provisions of paragraph (3) of this article. </w:t>
      </w:r>
    </w:p>
    <w:p w14:paraId="17645C16" w14:textId="77777777" w:rsidR="00F7642F" w:rsidRPr="00F7642F" w:rsidRDefault="00F7642F" w:rsidP="00F7642F">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(2</w:t>
      </w:r>
      <w:proofErr w:type="gramStart"/>
      <w:r w:rsidRPr="00F7642F">
        <w:rPr>
          <w:rFonts w:ascii="Times New Roman" w:hAnsi="Times New Roman" w:cs="Times New Roman"/>
          <w:sz w:val="20"/>
          <w:szCs w:val="20"/>
          <w:lang w:val="en-US"/>
        </w:rPr>
        <w:t>)  Failingsuchagreement,apartywhointendstochallengeanarbitratorshall,within</w:t>
      </w:r>
      <w:proofErr w:type="gramEnd"/>
      <w:r w:rsidRPr="00F7642F">
        <w:rPr>
          <w:rFonts w:ascii="Times New Roman" w:hAnsi="Times New Roman" w:cs="Times New Roman"/>
          <w:sz w:val="20"/>
          <w:szCs w:val="20"/>
          <w:lang w:val="en-US"/>
        </w:rPr>
        <w:t xml:space="preserve"> fifteen days after becoming aware of the constitution of the arbitral tribunal or after becoming aware of any circumstance referred to in article 12(2), send a written statement of the reasons for the challenge to the arbitral tribunal. Unless the challenged arbitrator withdraws from his office or the other party agrees to the challenge, the arbitral tribunal shall decide on the challenge. </w:t>
      </w:r>
    </w:p>
    <w:p w14:paraId="002D6913" w14:textId="77777777" w:rsidR="00F7642F" w:rsidRPr="00F7642F" w:rsidRDefault="00F7642F" w:rsidP="00F7642F">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(3</w:t>
      </w:r>
      <w:proofErr w:type="gramStart"/>
      <w:r w:rsidRPr="00F7642F">
        <w:rPr>
          <w:rFonts w:ascii="Times New Roman" w:hAnsi="Times New Roman" w:cs="Times New Roman"/>
          <w:sz w:val="20"/>
          <w:szCs w:val="20"/>
          <w:lang w:val="en-US"/>
        </w:rPr>
        <w:t>)  If</w:t>
      </w:r>
      <w:proofErr w:type="gramEnd"/>
      <w:r w:rsidRPr="00F7642F">
        <w:rPr>
          <w:rFonts w:ascii="Times New Roman" w:hAnsi="Times New Roman" w:cs="Times New Roman"/>
          <w:sz w:val="20"/>
          <w:szCs w:val="20"/>
          <w:lang w:val="en-US"/>
        </w:rPr>
        <w:t xml:space="preserve"> a challenge under any procedure agreed upon by the parties or under the pro- </w:t>
      </w:r>
      <w:proofErr w:type="spellStart"/>
      <w:r w:rsidRPr="00F7642F">
        <w:rPr>
          <w:rFonts w:ascii="Times New Roman" w:hAnsi="Times New Roman" w:cs="Times New Roman"/>
          <w:sz w:val="20"/>
          <w:szCs w:val="20"/>
          <w:lang w:val="en-US"/>
        </w:rPr>
        <w:t>cedure</w:t>
      </w:r>
      <w:proofErr w:type="spellEnd"/>
      <w:r w:rsidRPr="00F7642F">
        <w:rPr>
          <w:rFonts w:ascii="Times New Roman" w:hAnsi="Times New Roman" w:cs="Times New Roman"/>
          <w:sz w:val="20"/>
          <w:szCs w:val="20"/>
          <w:lang w:val="en-US"/>
        </w:rPr>
        <w:t xml:space="preserve"> of paragraph (2) of this article is not successful, the challenging party may request, within thirty days after having received notice of the decision rejecting the challenge, the court or other authority specified in article 6 to decide on the challenge, which decision shall be subject to no appeal; while such a request is pending, the arbitral tribunal, including the challenged arbitrator, may continue the arbitral proceedings and make an award. </w:t>
      </w:r>
    </w:p>
    <w:p w14:paraId="2171FB1C" w14:textId="0F35E85D" w:rsidR="00F7642F" w:rsidRDefault="0035522A" w:rsidP="00F7642F">
      <w:pPr>
        <w:pStyle w:val="ListParagraph"/>
        <w:widowControl w:val="0"/>
        <w:numPr>
          <w:ilvl w:val="0"/>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A party wishing to challenge an arbitrator should do so as soon as practicable after it becomes aware of the facts leading to its concern</w:t>
      </w:r>
    </w:p>
    <w:p w14:paraId="699188B1" w14:textId="395D101A" w:rsidR="0035522A" w:rsidRDefault="0035522A" w:rsidP="0035522A">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Significant costs involved</w:t>
      </w:r>
    </w:p>
    <w:p w14:paraId="476CF0C2" w14:textId="104C0E3F" w:rsidR="0035522A" w:rsidRDefault="0035522A" w:rsidP="0035522A">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Risk of </w:t>
      </w:r>
      <w:proofErr w:type="spellStart"/>
      <w:r>
        <w:rPr>
          <w:rFonts w:ascii="Times New Roman" w:eastAsia="ＭＳ 明朝" w:hAnsi="Times New Roman" w:cs="Arial"/>
          <w:color w:val="1A1A1A"/>
          <w:sz w:val="20"/>
          <w:szCs w:val="20"/>
          <w:lang w:val="en-GB" w:eastAsia="ja-JP"/>
        </w:rPr>
        <w:t>unvoluntary</w:t>
      </w:r>
      <w:proofErr w:type="spellEnd"/>
      <w:r>
        <w:rPr>
          <w:rFonts w:ascii="Times New Roman" w:eastAsia="ＭＳ 明朝" w:hAnsi="Times New Roman" w:cs="Arial"/>
          <w:color w:val="1A1A1A"/>
          <w:sz w:val="20"/>
          <w:szCs w:val="20"/>
          <w:lang w:val="en-GB" w:eastAsia="ja-JP"/>
        </w:rPr>
        <w:t xml:space="preserve"> waiver</w:t>
      </w:r>
    </w:p>
    <w:p w14:paraId="6A8F9D36" w14:textId="77777777" w:rsidR="0035522A" w:rsidRDefault="0035522A" w:rsidP="0035522A">
      <w:pPr>
        <w:pStyle w:val="ListParagraph"/>
        <w:widowControl w:val="0"/>
        <w:numPr>
          <w:ilvl w:val="0"/>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Challenge needs to be brought within a certain time (15/30 days) from when the arbitrator was appointed, or, if later from when the challenging party became aware of the facts giving rise to the challenge</w:t>
      </w:r>
    </w:p>
    <w:p w14:paraId="62CF5D3E" w14:textId="01CCD4EC" w:rsidR="0035522A" w:rsidRDefault="0035522A" w:rsidP="0035522A">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Ex: </w:t>
      </w:r>
      <w:r w:rsidRPr="0035522A">
        <w:rPr>
          <w:rFonts w:ascii="Times New Roman" w:eastAsia="ＭＳ 明朝" w:hAnsi="Times New Roman" w:cs="Arial"/>
          <w:color w:val="1A1A1A"/>
          <w:sz w:val="20"/>
          <w:szCs w:val="20"/>
          <w:lang w:val="en-GB" w:eastAsia="ja-JP"/>
        </w:rPr>
        <w:t>Grey District Council v Banks</w:t>
      </w:r>
    </w:p>
    <w:p w14:paraId="6C6A6A29" w14:textId="78383546" w:rsidR="0035522A" w:rsidRDefault="0035522A" w:rsidP="0035522A">
      <w:pPr>
        <w:pStyle w:val="ListParagraph"/>
        <w:widowControl w:val="0"/>
        <w:numPr>
          <w:ilvl w:val="2"/>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Overcame the time limit: so unsatisfactory solution, but no choice</w:t>
      </w:r>
    </w:p>
    <w:p w14:paraId="270B513C" w14:textId="0F0DF04B" w:rsidR="0035522A" w:rsidRDefault="0035522A" w:rsidP="0035522A">
      <w:pPr>
        <w:pStyle w:val="ListParagraph"/>
        <w:widowControl w:val="0"/>
        <w:numPr>
          <w:ilvl w:val="3"/>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However, although time limits such as these may preclude the removal of an arbitrator, there may still be grounds to have an award set aside or to resist its enforcement on the basis the arbitrator was not independent</w:t>
      </w:r>
    </w:p>
    <w:p w14:paraId="7D10AEB8" w14:textId="77777777" w:rsidR="003F34AF" w:rsidRPr="0035522A" w:rsidRDefault="003F34AF" w:rsidP="0035522A">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2256FD60" w14:textId="3F31B7F3" w:rsidR="00667487" w:rsidRDefault="00667487" w:rsidP="00285E5F">
      <w:pPr>
        <w:pStyle w:val="ListParagraph"/>
        <w:widowControl w:val="0"/>
        <w:numPr>
          <w:ilvl w:val="0"/>
          <w:numId w:val="9"/>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arbitral institutions</w:t>
      </w:r>
    </w:p>
    <w:p w14:paraId="3538BAFA" w14:textId="66454CDB" w:rsidR="0035522A" w:rsidRPr="00415666" w:rsidRDefault="0035522A" w:rsidP="00DC0B87">
      <w:pPr>
        <w:pStyle w:val="ListParagraph"/>
        <w:widowControl w:val="0"/>
        <w:numPr>
          <w:ilvl w:val="0"/>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Since arbitration is in principle confidential, the decisions of arbitral institutions on any matters (including challenges) are usually kept confidential and not dis- closed. Moreover, the general practice of arbitral institutions is not to provide reasons for their decisions, either to the challenged arbitrator, any other arbitrators or to the parties.</w:t>
      </w:r>
    </w:p>
    <w:p w14:paraId="609C4664" w14:textId="1B8C9564" w:rsidR="00DC0B87" w:rsidRPr="00415666" w:rsidRDefault="00DC0B87" w:rsidP="00DC0B87">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More and more numbers/examples on the institutions Website ICC for instance</w:t>
      </w:r>
    </w:p>
    <w:p w14:paraId="7C30FE72" w14:textId="7B4BD7FE" w:rsidR="00DC0B87" w:rsidRPr="00415666" w:rsidRDefault="00DC0B87" w:rsidP="00DC0B87">
      <w:pPr>
        <w:pStyle w:val="ListParagraph"/>
        <w:widowControl w:val="0"/>
        <w:numPr>
          <w:ilvl w:val="0"/>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Challenge against international arbitrators must be determined on a case by case basis</w:t>
      </w:r>
    </w:p>
    <w:p w14:paraId="27AA3418" w14:textId="69F0C851" w:rsidR="00DC0B87" w:rsidRPr="00415666" w:rsidRDefault="00DC0B87" w:rsidP="00DC0B87">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Which is contrary to the publication of a body of precedents</w:t>
      </w:r>
    </w:p>
    <w:p w14:paraId="50DED89F" w14:textId="77777777" w:rsidR="00415666" w:rsidRPr="00415666" w:rsidRDefault="00415666" w:rsidP="00415666">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795467D6" w14:textId="14892291" w:rsidR="00415666" w:rsidRPr="00415666" w:rsidRDefault="00415666" w:rsidP="00415666">
      <w:pPr>
        <w:pStyle w:val="ListParagraph"/>
        <w:widowControl w:val="0"/>
        <w:numPr>
          <w:ilvl w:val="0"/>
          <w:numId w:val="16"/>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ICC: </w:t>
      </w:r>
      <w:r w:rsidRPr="00415666">
        <w:rPr>
          <w:rFonts w:ascii="Times New Roman" w:eastAsia="ＭＳ 明朝" w:hAnsi="Times New Roman" w:cs="Arial"/>
          <w:color w:val="1A1A1A"/>
          <w:sz w:val="20"/>
          <w:szCs w:val="20"/>
          <w:lang w:val="en-GB" w:eastAsia="ja-JP"/>
        </w:rPr>
        <w:t xml:space="preserve">number of stages at which the ICC Court may consider whether an </w:t>
      </w:r>
      <w:proofErr w:type="spellStart"/>
      <w:r w:rsidRPr="00415666">
        <w:rPr>
          <w:rFonts w:ascii="Times New Roman" w:eastAsia="ＭＳ 明朝" w:hAnsi="Times New Roman" w:cs="Arial"/>
          <w:color w:val="1A1A1A"/>
          <w:sz w:val="20"/>
          <w:szCs w:val="20"/>
          <w:lang w:val="en-GB" w:eastAsia="ja-JP"/>
        </w:rPr>
        <w:t>arbi</w:t>
      </w:r>
      <w:proofErr w:type="spellEnd"/>
      <w:r w:rsidRPr="00415666">
        <w:rPr>
          <w:rFonts w:ascii="Times New Roman" w:eastAsia="ＭＳ 明朝" w:hAnsi="Times New Roman" w:cs="Arial"/>
          <w:color w:val="1A1A1A"/>
          <w:sz w:val="20"/>
          <w:szCs w:val="20"/>
          <w:lang w:val="en-GB" w:eastAsia="ja-JP"/>
        </w:rPr>
        <w:t xml:space="preserve">- </w:t>
      </w:r>
      <w:proofErr w:type="spellStart"/>
      <w:r w:rsidRPr="00415666">
        <w:rPr>
          <w:rFonts w:ascii="Times New Roman" w:eastAsia="ＭＳ 明朝" w:hAnsi="Times New Roman" w:cs="Arial"/>
          <w:color w:val="1A1A1A"/>
          <w:sz w:val="20"/>
          <w:szCs w:val="20"/>
          <w:lang w:val="en-GB" w:eastAsia="ja-JP"/>
        </w:rPr>
        <w:t>trator</w:t>
      </w:r>
      <w:proofErr w:type="spellEnd"/>
      <w:r w:rsidRPr="00415666">
        <w:rPr>
          <w:rFonts w:ascii="Times New Roman" w:eastAsia="ＭＳ 明朝" w:hAnsi="Times New Roman" w:cs="Arial"/>
          <w:color w:val="1A1A1A"/>
          <w:sz w:val="20"/>
          <w:szCs w:val="20"/>
          <w:lang w:val="en-GB" w:eastAsia="ja-JP"/>
        </w:rPr>
        <w:t xml:space="preserve"> is independent.</w:t>
      </w:r>
    </w:p>
    <w:p w14:paraId="6BFFD6C3" w14:textId="6C8C5C41" w:rsidR="00415666" w:rsidRPr="00415666" w:rsidRDefault="00415666" w:rsidP="00415666">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Confirmation (official start of the mission)</w:t>
      </w:r>
    </w:p>
    <w:p w14:paraId="621F79B1" w14:textId="4D845BA6" w:rsidR="00415666" w:rsidRPr="00415666" w:rsidRDefault="00415666" w:rsidP="00415666">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Statement of independence</w:t>
      </w:r>
    </w:p>
    <w:p w14:paraId="2F9DA309" w14:textId="7E487C76" w:rsidR="00415666" w:rsidRPr="00415666" w:rsidRDefault="00415666" w:rsidP="00415666">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If the content is validated: “qualified statement of independence”</w:t>
      </w:r>
    </w:p>
    <w:p w14:paraId="362069D7" w14:textId="45F39072" w:rsidR="00415666" w:rsidRPr="00415666" w:rsidRDefault="00415666" w:rsidP="00415666">
      <w:pPr>
        <w:pStyle w:val="ListParagraph"/>
        <w:widowControl w:val="0"/>
        <w:numPr>
          <w:ilvl w:val="1"/>
          <w:numId w:val="16"/>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The parties have then an opportunity to challenge the arbitrator’s confirmation</w:t>
      </w:r>
    </w:p>
    <w:p w14:paraId="2BF9330B" w14:textId="77777777" w:rsidR="00415666" w:rsidRPr="00415666" w:rsidRDefault="00415666" w:rsidP="00415666">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6CE03F21" w14:textId="77777777" w:rsidR="00667487" w:rsidRDefault="00667487" w:rsidP="00285E5F">
      <w:pPr>
        <w:pStyle w:val="ListParagraph"/>
        <w:widowControl w:val="0"/>
        <w:numPr>
          <w:ilvl w:val="0"/>
          <w:numId w:val="9"/>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domestic courts</w:t>
      </w:r>
    </w:p>
    <w:p w14:paraId="1227E75E" w14:textId="77777777" w:rsidR="00415666" w:rsidRDefault="00415666" w:rsidP="00415666">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69948CF1" w14:textId="2489634D" w:rsidR="00415666" w:rsidRPr="005C0EBD" w:rsidRDefault="00415666" w:rsidP="00415666">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An arbitrator’s (or a judge’s) impartiality and independence is a public policy mat- ter. Therefore, in principle the courts maintain ultimate control over determining whether an arbitrator is independent and impartial. The fact that a challenge to an arbitrator is dismissed by an arbitral institution competent to decide the challenge in accordance with its rules does not in and of itself prevent a court from setting aside an award on the ground that, under its own standard, the challenge should have succeeded.</w:t>
      </w:r>
    </w:p>
    <w:p w14:paraId="0C59731E" w14:textId="77777777" w:rsidR="00415666" w:rsidRPr="005C0EBD" w:rsidRDefault="00415666" w:rsidP="00415666">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4514F1AC" w14:textId="12EAF2F9" w:rsidR="0020455A" w:rsidRPr="000A1C6C" w:rsidRDefault="00415666" w:rsidP="0020455A">
      <w:pPr>
        <w:pStyle w:val="ListParagraph"/>
        <w:widowControl w:val="0"/>
        <w:numPr>
          <w:ilvl w:val="0"/>
          <w:numId w:val="18"/>
        </w:numPr>
        <w:autoSpaceDE w:val="0"/>
        <w:autoSpaceDN w:val="0"/>
        <w:adjustRightInd w:val="0"/>
        <w:spacing w:after="240"/>
        <w:rPr>
          <w:rFonts w:ascii="Times New Roman" w:eastAsia="ＭＳ 明朝" w:hAnsi="Times New Roman" w:cs="Arial"/>
          <w:b/>
          <w:color w:val="1A1A1A"/>
          <w:sz w:val="20"/>
          <w:szCs w:val="20"/>
          <w:lang w:val="en-GB" w:eastAsia="ja-JP"/>
        </w:rPr>
      </w:pPr>
      <w:proofErr w:type="gramStart"/>
      <w:r w:rsidRPr="000A1C6C">
        <w:rPr>
          <w:rFonts w:ascii="Times New Roman" w:eastAsia="ＭＳ 明朝" w:hAnsi="Times New Roman" w:cs="Arial"/>
          <w:b/>
          <w:color w:val="1A1A1A"/>
          <w:sz w:val="20"/>
          <w:szCs w:val="20"/>
          <w:lang w:val="en-GB" w:eastAsia="ja-JP"/>
        </w:rPr>
        <w:t>the</w:t>
      </w:r>
      <w:proofErr w:type="gramEnd"/>
      <w:r w:rsidRPr="000A1C6C">
        <w:rPr>
          <w:rFonts w:ascii="Times New Roman" w:eastAsia="ＭＳ 明朝" w:hAnsi="Times New Roman" w:cs="Arial"/>
          <w:b/>
          <w:color w:val="1A1A1A"/>
          <w:sz w:val="20"/>
          <w:szCs w:val="20"/>
          <w:lang w:val="en-GB" w:eastAsia="ja-JP"/>
        </w:rPr>
        <w:t xml:space="preserve"> different tests used by domestic courts</w:t>
      </w:r>
      <w:r w:rsidR="00A27C72" w:rsidRPr="000A1C6C">
        <w:rPr>
          <w:rFonts w:ascii="Times New Roman" w:eastAsia="ＭＳ 明朝" w:hAnsi="Times New Roman" w:cs="Arial"/>
          <w:b/>
          <w:color w:val="1A1A1A"/>
          <w:sz w:val="20"/>
          <w:szCs w:val="20"/>
          <w:lang w:val="en-GB" w:eastAsia="ja-JP"/>
        </w:rPr>
        <w:t xml:space="preserve"> ????</w:t>
      </w:r>
    </w:p>
    <w:p w14:paraId="7809E363" w14:textId="2BF20B76" w:rsidR="0020455A" w:rsidRPr="000A1C6C" w:rsidRDefault="0020455A" w:rsidP="0020455A">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Several test, then Lord Goff considered the issue in R v Gough </w:t>
      </w:r>
    </w:p>
    <w:p w14:paraId="1E98BD1C" w14:textId="3851EBDD" w:rsidR="0020455A" w:rsidRPr="000A1C6C" w:rsidRDefault="0020455A" w:rsidP="0020455A">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Now: the ‘Gough test’ enquires ‘whether there was any real danger of </w:t>
      </w:r>
      <w:proofErr w:type="spellStart"/>
      <w:r w:rsidRPr="000A1C6C">
        <w:rPr>
          <w:rFonts w:ascii="Times New Roman" w:eastAsia="ＭＳ 明朝" w:hAnsi="Times New Roman" w:cs="Arial"/>
          <w:color w:val="1A1A1A"/>
          <w:sz w:val="20"/>
          <w:szCs w:val="20"/>
          <w:lang w:val="en-GB" w:eastAsia="ja-JP"/>
        </w:rPr>
        <w:t>uncon</w:t>
      </w:r>
      <w:proofErr w:type="spellEnd"/>
      <w:r w:rsidRPr="000A1C6C">
        <w:rPr>
          <w:rFonts w:ascii="Times New Roman" w:eastAsia="ＭＳ 明朝" w:hAnsi="Times New Roman" w:cs="Arial"/>
          <w:color w:val="1A1A1A"/>
          <w:sz w:val="20"/>
          <w:szCs w:val="20"/>
          <w:lang w:val="en-GB" w:eastAsia="ja-JP"/>
        </w:rPr>
        <w:t xml:space="preserve">- </w:t>
      </w:r>
      <w:proofErr w:type="spellStart"/>
      <w:r w:rsidRPr="000A1C6C">
        <w:rPr>
          <w:rFonts w:ascii="Times New Roman" w:eastAsia="ＭＳ 明朝" w:hAnsi="Times New Roman" w:cs="Arial"/>
          <w:color w:val="1A1A1A"/>
          <w:sz w:val="20"/>
          <w:szCs w:val="20"/>
          <w:lang w:val="en-GB" w:eastAsia="ja-JP"/>
        </w:rPr>
        <w:t>scious</w:t>
      </w:r>
      <w:proofErr w:type="spellEnd"/>
      <w:r w:rsidRPr="000A1C6C">
        <w:rPr>
          <w:rFonts w:ascii="Times New Roman" w:eastAsia="ＭＳ 明朝" w:hAnsi="Times New Roman" w:cs="Arial"/>
          <w:color w:val="1A1A1A"/>
          <w:sz w:val="20"/>
          <w:szCs w:val="20"/>
          <w:lang w:val="en-GB" w:eastAsia="ja-JP"/>
        </w:rPr>
        <w:t xml:space="preserve"> bias on the part of the decision maker . . . ’</w:t>
      </w:r>
    </w:p>
    <w:p w14:paraId="42C7196B" w14:textId="77777777" w:rsidR="0020455A" w:rsidRPr="000A1C6C" w:rsidRDefault="0020455A" w:rsidP="0020455A">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proofErr w:type="gramStart"/>
      <w:r w:rsidRPr="000A1C6C">
        <w:rPr>
          <w:rFonts w:ascii="Times New Roman" w:eastAsia="ＭＳ 明朝" w:hAnsi="Times New Roman" w:cs="Arial"/>
          <w:color w:val="1A1A1A"/>
          <w:sz w:val="20"/>
          <w:szCs w:val="20"/>
          <w:lang w:val="en-GB" w:eastAsia="ja-JP"/>
        </w:rPr>
        <w:t>this</w:t>
      </w:r>
      <w:proofErr w:type="gramEnd"/>
      <w:r w:rsidRPr="000A1C6C">
        <w:rPr>
          <w:rFonts w:ascii="Times New Roman" w:eastAsia="ＭＳ 明朝" w:hAnsi="Times New Roman" w:cs="Arial"/>
          <w:color w:val="1A1A1A"/>
          <w:sz w:val="20"/>
          <w:szCs w:val="20"/>
          <w:lang w:val="en-GB" w:eastAsia="ja-JP"/>
        </w:rPr>
        <w:t xml:space="preserve"> test was followed in : </w:t>
      </w:r>
    </w:p>
    <w:p w14:paraId="48D7E454" w14:textId="77777777" w:rsidR="0020455A" w:rsidRPr="000A1C6C" w:rsidRDefault="0020455A" w:rsidP="0020455A">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Laker Airways </w:t>
      </w:r>
      <w:proofErr w:type="spellStart"/>
      <w:r w:rsidRPr="000A1C6C">
        <w:rPr>
          <w:rFonts w:ascii="Times New Roman" w:eastAsia="ＭＳ 明朝" w:hAnsi="Times New Roman" w:cs="Arial"/>
          <w:color w:val="1A1A1A"/>
          <w:sz w:val="20"/>
          <w:szCs w:val="20"/>
          <w:lang w:val="en-GB" w:eastAsia="ja-JP"/>
        </w:rPr>
        <w:t>Inc</w:t>
      </w:r>
      <w:proofErr w:type="spellEnd"/>
      <w:r w:rsidRPr="000A1C6C">
        <w:rPr>
          <w:rFonts w:ascii="Times New Roman" w:eastAsia="ＭＳ 明朝" w:hAnsi="Times New Roman" w:cs="Arial"/>
          <w:color w:val="1A1A1A"/>
          <w:sz w:val="20"/>
          <w:szCs w:val="20"/>
          <w:lang w:val="en-GB" w:eastAsia="ja-JP"/>
        </w:rPr>
        <w:t xml:space="preserve"> v FLS Aerospace Ltd</w:t>
      </w:r>
    </w:p>
    <w:p w14:paraId="4A8609B3" w14:textId="77777777" w:rsidR="00D153D5" w:rsidRPr="000A1C6C" w:rsidRDefault="0020455A" w:rsidP="00D153D5">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AT &amp; T Corporation and Lucent Technologies </w:t>
      </w:r>
      <w:proofErr w:type="spellStart"/>
      <w:r w:rsidRPr="000A1C6C">
        <w:rPr>
          <w:rFonts w:ascii="Times New Roman" w:eastAsia="ＭＳ 明朝" w:hAnsi="Times New Roman" w:cs="Arial"/>
          <w:color w:val="1A1A1A"/>
          <w:sz w:val="20"/>
          <w:szCs w:val="20"/>
          <w:lang w:val="en-GB" w:eastAsia="ja-JP"/>
        </w:rPr>
        <w:t>Inc</w:t>
      </w:r>
      <w:proofErr w:type="spellEnd"/>
      <w:r w:rsidRPr="000A1C6C">
        <w:rPr>
          <w:rFonts w:ascii="Times New Roman" w:eastAsia="ＭＳ 明朝" w:hAnsi="Times New Roman" w:cs="Arial"/>
          <w:color w:val="1A1A1A"/>
          <w:sz w:val="20"/>
          <w:szCs w:val="20"/>
          <w:lang w:val="en-GB" w:eastAsia="ja-JP"/>
        </w:rPr>
        <w:t xml:space="preserve"> v Saudi Cable Co</w:t>
      </w:r>
    </w:p>
    <w:p w14:paraId="47B775F8" w14:textId="3BE31D61" w:rsidR="00A27C72" w:rsidRPr="000A1C6C" w:rsidRDefault="00A27C72" w:rsidP="00A27C72">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Then</w:t>
      </w:r>
      <w:r w:rsidR="00D153D5" w:rsidRPr="000A1C6C">
        <w:rPr>
          <w:rFonts w:ascii="Times New Roman" w:eastAsia="ＭＳ 明朝" w:hAnsi="Times New Roman" w:cs="Arial"/>
          <w:color w:val="1A1A1A"/>
          <w:sz w:val="20"/>
          <w:szCs w:val="20"/>
          <w:lang w:val="en-GB" w:eastAsia="ja-JP"/>
        </w:rPr>
        <w:t>: Porter v Magill:</w:t>
      </w:r>
      <w:r w:rsidRPr="000A1C6C">
        <w:rPr>
          <w:rFonts w:ascii="Times New Roman" w:eastAsia="ＭＳ 明朝" w:hAnsi="Times New Roman" w:cs="Arial"/>
          <w:color w:val="1A1A1A"/>
          <w:sz w:val="20"/>
          <w:szCs w:val="20"/>
          <w:lang w:val="en-GB" w:eastAsia="ja-JP"/>
        </w:rPr>
        <w:t xml:space="preserve"> </w:t>
      </w:r>
    </w:p>
    <w:p w14:paraId="49F051B2" w14:textId="643582FC" w:rsidR="00D153D5" w:rsidRPr="000A1C6C" w:rsidRDefault="00D153D5" w:rsidP="00A27C72">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Lord Hope phrased the test as ‘whether the fair-minded and informed observer, having considered the facts, would conclude that there was a real possibility that the arbitral tribunal was biased’</w:t>
      </w:r>
    </w:p>
    <w:p w14:paraId="5C87990D" w14:textId="3465328E" w:rsidR="00D153D5" w:rsidRPr="000A1C6C" w:rsidRDefault="00A27C72" w:rsidP="00A27C72">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The reasonable apprehension test: </w:t>
      </w:r>
      <w:r w:rsidR="00D153D5" w:rsidRPr="000A1C6C">
        <w:rPr>
          <w:rFonts w:ascii="Times New Roman" w:eastAsia="ＭＳ 明朝" w:hAnsi="Times New Roman" w:cs="Arial"/>
          <w:color w:val="1A1A1A"/>
          <w:sz w:val="20"/>
          <w:szCs w:val="20"/>
          <w:lang w:val="en-GB" w:eastAsia="ja-JP"/>
        </w:rPr>
        <w:t>New Zealand is Muir v Commissioner of Inland Revenue: overruled Gough</w:t>
      </w:r>
    </w:p>
    <w:p w14:paraId="21B9E70F" w14:textId="159A9EBB" w:rsidR="00D153D5" w:rsidRPr="000A1C6C" w:rsidRDefault="00D153D5" w:rsidP="00D153D5">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Two stage inquiry:</w:t>
      </w:r>
    </w:p>
    <w:p w14:paraId="72DFFA84" w14:textId="16401456" w:rsidR="00D153D5" w:rsidRPr="000A1C6C" w:rsidRDefault="00D153D5" w:rsidP="00D153D5">
      <w:pPr>
        <w:pStyle w:val="ListParagraph"/>
        <w:widowControl w:val="0"/>
        <w:numPr>
          <w:ilvl w:val="3"/>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Establish the actual circumstances which have a direct bearing on a suggestion that possible bias</w:t>
      </w:r>
    </w:p>
    <w:p w14:paraId="47BF8A79" w14:textId="77777777" w:rsidR="00043205" w:rsidRPr="000A1C6C" w:rsidRDefault="00D153D5" w:rsidP="00043205">
      <w:pPr>
        <w:pStyle w:val="ListParagraph"/>
        <w:widowControl w:val="0"/>
        <w:numPr>
          <w:ilvl w:val="3"/>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Ask whether those circumstances as established might lead a fair-minded lay observer to reasonably apprehend that the judge might not bring an impartial mind to the resolution of the case</w:t>
      </w:r>
    </w:p>
    <w:p w14:paraId="3A6CE620" w14:textId="77777777" w:rsidR="00043205" w:rsidRPr="000A1C6C" w:rsidRDefault="00043205" w:rsidP="00043205">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Re Shankar Alan S/O </w:t>
      </w:r>
      <w:proofErr w:type="spellStart"/>
      <w:r w:rsidRPr="000A1C6C">
        <w:rPr>
          <w:rFonts w:ascii="Times New Roman" w:eastAsia="ＭＳ 明朝" w:hAnsi="Times New Roman" w:cs="Arial"/>
          <w:color w:val="1A1A1A"/>
          <w:sz w:val="20"/>
          <w:szCs w:val="20"/>
          <w:lang w:val="en-GB" w:eastAsia="ja-JP"/>
        </w:rPr>
        <w:t>Anant</w:t>
      </w:r>
      <w:proofErr w:type="spellEnd"/>
      <w:r w:rsidRPr="000A1C6C">
        <w:rPr>
          <w:rFonts w:ascii="Times New Roman" w:eastAsia="ＭＳ 明朝" w:hAnsi="Times New Roman" w:cs="Arial"/>
          <w:color w:val="1A1A1A"/>
          <w:sz w:val="20"/>
          <w:szCs w:val="20"/>
          <w:lang w:val="en-GB" w:eastAsia="ja-JP"/>
        </w:rPr>
        <w:t xml:space="preserve"> </w:t>
      </w:r>
      <w:proofErr w:type="spellStart"/>
      <w:r w:rsidRPr="000A1C6C">
        <w:rPr>
          <w:rFonts w:ascii="Times New Roman" w:eastAsia="ＭＳ 明朝" w:hAnsi="Times New Roman" w:cs="Arial"/>
          <w:color w:val="1A1A1A"/>
          <w:sz w:val="20"/>
          <w:szCs w:val="20"/>
          <w:lang w:val="en-GB" w:eastAsia="ja-JP"/>
        </w:rPr>
        <w:t>Kulkarni</w:t>
      </w:r>
      <w:proofErr w:type="spellEnd"/>
    </w:p>
    <w:p w14:paraId="69876599" w14:textId="7EC530C3" w:rsidR="00043205" w:rsidRPr="000A1C6C" w:rsidRDefault="00043205" w:rsidP="00043205">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Chan </w:t>
      </w:r>
      <w:proofErr w:type="spellStart"/>
      <w:r w:rsidRPr="000A1C6C">
        <w:rPr>
          <w:rFonts w:ascii="Times New Roman" w:eastAsia="ＭＳ 明朝" w:hAnsi="Times New Roman" w:cs="Arial"/>
          <w:color w:val="1A1A1A"/>
          <w:sz w:val="20"/>
          <w:szCs w:val="20"/>
          <w:lang w:val="en-GB" w:eastAsia="ja-JP"/>
        </w:rPr>
        <w:t>Sek</w:t>
      </w:r>
      <w:proofErr w:type="spellEnd"/>
      <w:r w:rsidRPr="000A1C6C">
        <w:rPr>
          <w:rFonts w:ascii="Times New Roman" w:eastAsia="ＭＳ 明朝" w:hAnsi="Times New Roman" w:cs="Arial"/>
          <w:color w:val="1A1A1A"/>
          <w:sz w:val="20"/>
          <w:szCs w:val="20"/>
          <w:lang w:val="en-GB" w:eastAsia="ja-JP"/>
        </w:rPr>
        <w:t xml:space="preserve"> </w:t>
      </w:r>
      <w:proofErr w:type="spellStart"/>
      <w:r w:rsidRPr="000A1C6C">
        <w:rPr>
          <w:rFonts w:ascii="Times New Roman" w:eastAsia="ＭＳ 明朝" w:hAnsi="Times New Roman" w:cs="Arial"/>
          <w:color w:val="1A1A1A"/>
          <w:sz w:val="20"/>
          <w:szCs w:val="20"/>
          <w:lang w:val="en-GB" w:eastAsia="ja-JP"/>
        </w:rPr>
        <w:t>Keong</w:t>
      </w:r>
      <w:proofErr w:type="spellEnd"/>
      <w:r w:rsidRPr="000A1C6C">
        <w:rPr>
          <w:rFonts w:ascii="Times New Roman" w:eastAsia="ＭＳ 明朝" w:hAnsi="Times New Roman" w:cs="Arial"/>
          <w:color w:val="1A1A1A"/>
          <w:sz w:val="20"/>
          <w:szCs w:val="20"/>
          <w:lang w:val="en-GB" w:eastAsia="ja-JP"/>
        </w:rPr>
        <w:t xml:space="preserve"> J in fact </w:t>
      </w:r>
      <w:proofErr w:type="spellStart"/>
      <w:r w:rsidRPr="000A1C6C">
        <w:rPr>
          <w:rFonts w:ascii="Times New Roman" w:eastAsia="ＭＳ 明朝" w:hAnsi="Times New Roman" w:cs="Arial"/>
          <w:color w:val="1A1A1A"/>
          <w:sz w:val="20"/>
          <w:szCs w:val="20"/>
          <w:lang w:val="en-GB" w:eastAsia="ja-JP"/>
        </w:rPr>
        <w:t>emphasised</w:t>
      </w:r>
      <w:proofErr w:type="spellEnd"/>
      <w:r w:rsidRPr="000A1C6C">
        <w:rPr>
          <w:rFonts w:ascii="Times New Roman" w:eastAsia="ＭＳ 明朝" w:hAnsi="Times New Roman" w:cs="Arial"/>
          <w:color w:val="1A1A1A"/>
          <w:sz w:val="20"/>
          <w:szCs w:val="20"/>
          <w:lang w:val="en-GB" w:eastAsia="ja-JP"/>
        </w:rPr>
        <w:t xml:space="preserve"> that the concern was not whether there is in fact a real likelihood or possibility of bias, but simply whether a reasonable man without any inside knowledge might conclude that there was an appearance of it.</w:t>
      </w:r>
    </w:p>
    <w:p w14:paraId="259CCF36" w14:textId="77777777" w:rsidR="00043205" w:rsidRPr="000A1C6C" w:rsidRDefault="00043205" w:rsidP="00043205">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Superstore Co Ltd v Pharmacy and Poisons Board</w:t>
      </w:r>
    </w:p>
    <w:p w14:paraId="5B7CD2D8" w14:textId="02920D95" w:rsidR="00043205" w:rsidRPr="000A1C6C" w:rsidRDefault="00043205" w:rsidP="00043205">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Applicable test for apparent bias may be found </w:t>
      </w:r>
      <w:proofErr w:type="gramStart"/>
      <w:r w:rsidRPr="000A1C6C">
        <w:rPr>
          <w:rFonts w:ascii="Times New Roman" w:eastAsia="ＭＳ 明朝" w:hAnsi="Times New Roman" w:cs="Arial"/>
          <w:color w:val="1A1A1A"/>
          <w:sz w:val="20"/>
          <w:szCs w:val="20"/>
          <w:lang w:val="en-GB" w:eastAsia="ja-JP"/>
        </w:rPr>
        <w:t>in :</w:t>
      </w:r>
      <w:proofErr w:type="gramEnd"/>
      <w:r w:rsidRPr="000A1C6C">
        <w:rPr>
          <w:rFonts w:ascii="Times New Roman" w:eastAsia="ＭＳ 明朝" w:hAnsi="Times New Roman" w:cs="Arial"/>
          <w:color w:val="1A1A1A"/>
          <w:sz w:val="20"/>
          <w:szCs w:val="20"/>
          <w:lang w:val="en-GB" w:eastAsia="ja-JP"/>
        </w:rPr>
        <w:t xml:space="preserve"> Deacons v White &amp; Case Ltd Liability: “reasonable apprehension test”</w:t>
      </w:r>
    </w:p>
    <w:p w14:paraId="54C8A12F" w14:textId="2FDC7792" w:rsidR="00043205" w:rsidRPr="000A1C6C" w:rsidRDefault="00043205" w:rsidP="00043205">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was then placed by a higher court under Porter v Magill</w:t>
      </w:r>
    </w:p>
    <w:p w14:paraId="2A85034E" w14:textId="435952C1" w:rsidR="00043205" w:rsidRPr="000A1C6C" w:rsidRDefault="00043205" w:rsidP="00043205">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Lee Hong Dispensary: reaffirmed by the judge in another HK case: </w:t>
      </w:r>
      <w:proofErr w:type="spellStart"/>
      <w:r w:rsidRPr="000A1C6C">
        <w:rPr>
          <w:rFonts w:ascii="Times New Roman" w:eastAsia="ＭＳ 明朝" w:hAnsi="Times New Roman" w:cs="Arial"/>
          <w:color w:val="1A1A1A"/>
          <w:sz w:val="20"/>
          <w:szCs w:val="20"/>
          <w:lang w:val="en-GB" w:eastAsia="ja-JP"/>
        </w:rPr>
        <w:t>Suen</w:t>
      </w:r>
      <w:proofErr w:type="spellEnd"/>
      <w:r w:rsidRPr="000A1C6C">
        <w:rPr>
          <w:rFonts w:ascii="Times New Roman" w:eastAsia="ＭＳ 明朝" w:hAnsi="Times New Roman" w:cs="Arial"/>
          <w:color w:val="1A1A1A"/>
          <w:sz w:val="20"/>
          <w:szCs w:val="20"/>
          <w:lang w:val="en-GB" w:eastAsia="ja-JP"/>
        </w:rPr>
        <w:t xml:space="preserve"> </w:t>
      </w:r>
      <w:proofErr w:type="spellStart"/>
      <w:r w:rsidRPr="000A1C6C">
        <w:rPr>
          <w:rFonts w:ascii="Times New Roman" w:eastAsia="ＭＳ 明朝" w:hAnsi="Times New Roman" w:cs="Arial"/>
          <w:color w:val="1A1A1A"/>
          <w:sz w:val="20"/>
          <w:szCs w:val="20"/>
          <w:lang w:val="en-GB" w:eastAsia="ja-JP"/>
        </w:rPr>
        <w:t>Wah</w:t>
      </w:r>
      <w:proofErr w:type="spellEnd"/>
      <w:r w:rsidRPr="000A1C6C">
        <w:rPr>
          <w:rFonts w:ascii="Times New Roman" w:eastAsia="ＭＳ 明朝" w:hAnsi="Times New Roman" w:cs="Arial"/>
          <w:color w:val="1A1A1A"/>
          <w:sz w:val="20"/>
          <w:szCs w:val="20"/>
          <w:lang w:val="en-GB" w:eastAsia="ja-JP"/>
        </w:rPr>
        <w:t xml:space="preserve"> Ling t/a Kong </w:t>
      </w:r>
      <w:proofErr w:type="spellStart"/>
      <w:r w:rsidRPr="000A1C6C">
        <w:rPr>
          <w:rFonts w:ascii="Times New Roman" w:eastAsia="ＭＳ 明朝" w:hAnsi="Times New Roman" w:cs="Arial"/>
          <w:color w:val="1A1A1A"/>
          <w:sz w:val="20"/>
          <w:szCs w:val="20"/>
          <w:lang w:val="en-GB" w:eastAsia="ja-JP"/>
        </w:rPr>
        <w:t>Luen</w:t>
      </w:r>
      <w:proofErr w:type="spellEnd"/>
      <w:r w:rsidRPr="000A1C6C">
        <w:rPr>
          <w:rFonts w:ascii="Times New Roman" w:eastAsia="ＭＳ 明朝" w:hAnsi="Times New Roman" w:cs="Arial"/>
          <w:color w:val="1A1A1A"/>
          <w:sz w:val="20"/>
          <w:szCs w:val="20"/>
          <w:lang w:val="en-GB" w:eastAsia="ja-JP"/>
        </w:rPr>
        <w:t xml:space="preserve"> Construction Engineering Co v China </w:t>
      </w:r>
      <w:proofErr w:type="spellStart"/>
      <w:r w:rsidRPr="000A1C6C">
        <w:rPr>
          <w:rFonts w:ascii="Times New Roman" w:eastAsia="ＭＳ 明朝" w:hAnsi="Times New Roman" w:cs="Arial"/>
          <w:color w:val="1A1A1A"/>
          <w:sz w:val="20"/>
          <w:szCs w:val="20"/>
          <w:lang w:val="en-GB" w:eastAsia="ja-JP"/>
        </w:rPr>
        <w:t>Harbour</w:t>
      </w:r>
      <w:proofErr w:type="spellEnd"/>
      <w:r w:rsidRPr="000A1C6C">
        <w:rPr>
          <w:rFonts w:ascii="Times New Roman" w:eastAsia="ＭＳ 明朝" w:hAnsi="Times New Roman" w:cs="Arial"/>
          <w:color w:val="1A1A1A"/>
          <w:sz w:val="20"/>
          <w:szCs w:val="20"/>
          <w:lang w:val="en-GB" w:eastAsia="ja-JP"/>
        </w:rPr>
        <w:t xml:space="preserve"> Engineering Co (Group)</w:t>
      </w:r>
    </w:p>
    <w:p w14:paraId="56FE7FC5" w14:textId="1612667B" w:rsidR="00043205" w:rsidRPr="000A1C6C" w:rsidRDefault="00043205" w:rsidP="00043205">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Indonesia: </w:t>
      </w:r>
      <w:proofErr w:type="spellStart"/>
      <w:r w:rsidRPr="000A1C6C">
        <w:rPr>
          <w:rFonts w:ascii="Times New Roman" w:eastAsia="ＭＳ 明朝" w:hAnsi="Times New Roman" w:cs="Arial"/>
          <w:color w:val="1A1A1A"/>
          <w:sz w:val="20"/>
          <w:szCs w:val="20"/>
          <w:lang w:val="en-GB" w:eastAsia="ja-JP"/>
        </w:rPr>
        <w:t>Seraya</w:t>
      </w:r>
      <w:proofErr w:type="spellEnd"/>
      <w:r w:rsidRPr="000A1C6C">
        <w:rPr>
          <w:rFonts w:ascii="Times New Roman" w:eastAsia="ＭＳ 明朝" w:hAnsi="Times New Roman" w:cs="Arial"/>
          <w:color w:val="1A1A1A"/>
          <w:sz w:val="20"/>
          <w:szCs w:val="20"/>
          <w:lang w:val="en-GB" w:eastAsia="ja-JP"/>
        </w:rPr>
        <w:t xml:space="preserve"> </w:t>
      </w:r>
      <w:proofErr w:type="spellStart"/>
      <w:r w:rsidRPr="000A1C6C">
        <w:rPr>
          <w:rFonts w:ascii="Times New Roman" w:eastAsia="ＭＳ 明朝" w:hAnsi="Times New Roman" w:cs="Arial"/>
          <w:color w:val="1A1A1A"/>
          <w:sz w:val="20"/>
          <w:szCs w:val="20"/>
          <w:lang w:val="en-GB" w:eastAsia="ja-JP"/>
        </w:rPr>
        <w:t>Sdn</w:t>
      </w:r>
      <w:proofErr w:type="spellEnd"/>
      <w:r w:rsidRPr="000A1C6C">
        <w:rPr>
          <w:rFonts w:ascii="Times New Roman" w:eastAsia="ＭＳ 明朝" w:hAnsi="Times New Roman" w:cs="Arial"/>
          <w:color w:val="1A1A1A"/>
          <w:sz w:val="20"/>
          <w:szCs w:val="20"/>
          <w:lang w:val="en-GB" w:eastAsia="ja-JP"/>
        </w:rPr>
        <w:t xml:space="preserve"> </w:t>
      </w:r>
      <w:proofErr w:type="spellStart"/>
      <w:r w:rsidRPr="000A1C6C">
        <w:rPr>
          <w:rFonts w:ascii="Times New Roman" w:eastAsia="ＭＳ 明朝" w:hAnsi="Times New Roman" w:cs="Arial"/>
          <w:color w:val="1A1A1A"/>
          <w:sz w:val="20"/>
          <w:szCs w:val="20"/>
          <w:lang w:val="en-GB" w:eastAsia="ja-JP"/>
        </w:rPr>
        <w:t>Bhd</w:t>
      </w:r>
      <w:proofErr w:type="spellEnd"/>
      <w:r w:rsidRPr="000A1C6C">
        <w:rPr>
          <w:rFonts w:ascii="Times New Roman" w:eastAsia="ＭＳ 明朝" w:hAnsi="Times New Roman" w:cs="Arial"/>
          <w:color w:val="1A1A1A"/>
          <w:sz w:val="20"/>
          <w:szCs w:val="20"/>
          <w:lang w:val="en-GB" w:eastAsia="ja-JP"/>
        </w:rPr>
        <w:t xml:space="preserve"> v Government of Sarawak</w:t>
      </w:r>
    </w:p>
    <w:p w14:paraId="1DA71400" w14:textId="7F4E25AD" w:rsidR="00B61B37" w:rsidRPr="000A1C6C" w:rsidRDefault="00043205" w:rsidP="00B61B37">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Question of a real danger?</w:t>
      </w:r>
    </w:p>
    <w:p w14:paraId="7A67FAEA" w14:textId="77777777" w:rsidR="00A27C72" w:rsidRPr="000A1C6C" w:rsidRDefault="00A27C72" w:rsidP="00A27C72">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6A198816" w14:textId="6B2A74F1" w:rsidR="00A27C72" w:rsidRDefault="00415666" w:rsidP="00A27C72">
      <w:pPr>
        <w:pStyle w:val="ListParagraph"/>
        <w:widowControl w:val="0"/>
        <w:numPr>
          <w:ilvl w:val="0"/>
          <w:numId w:val="18"/>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Selected court decisions on partiality and lack of independence</w:t>
      </w:r>
    </w:p>
    <w:p w14:paraId="56D52E92" w14:textId="77777777" w:rsidR="00B61B37" w:rsidRPr="00B61B37" w:rsidRDefault="00B61B37" w:rsidP="00B61B37">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4CD9342A" w14:textId="342E7C58" w:rsidR="00B61B37" w:rsidRPr="00B61B37" w:rsidRDefault="00415666" w:rsidP="00B61B37">
      <w:pPr>
        <w:pStyle w:val="ListParagraph"/>
        <w:widowControl w:val="0"/>
        <w:numPr>
          <w:ilvl w:val="0"/>
          <w:numId w:val="18"/>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Inappropriateness of using the same bias test for judges and arbitrators</w:t>
      </w:r>
    </w:p>
    <w:p w14:paraId="08876277" w14:textId="77777777" w:rsidR="00B61B37" w:rsidRDefault="00B61B37" w:rsidP="00B61B37">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6806E74D" w14:textId="77777777" w:rsidR="000A1C6C" w:rsidRPr="00B61B37" w:rsidRDefault="000A1C6C" w:rsidP="00B61B37">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7664F8E2" w14:textId="5EA48172" w:rsidR="00B61B37" w:rsidRPr="000A1C6C" w:rsidRDefault="00667487" w:rsidP="00B61B37">
      <w:pPr>
        <w:pStyle w:val="ListParagraph"/>
        <w:widowControl w:val="0"/>
        <w:numPr>
          <w:ilvl w:val="0"/>
          <w:numId w:val="9"/>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The standard for party nominated co-</w:t>
      </w:r>
      <w:r w:rsidR="00B61B37" w:rsidRPr="00667487">
        <w:rPr>
          <w:rFonts w:ascii="Times New Roman" w:eastAsia="ＭＳ 明朝" w:hAnsi="Times New Roman" w:cs="Arial"/>
          <w:color w:val="1A1A1A"/>
          <w:sz w:val="20"/>
          <w:szCs w:val="20"/>
          <w:lang w:val="en-GB" w:eastAsia="ja-JP"/>
        </w:rPr>
        <w:t>arbitrators</w:t>
      </w:r>
    </w:p>
    <w:p w14:paraId="7395F62F" w14:textId="77777777" w:rsidR="000A1C6C" w:rsidRDefault="000A1C6C" w:rsidP="000A1C6C">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It is not clear whether the standard for deciding whether an arbitrator</w:t>
      </w:r>
      <w:r>
        <w:rPr>
          <w:rFonts w:ascii="Times New Roman" w:eastAsia="ＭＳ 明朝" w:hAnsi="Times New Roman" w:cs="Arial"/>
          <w:color w:val="1A1A1A"/>
          <w:sz w:val="20"/>
          <w:szCs w:val="20"/>
          <w:lang w:val="en-GB" w:eastAsia="ja-JP"/>
        </w:rPr>
        <w:t xml:space="preserve"> is inde</w:t>
      </w:r>
      <w:r w:rsidRPr="000A1C6C">
        <w:rPr>
          <w:rFonts w:ascii="Times New Roman" w:eastAsia="ＭＳ 明朝" w:hAnsi="Times New Roman" w:cs="Arial"/>
          <w:color w:val="1A1A1A"/>
          <w:sz w:val="20"/>
          <w:szCs w:val="20"/>
          <w:lang w:val="en-GB" w:eastAsia="ja-JP"/>
        </w:rPr>
        <w:t xml:space="preserve">pendent or impartial should be applied equally to </w:t>
      </w:r>
      <w:r>
        <w:rPr>
          <w:rFonts w:ascii="Times New Roman" w:eastAsia="ＭＳ 明朝" w:hAnsi="Times New Roman" w:cs="Arial"/>
          <w:color w:val="1A1A1A"/>
          <w:sz w:val="20"/>
          <w:szCs w:val="20"/>
          <w:lang w:val="en-GB" w:eastAsia="ja-JP"/>
        </w:rPr>
        <w:t xml:space="preserve">all arbitrators. </w:t>
      </w:r>
    </w:p>
    <w:p w14:paraId="70136AB0" w14:textId="41663069" w:rsidR="000A1C6C" w:rsidRPr="000A1C6C" w:rsidRDefault="000A1C6C" w:rsidP="000A1C6C">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some juris</w:t>
      </w:r>
      <w:r w:rsidRPr="000A1C6C">
        <w:rPr>
          <w:rFonts w:ascii="Times New Roman" w:eastAsia="ＭＳ 明朝" w:hAnsi="Times New Roman" w:cs="Arial"/>
          <w:color w:val="1A1A1A"/>
          <w:sz w:val="20"/>
          <w:szCs w:val="20"/>
          <w:lang w:val="en-GB" w:eastAsia="ja-JP"/>
        </w:rPr>
        <w:t>dictions like the US, there is sometimes said to be a greater expectation and therefore perhaps tolerance that party-nominated arbitrators will pursue the interests of the nominating party.</w:t>
      </w:r>
    </w:p>
    <w:p w14:paraId="085BF9B3" w14:textId="77777777" w:rsidR="000A1C6C" w:rsidRDefault="000A1C6C" w:rsidP="000A1C6C">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b/>
          <w:color w:val="1A1A1A"/>
          <w:sz w:val="20"/>
          <w:szCs w:val="20"/>
          <w:lang w:val="en-GB" w:eastAsia="ja-JP"/>
        </w:rPr>
        <w:t>Most experienced arbitrators say that they do not feel a particular duty toward the party that nominated them</w:t>
      </w:r>
      <w:r w:rsidRPr="000A1C6C">
        <w:rPr>
          <w:rFonts w:ascii="Times New Roman" w:eastAsia="ＭＳ 明朝" w:hAnsi="Times New Roman" w:cs="Arial"/>
          <w:color w:val="1A1A1A"/>
          <w:sz w:val="20"/>
          <w:szCs w:val="20"/>
          <w:lang w:val="en-GB" w:eastAsia="ja-JP"/>
        </w:rPr>
        <w:t>,</w:t>
      </w:r>
      <w:r w:rsidRPr="000A1C6C">
        <w:rPr>
          <w:rFonts w:ascii="Times New Roman" w:eastAsia="ＭＳ 明朝" w:hAnsi="Times New Roman" w:cs="Arial"/>
          <w:b/>
          <w:color w:val="1A1A1A"/>
          <w:sz w:val="20"/>
          <w:szCs w:val="20"/>
          <w:lang w:val="en-GB" w:eastAsia="ja-JP"/>
        </w:rPr>
        <w:t xml:space="preserve"> but tend to pay particular attention to the arguments presented by that party</w:t>
      </w:r>
      <w:r w:rsidRPr="000A1C6C">
        <w:rPr>
          <w:rFonts w:ascii="Times New Roman" w:eastAsia="ＭＳ 明朝" w:hAnsi="Times New Roman" w:cs="Arial"/>
          <w:color w:val="1A1A1A"/>
          <w:sz w:val="20"/>
          <w:szCs w:val="20"/>
          <w:lang w:val="en-GB" w:eastAsia="ja-JP"/>
        </w:rPr>
        <w:t xml:space="preserve">. </w:t>
      </w:r>
    </w:p>
    <w:p w14:paraId="6D3871C5" w14:textId="334AA7B1" w:rsidR="00B61B37" w:rsidRDefault="000A1C6C" w:rsidP="000A1C6C">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This is perfectly acceptable and does not mean that the arbitrator will necessarily </w:t>
      </w:r>
      <w:proofErr w:type="spellStart"/>
      <w:r w:rsidRPr="000A1C6C">
        <w:rPr>
          <w:rFonts w:ascii="Times New Roman" w:eastAsia="ＭＳ 明朝" w:hAnsi="Times New Roman" w:cs="Arial"/>
          <w:color w:val="1A1A1A"/>
          <w:sz w:val="20"/>
          <w:szCs w:val="20"/>
          <w:lang w:val="en-GB" w:eastAsia="ja-JP"/>
        </w:rPr>
        <w:t>favour</w:t>
      </w:r>
      <w:proofErr w:type="spellEnd"/>
      <w:r w:rsidRPr="000A1C6C">
        <w:rPr>
          <w:rFonts w:ascii="Times New Roman" w:eastAsia="ＭＳ 明朝" w:hAnsi="Times New Roman" w:cs="Arial"/>
          <w:color w:val="1A1A1A"/>
          <w:sz w:val="20"/>
          <w:szCs w:val="20"/>
          <w:lang w:val="en-GB" w:eastAsia="ja-JP"/>
        </w:rPr>
        <w:t xml:space="preserve"> the position of the nominating party or try to influence the other arbitrators in that respect. The same standard for impartiality and independence can therefore be applied to all arbitrators, regardless of who nominated the arbitrator.</w:t>
      </w:r>
    </w:p>
    <w:p w14:paraId="520FF110" w14:textId="77777777" w:rsidR="000A1C6C" w:rsidRPr="000A1C6C" w:rsidRDefault="000A1C6C" w:rsidP="000A1C6C">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61E62D74" w14:textId="143A7F47" w:rsidR="00667487" w:rsidRDefault="00667487" w:rsidP="00285E5F">
      <w:pPr>
        <w:pStyle w:val="ListParagraph"/>
        <w:widowControl w:val="0"/>
        <w:numPr>
          <w:ilvl w:val="0"/>
          <w:numId w:val="9"/>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 xml:space="preserve">Impartiality and </w:t>
      </w:r>
      <w:proofErr w:type="spellStart"/>
      <w:r w:rsidRPr="00667487">
        <w:rPr>
          <w:rFonts w:ascii="Times New Roman" w:eastAsia="ＭＳ 明朝" w:hAnsi="Times New Roman" w:cs="Arial"/>
          <w:color w:val="1A1A1A"/>
          <w:sz w:val="20"/>
          <w:szCs w:val="20"/>
          <w:lang w:val="en-GB" w:eastAsia="ja-JP"/>
        </w:rPr>
        <w:t>ar</w:t>
      </w:r>
      <w:proofErr w:type="spellEnd"/>
      <w:r w:rsidRPr="00667487">
        <w:rPr>
          <w:rFonts w:ascii="Times New Roman" w:eastAsia="ＭＳ 明朝" w:hAnsi="Times New Roman" w:cs="Arial"/>
          <w:color w:val="1A1A1A"/>
          <w:sz w:val="20"/>
          <w:szCs w:val="20"/>
          <w:lang w:val="en-GB" w:eastAsia="ja-JP"/>
        </w:rPr>
        <w:t>-med or med-</w:t>
      </w:r>
      <w:proofErr w:type="spellStart"/>
      <w:r w:rsidRPr="00667487">
        <w:rPr>
          <w:rFonts w:ascii="Times New Roman" w:eastAsia="ＭＳ 明朝" w:hAnsi="Times New Roman" w:cs="Arial"/>
          <w:color w:val="1A1A1A"/>
          <w:sz w:val="20"/>
          <w:szCs w:val="20"/>
          <w:lang w:val="en-GB" w:eastAsia="ja-JP"/>
        </w:rPr>
        <w:t>arb</w:t>
      </w:r>
      <w:proofErr w:type="spellEnd"/>
    </w:p>
    <w:p w14:paraId="26AA6997" w14:textId="3C90DBBF" w:rsidR="000A1C6C" w:rsidRPr="000A1C6C" w:rsidRDefault="000A1C6C" w:rsidP="000A1C6C">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proofErr w:type="spellStart"/>
      <w:r w:rsidRPr="000A1C6C">
        <w:rPr>
          <w:rFonts w:ascii="Times New Roman" w:eastAsia="ＭＳ 明朝" w:hAnsi="Times New Roman" w:cs="Arial"/>
          <w:color w:val="1A1A1A"/>
          <w:sz w:val="20"/>
          <w:szCs w:val="20"/>
          <w:lang w:val="en-GB" w:eastAsia="ja-JP"/>
        </w:rPr>
        <w:t>Arb</w:t>
      </w:r>
      <w:proofErr w:type="spellEnd"/>
      <w:r w:rsidRPr="000A1C6C">
        <w:rPr>
          <w:rFonts w:ascii="Times New Roman" w:eastAsia="ＭＳ 明朝" w:hAnsi="Times New Roman" w:cs="Arial"/>
          <w:color w:val="1A1A1A"/>
          <w:sz w:val="20"/>
          <w:szCs w:val="20"/>
          <w:lang w:val="en-GB" w:eastAsia="ja-JP"/>
        </w:rPr>
        <w:t xml:space="preserve">-med is a dispute resolution </w:t>
      </w:r>
      <w:proofErr w:type="gramStart"/>
      <w:r w:rsidRPr="000A1C6C">
        <w:rPr>
          <w:rFonts w:ascii="Times New Roman" w:eastAsia="ＭＳ 明朝" w:hAnsi="Times New Roman" w:cs="Arial"/>
          <w:color w:val="1A1A1A"/>
          <w:sz w:val="20"/>
          <w:szCs w:val="20"/>
          <w:lang w:val="en-GB" w:eastAsia="ja-JP"/>
        </w:rPr>
        <w:t>process which</w:t>
      </w:r>
      <w:proofErr w:type="gramEnd"/>
      <w:r w:rsidRPr="000A1C6C">
        <w:rPr>
          <w:rFonts w:ascii="Times New Roman" w:eastAsia="ＭＳ 明朝" w:hAnsi="Times New Roman" w:cs="Arial"/>
          <w:color w:val="1A1A1A"/>
          <w:sz w:val="20"/>
          <w:szCs w:val="20"/>
          <w:lang w:val="en-GB" w:eastAsia="ja-JP"/>
        </w:rPr>
        <w:t xml:space="preserve"> combines arbitration and mediation.</w:t>
      </w:r>
    </w:p>
    <w:p w14:paraId="586798EE" w14:textId="77777777" w:rsidR="000A1C6C" w:rsidRDefault="000A1C6C" w:rsidP="000A1C6C">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 mediation, if it occurs, will ta</w:t>
      </w:r>
      <w:r>
        <w:rPr>
          <w:rFonts w:ascii="Times New Roman" w:eastAsia="ＭＳ 明朝" w:hAnsi="Times New Roman" w:cs="Arial"/>
          <w:color w:val="1A1A1A"/>
          <w:sz w:val="20"/>
          <w:szCs w:val="20"/>
          <w:lang w:val="en-GB" w:eastAsia="ja-JP"/>
        </w:rPr>
        <w:t>ke place with the parties’ con-</w:t>
      </w:r>
      <w:r w:rsidRPr="000A1C6C">
        <w:rPr>
          <w:rFonts w:ascii="Times New Roman" w:eastAsia="ＭＳ 明朝" w:hAnsi="Times New Roman" w:cs="Arial"/>
          <w:color w:val="1A1A1A"/>
          <w:sz w:val="20"/>
          <w:szCs w:val="20"/>
          <w:lang w:val="en-GB" w:eastAsia="ja-JP"/>
        </w:rPr>
        <w:t xml:space="preserve">sent at an appropriate stage during the arbitration proceedings. </w:t>
      </w:r>
    </w:p>
    <w:p w14:paraId="52FFC766" w14:textId="77777777" w:rsidR="000A1C6C" w:rsidRDefault="000A1C6C" w:rsidP="000A1C6C">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 more common variation is med-</w:t>
      </w:r>
      <w:proofErr w:type="spellStart"/>
      <w:r w:rsidRPr="000A1C6C">
        <w:rPr>
          <w:rFonts w:ascii="Times New Roman" w:eastAsia="ＭＳ 明朝" w:hAnsi="Times New Roman" w:cs="Arial"/>
          <w:color w:val="1A1A1A"/>
          <w:sz w:val="20"/>
          <w:szCs w:val="20"/>
          <w:lang w:val="en-GB" w:eastAsia="ja-JP"/>
        </w:rPr>
        <w:t>arb</w:t>
      </w:r>
      <w:proofErr w:type="spellEnd"/>
      <w:r w:rsidRPr="000A1C6C">
        <w:rPr>
          <w:rFonts w:ascii="Times New Roman" w:eastAsia="ＭＳ 明朝" w:hAnsi="Times New Roman" w:cs="Arial"/>
          <w:color w:val="1A1A1A"/>
          <w:sz w:val="20"/>
          <w:szCs w:val="20"/>
          <w:lang w:val="en-GB" w:eastAsia="ja-JP"/>
        </w:rPr>
        <w:t xml:space="preserve">, where arbitration is preceded by mediation. </w:t>
      </w:r>
    </w:p>
    <w:p w14:paraId="0A19548F" w14:textId="30AA98FC" w:rsidR="000A1C6C" w:rsidRPr="000A1C6C" w:rsidRDefault="006323BB" w:rsidP="000A1C6C">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Issues of impar</w:t>
      </w:r>
      <w:r w:rsidR="000A1C6C" w:rsidRPr="000A1C6C">
        <w:rPr>
          <w:rFonts w:ascii="Times New Roman" w:eastAsia="ＭＳ 明朝" w:hAnsi="Times New Roman" w:cs="Arial"/>
          <w:color w:val="1A1A1A"/>
          <w:sz w:val="20"/>
          <w:szCs w:val="20"/>
          <w:lang w:val="en-GB" w:eastAsia="ja-JP"/>
        </w:rPr>
        <w:t xml:space="preserve">tiality will not arise in connection with the </w:t>
      </w:r>
      <w:proofErr w:type="spellStart"/>
      <w:r w:rsidR="000A1C6C" w:rsidRPr="000A1C6C">
        <w:rPr>
          <w:rFonts w:ascii="Times New Roman" w:eastAsia="ＭＳ 明朝" w:hAnsi="Times New Roman" w:cs="Arial"/>
          <w:color w:val="1A1A1A"/>
          <w:sz w:val="20"/>
          <w:szCs w:val="20"/>
          <w:lang w:val="en-GB" w:eastAsia="ja-JP"/>
        </w:rPr>
        <w:t>arb</w:t>
      </w:r>
      <w:proofErr w:type="spellEnd"/>
      <w:r w:rsidR="000A1C6C" w:rsidRPr="000A1C6C">
        <w:rPr>
          <w:rFonts w:ascii="Times New Roman" w:eastAsia="ＭＳ 明朝" w:hAnsi="Times New Roman" w:cs="Arial"/>
          <w:color w:val="1A1A1A"/>
          <w:sz w:val="20"/>
          <w:szCs w:val="20"/>
          <w:lang w:val="en-GB" w:eastAsia="ja-JP"/>
        </w:rPr>
        <w:t>-med or med-</w:t>
      </w:r>
      <w:proofErr w:type="spellStart"/>
      <w:r w:rsidR="000A1C6C" w:rsidRPr="000A1C6C">
        <w:rPr>
          <w:rFonts w:ascii="Times New Roman" w:eastAsia="ＭＳ 明朝" w:hAnsi="Times New Roman" w:cs="Arial"/>
          <w:color w:val="1A1A1A"/>
          <w:sz w:val="20"/>
          <w:szCs w:val="20"/>
          <w:lang w:val="en-GB" w:eastAsia="ja-JP"/>
        </w:rPr>
        <w:t>arb</w:t>
      </w:r>
      <w:proofErr w:type="spellEnd"/>
      <w:r w:rsidR="000A1C6C" w:rsidRPr="000A1C6C">
        <w:rPr>
          <w:rFonts w:ascii="Times New Roman" w:eastAsia="ＭＳ 明朝" w:hAnsi="Times New Roman" w:cs="Arial"/>
          <w:color w:val="1A1A1A"/>
          <w:sz w:val="20"/>
          <w:szCs w:val="20"/>
          <w:lang w:val="en-GB" w:eastAsia="ja-JP"/>
        </w:rPr>
        <w:t xml:space="preserve"> processes if the arbitrator and mediator are different people. </w:t>
      </w:r>
    </w:p>
    <w:p w14:paraId="7D92BD0C" w14:textId="08CD9CA9" w:rsidR="000A1C6C" w:rsidRDefault="000A1C6C" w:rsidP="000A1C6C">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But it may be the same individual who is asked to wear both hats. In those circumsta</w:t>
      </w:r>
      <w:r>
        <w:rPr>
          <w:rFonts w:ascii="Times New Roman" w:eastAsia="ＭＳ 明朝" w:hAnsi="Times New Roman" w:cs="Arial"/>
          <w:color w:val="1A1A1A"/>
          <w:sz w:val="20"/>
          <w:szCs w:val="20"/>
          <w:lang w:val="en-GB" w:eastAsia="ja-JP"/>
        </w:rPr>
        <w:t>nces the question of impartial</w:t>
      </w:r>
      <w:r w:rsidRPr="000A1C6C">
        <w:rPr>
          <w:rFonts w:ascii="Times New Roman" w:eastAsia="ＭＳ 明朝" w:hAnsi="Times New Roman" w:cs="Arial"/>
          <w:color w:val="1A1A1A"/>
          <w:sz w:val="20"/>
          <w:szCs w:val="20"/>
          <w:lang w:val="en-GB" w:eastAsia="ja-JP"/>
        </w:rPr>
        <w:t>ity becomes very real.</w:t>
      </w:r>
    </w:p>
    <w:p w14:paraId="38CAEE30" w14:textId="79C7E6B6" w:rsidR="000A1C6C" w:rsidRDefault="006323BB" w:rsidP="006323BB">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In such a case: as a practical matter, it would seem highly advisable for arbitrators to seek not only the parties’ agreement in writing, but also to have the parties waive challenge rights which may arise from the mediation process. Naturally, such a waiver would not affect the arbitrator’s duty to act independently and impartially.</w:t>
      </w:r>
    </w:p>
    <w:p w14:paraId="04EAD36D" w14:textId="77777777" w:rsidR="006323BB" w:rsidRPr="006323BB" w:rsidRDefault="006323BB" w:rsidP="006323BB">
      <w:pPr>
        <w:pStyle w:val="ListParagraph"/>
        <w:widowControl w:val="0"/>
        <w:autoSpaceDE w:val="0"/>
        <w:autoSpaceDN w:val="0"/>
        <w:adjustRightInd w:val="0"/>
        <w:spacing w:after="240"/>
        <w:ind w:left="2160"/>
        <w:rPr>
          <w:rFonts w:ascii="Times New Roman" w:eastAsia="ＭＳ 明朝" w:hAnsi="Times New Roman" w:cs="Arial"/>
          <w:color w:val="1A1A1A"/>
          <w:sz w:val="20"/>
          <w:szCs w:val="20"/>
          <w:lang w:val="en-GB" w:eastAsia="ja-JP"/>
        </w:rPr>
      </w:pPr>
    </w:p>
    <w:p w14:paraId="5E4B8725" w14:textId="08CF6724" w:rsidR="003346E3" w:rsidRDefault="00E17DEB" w:rsidP="00285E5F">
      <w:pPr>
        <w:pStyle w:val="ListParagraph"/>
        <w:widowControl w:val="0"/>
        <w:numPr>
          <w:ilvl w:val="0"/>
          <w:numId w:val="8"/>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w:t>
      </w:r>
      <w:r w:rsidR="003346E3" w:rsidRPr="003F34AF">
        <w:rPr>
          <w:rFonts w:ascii="Times New Roman" w:eastAsia="ＭＳ 明朝" w:hAnsi="Times New Roman" w:cs="Arial"/>
          <w:b/>
          <w:color w:val="1A1A1A"/>
          <w:sz w:val="20"/>
          <w:szCs w:val="20"/>
          <w:u w:val="single"/>
          <w:lang w:val="en-GB" w:eastAsia="ja-JP"/>
        </w:rPr>
        <w:t xml:space="preserve"> for misconduct</w:t>
      </w:r>
    </w:p>
    <w:p w14:paraId="3FBDA117" w14:textId="77777777" w:rsidR="006323BB" w:rsidRDefault="006323BB" w:rsidP="006323BB">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7D840381" w14:textId="3786FD06" w:rsidR="006323BB" w:rsidRPr="006323BB" w:rsidRDefault="006323BB" w:rsidP="006323BB">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Most arbitration rules and laws provide a mechanism for removing arbitrators for reasons other than relating to their independence or impartiality. Arbitrators can be removed for misconduct or when they fail to perform their functions, or fail to perform them in good time.</w:t>
      </w:r>
    </w:p>
    <w:p w14:paraId="49F3B659" w14:textId="77777777" w:rsidR="00F339AE" w:rsidRDefault="003346E3" w:rsidP="00285E5F">
      <w:pPr>
        <w:pStyle w:val="ListParagraph"/>
        <w:widowControl w:val="0"/>
        <w:numPr>
          <w:ilvl w:val="0"/>
          <w:numId w:val="10"/>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Definition and procedure </w:t>
      </w:r>
    </w:p>
    <w:p w14:paraId="50A5A892" w14:textId="77777777" w:rsidR="006323BB" w:rsidRDefault="006323BB" w:rsidP="006323BB">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8B5AA5F" w14:textId="5701EAB4" w:rsidR="006323BB" w:rsidRPr="00A33F4D" w:rsidRDefault="006323BB" w:rsidP="006323BB">
      <w:pPr>
        <w:pStyle w:val="ListParagraph"/>
        <w:widowControl w:val="0"/>
        <w:numPr>
          <w:ilvl w:val="0"/>
          <w:numId w:val="17"/>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Misconduct is not a term used in the Model Law or international arbitration statutes generally.</w:t>
      </w:r>
    </w:p>
    <w:p w14:paraId="56B55F53" w14:textId="77777777" w:rsidR="006323BB" w:rsidRPr="006323BB" w:rsidRDefault="006323BB" w:rsidP="006323BB">
      <w:pPr>
        <w:pStyle w:val="ListParagraph"/>
        <w:widowControl w:val="0"/>
        <w:numPr>
          <w:ilvl w:val="1"/>
          <w:numId w:val="17"/>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2002 the Singapore High Court</w:t>
      </w:r>
    </w:p>
    <w:p w14:paraId="5743F3B5" w14:textId="77777777" w:rsidR="00052289" w:rsidRPr="00052289" w:rsidRDefault="006323BB" w:rsidP="00052289">
      <w:pPr>
        <w:pStyle w:val="ListParagraph"/>
        <w:widowControl w:val="0"/>
        <w:numPr>
          <w:ilvl w:val="0"/>
          <w:numId w:val="17"/>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 xml:space="preserve">Article 14 of the Model Law provides for removal of an arbitrator who ‘becomes de jure or de facto unable to perform his functions or for other reasons fails to act without undue delay’. </w:t>
      </w:r>
    </w:p>
    <w:p w14:paraId="5BA37351" w14:textId="64E95C04" w:rsidR="006323BB" w:rsidRPr="00052289" w:rsidRDefault="006323BB" w:rsidP="00052289">
      <w:pPr>
        <w:pStyle w:val="ListParagraph"/>
        <w:widowControl w:val="0"/>
        <w:numPr>
          <w:ilvl w:val="1"/>
          <w:numId w:val="17"/>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The mechanism in Article 14 is very different from Article 13 (which deals with challenges as to independence and impartiality) because it provides a direct route to the court and is not time limited.</w:t>
      </w:r>
    </w:p>
    <w:p w14:paraId="21267B97" w14:textId="4C37D598" w:rsidR="006323BB" w:rsidRPr="00A33F4D" w:rsidRDefault="00052289" w:rsidP="00052289">
      <w:pPr>
        <w:pStyle w:val="ListParagraph"/>
        <w:widowControl w:val="0"/>
        <w:numPr>
          <w:ilvl w:val="2"/>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A court is only able to intervene to keep the arbitration moving when it has effectively stopped – albeit by the drastic measure of removing the arbitrator.</w:t>
      </w:r>
    </w:p>
    <w:p w14:paraId="5C601A1C" w14:textId="77777777" w:rsidR="006323BB" w:rsidRPr="006323BB" w:rsidRDefault="006323BB" w:rsidP="006323BB">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150A0E4D" w14:textId="605EB644" w:rsidR="00052289" w:rsidRPr="004E3002" w:rsidRDefault="003346E3" w:rsidP="00052289">
      <w:pPr>
        <w:pStyle w:val="ListParagraph"/>
        <w:widowControl w:val="0"/>
        <w:numPr>
          <w:ilvl w:val="0"/>
          <w:numId w:val="10"/>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Arbitral institutions decisions on </w:t>
      </w:r>
      <w:r w:rsidR="00F339AE" w:rsidRPr="00F339AE">
        <w:rPr>
          <w:rFonts w:ascii="Times New Roman" w:eastAsia="ＭＳ 明朝" w:hAnsi="Times New Roman" w:cs="Arial"/>
          <w:color w:val="1A1A1A"/>
          <w:sz w:val="20"/>
          <w:szCs w:val="20"/>
          <w:lang w:val="en-GB" w:eastAsia="ja-JP"/>
        </w:rPr>
        <w:t xml:space="preserve">misconduct </w:t>
      </w:r>
    </w:p>
    <w:p w14:paraId="26012D60" w14:textId="62DE90C7" w:rsidR="00052289" w:rsidRPr="004E3002" w:rsidRDefault="00052289" w:rsidP="004E3002">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As noted above, the fact that arbitration is in principle confidential means that published decisions of arbitral institutions are rare. Nonetheless, some examples of ICC Court decisions on the removal of ar</w:t>
      </w:r>
      <w:r w:rsidR="004E3002" w:rsidRPr="004E3002">
        <w:rPr>
          <w:rFonts w:ascii="Times New Roman" w:eastAsia="ＭＳ 明朝" w:hAnsi="Times New Roman" w:cs="Arial"/>
          <w:color w:val="1A1A1A"/>
          <w:sz w:val="20"/>
          <w:szCs w:val="20"/>
          <w:lang w:val="en-GB" w:eastAsia="ja-JP"/>
        </w:rPr>
        <w:t>bitrators have been made public</w:t>
      </w:r>
    </w:p>
    <w:p w14:paraId="1AC4FB52" w14:textId="77777777" w:rsidR="004E3002" w:rsidRPr="004E3002" w:rsidRDefault="004E3002" w:rsidP="004E3002">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59FB6E4E" w14:textId="7B3FEC1A" w:rsidR="00A33F4D" w:rsidRPr="00C36F49" w:rsidRDefault="00F339AE" w:rsidP="00C36F49">
      <w:pPr>
        <w:pStyle w:val="ListParagraph"/>
        <w:widowControl w:val="0"/>
        <w:numPr>
          <w:ilvl w:val="0"/>
          <w:numId w:val="10"/>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Court decisions on </w:t>
      </w:r>
      <w:proofErr w:type="spellStart"/>
      <w:r w:rsidRPr="00F339AE">
        <w:rPr>
          <w:rFonts w:ascii="Times New Roman" w:eastAsia="ＭＳ 明朝" w:hAnsi="Times New Roman" w:cs="Arial"/>
          <w:color w:val="1A1A1A"/>
          <w:sz w:val="20"/>
          <w:szCs w:val="20"/>
          <w:lang w:val="en-GB" w:eastAsia="ja-JP"/>
        </w:rPr>
        <w:t>m</w:t>
      </w:r>
      <w:r w:rsidR="004E3002">
        <w:rPr>
          <w:rFonts w:ascii="Times New Roman" w:eastAsia="ＭＳ 明朝" w:hAnsi="Times New Roman" w:cs="Arial"/>
          <w:color w:val="1A1A1A"/>
          <w:sz w:val="20"/>
          <w:szCs w:val="20"/>
          <w:lang w:val="en-GB" w:eastAsia="ja-JP"/>
        </w:rPr>
        <w:t>i</w:t>
      </w:r>
      <w:r w:rsidRPr="00F339AE">
        <w:rPr>
          <w:rFonts w:ascii="Times New Roman" w:eastAsia="ＭＳ 明朝" w:hAnsi="Times New Roman" w:cs="Arial"/>
          <w:color w:val="1A1A1A"/>
          <w:sz w:val="20"/>
          <w:szCs w:val="20"/>
          <w:lang w:val="en-GB" w:eastAsia="ja-JP"/>
        </w:rPr>
        <w:t>scondonct</w:t>
      </w:r>
      <w:proofErr w:type="spellEnd"/>
    </w:p>
    <w:p w14:paraId="5E518A45" w14:textId="1B4FD832" w:rsidR="004E3002" w:rsidRPr="004E3002" w:rsidRDefault="00A33F4D" w:rsidP="004E3002">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 xml:space="preserve">Most allegations of arbitrator misconduct heard before courts tend to involve matters of procedure. </w:t>
      </w:r>
    </w:p>
    <w:p w14:paraId="4B6960E1" w14:textId="77777777" w:rsidR="004E3002" w:rsidRDefault="00A33F4D" w:rsidP="004E3002">
      <w:pPr>
        <w:pStyle w:val="ListParagraph"/>
        <w:widowControl w:val="0"/>
        <w:numPr>
          <w:ilvl w:val="0"/>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A common expression ass</w:t>
      </w:r>
      <w:r w:rsidR="004E3002" w:rsidRPr="004E3002">
        <w:rPr>
          <w:rFonts w:ascii="Times New Roman" w:eastAsia="ＭＳ 明朝" w:hAnsi="Times New Roman" w:cs="Arial"/>
          <w:color w:val="1A1A1A"/>
          <w:sz w:val="20"/>
          <w:szCs w:val="20"/>
          <w:lang w:val="en-GB" w:eastAsia="ja-JP"/>
        </w:rPr>
        <w:t>ociated with court-based appli</w:t>
      </w:r>
      <w:r w:rsidRPr="004E3002">
        <w:rPr>
          <w:rFonts w:ascii="Times New Roman" w:eastAsia="ＭＳ 明朝" w:hAnsi="Times New Roman" w:cs="Arial"/>
          <w:color w:val="1A1A1A"/>
          <w:sz w:val="20"/>
          <w:szCs w:val="20"/>
          <w:lang w:val="en-GB" w:eastAsia="ja-JP"/>
        </w:rPr>
        <w:t xml:space="preserve">cations of this kind is that a party has ‘lost confidence’ in the arbitrator’s ability to perform his or her duties. </w:t>
      </w:r>
    </w:p>
    <w:p w14:paraId="42511F96" w14:textId="24B66EA8" w:rsidR="00F339AE" w:rsidRPr="004E3002" w:rsidRDefault="00A33F4D" w:rsidP="004E3002">
      <w:pPr>
        <w:pStyle w:val="ListParagraph"/>
        <w:widowControl w:val="0"/>
        <w:numPr>
          <w:ilvl w:val="1"/>
          <w:numId w:val="17"/>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This appears to have derived from the notion of misconducting the arbitration.</w:t>
      </w:r>
    </w:p>
    <w:p w14:paraId="3D359DA0" w14:textId="77777777" w:rsidR="00F339AE" w:rsidRPr="00C36F49" w:rsidRDefault="00F339AE" w:rsidP="00285E5F">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0609770F" w14:textId="77777777" w:rsidR="00285E5F" w:rsidRPr="00C36F49" w:rsidRDefault="007519FC" w:rsidP="00285E5F">
      <w:pPr>
        <w:pStyle w:val="ListParagraph"/>
        <w:widowControl w:val="0"/>
        <w:numPr>
          <w:ilvl w:val="0"/>
          <w:numId w:val="3"/>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C36F49">
        <w:rPr>
          <w:rFonts w:ascii="Times New Roman" w:eastAsia="ＭＳ 明朝" w:hAnsi="Times New Roman" w:cs="Arial"/>
          <w:b/>
          <w:color w:val="1A1A1A"/>
          <w:sz w:val="20"/>
          <w:szCs w:val="20"/>
          <w:u w:val="single"/>
          <w:lang w:val="en-GB" w:eastAsia="ja-JP"/>
        </w:rPr>
        <w:t>Resignation and replacement of arbitrators</w:t>
      </w:r>
    </w:p>
    <w:p w14:paraId="41BEC988" w14:textId="77777777" w:rsidR="00285E5F" w:rsidRDefault="00285E5F" w:rsidP="00C36F49">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53FC900" w14:textId="05BFF17C" w:rsidR="00C36F49" w:rsidRPr="00C36F49" w:rsidRDefault="00C36F49" w:rsidP="004E3002">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C36F49">
        <w:rPr>
          <w:rFonts w:ascii="Times New Roman" w:eastAsia="ＭＳ 明朝" w:hAnsi="Times New Roman" w:cs="Arial"/>
          <w:color w:val="1A1A1A"/>
          <w:sz w:val="20"/>
          <w:szCs w:val="20"/>
          <w:lang w:val="en-GB" w:eastAsia="ja-JP"/>
        </w:rPr>
        <w:t>Challenging an arbitrator is not the only circumstance in which a vacancy may occur on an arbitral tribunal. An arbitrator may resign his or her appointment, be subjected to an agreement by the parties to replace him or her, or may pass away during the course of the arbitration. This usually leads to replacement.</w:t>
      </w:r>
    </w:p>
    <w:p w14:paraId="0E77F87B" w14:textId="77777777" w:rsidR="00285E5F" w:rsidRDefault="00F339AE" w:rsidP="00285E5F">
      <w:pPr>
        <w:pStyle w:val="ListParagraph"/>
        <w:widowControl w:val="0"/>
        <w:numPr>
          <w:ilvl w:val="0"/>
          <w:numId w:val="15"/>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Resignation of arbitrators</w:t>
      </w:r>
    </w:p>
    <w:p w14:paraId="56671727" w14:textId="77777777" w:rsidR="00C36F49" w:rsidRDefault="00C36F49" w:rsidP="00C36F49">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335BA6C" w14:textId="77777777" w:rsidR="005A542B" w:rsidRPr="005A542B" w:rsidRDefault="005A542B" w:rsidP="005A542B">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It is always possible for an arbitrator to resign. The decision to resign is sig- </w:t>
      </w:r>
      <w:proofErr w:type="spellStart"/>
      <w:r w:rsidRPr="005A542B">
        <w:rPr>
          <w:rFonts w:ascii="Times New Roman" w:eastAsia="ＭＳ 明朝" w:hAnsi="Times New Roman" w:cs="Arial"/>
          <w:color w:val="1A1A1A"/>
          <w:sz w:val="20"/>
          <w:szCs w:val="20"/>
          <w:lang w:val="en-GB" w:eastAsia="ja-JP"/>
        </w:rPr>
        <w:t>nificant</w:t>
      </w:r>
      <w:proofErr w:type="spellEnd"/>
      <w:r w:rsidRPr="005A542B">
        <w:rPr>
          <w:rFonts w:ascii="Times New Roman" w:eastAsia="ＭＳ 明朝" w:hAnsi="Times New Roman" w:cs="Arial"/>
          <w:color w:val="1A1A1A"/>
          <w:sz w:val="20"/>
          <w:szCs w:val="20"/>
          <w:lang w:val="en-GB" w:eastAsia="ja-JP"/>
        </w:rPr>
        <w:t xml:space="preserve"> and should not be taken lightly. An arbitrator should only resign in circumstances where the integrity or efficiency of the arbitral process would be compromised by the arbitrator’s continued involvement.</w:t>
      </w:r>
    </w:p>
    <w:p w14:paraId="7B5303F9" w14:textId="2799AB66" w:rsidR="005A542B" w:rsidRPr="005A542B" w:rsidRDefault="005A542B" w:rsidP="005A542B">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Two arbitral institutions reserve the power to refuse to accept an arbitrator’s tender of resignation. They are the Bangladesh Council of Arbitration and the ICC Court</w:t>
      </w:r>
    </w:p>
    <w:p w14:paraId="2D186F3B" w14:textId="77777777" w:rsidR="00C36F49" w:rsidRPr="00C36F49" w:rsidRDefault="00C36F49" w:rsidP="00C36F49">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F3124C3" w14:textId="77777777" w:rsidR="00285E5F" w:rsidRDefault="00F339AE" w:rsidP="00285E5F">
      <w:pPr>
        <w:pStyle w:val="ListParagraph"/>
        <w:widowControl w:val="0"/>
        <w:numPr>
          <w:ilvl w:val="0"/>
          <w:numId w:val="15"/>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 xml:space="preserve">Agreements to replace arbitrators </w:t>
      </w:r>
    </w:p>
    <w:p w14:paraId="4D513EAC" w14:textId="77777777" w:rsidR="005A542B" w:rsidRDefault="005A542B" w:rsidP="005A542B">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787C94DD" w14:textId="77777777" w:rsidR="005A542B" w:rsidRPr="005A542B" w:rsidRDefault="005A542B" w:rsidP="005A542B">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Concerning party agreement to replace an arbitrator, one might expect that where all parties agree on replacement, the arbitrator would step down. This did not happen in one ICC Court case in 2008. The parties there agreed that the co-arbitrator nominated by claimant should be replaced because, despite what was stated on his curriculum vitae, he was not able to work in the language of the arbitration without the assistance of translators and interpreters. </w:t>
      </w:r>
    </w:p>
    <w:p w14:paraId="48D1145E" w14:textId="5EB7A76E" w:rsidR="005A542B" w:rsidRPr="005A542B" w:rsidRDefault="005A542B" w:rsidP="005A542B">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The ICC Court took note of the parties’ agreement, in accordance with Article 12(1) of the Rules, and replaced the arbitrator with a new nominee provided by the claimant </w:t>
      </w:r>
    </w:p>
    <w:p w14:paraId="18073E08" w14:textId="77777777" w:rsidR="005A542B" w:rsidRPr="005A542B" w:rsidRDefault="005A542B" w:rsidP="005A542B">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7D402D9" w14:textId="6B5BF479" w:rsidR="00F339AE" w:rsidRPr="00285E5F" w:rsidRDefault="00F339AE" w:rsidP="00285E5F">
      <w:pPr>
        <w:pStyle w:val="ListParagraph"/>
        <w:widowControl w:val="0"/>
        <w:numPr>
          <w:ilvl w:val="0"/>
          <w:numId w:val="15"/>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Replacement of arbitrators</w:t>
      </w:r>
    </w:p>
    <w:p w14:paraId="6BC656E0" w14:textId="77777777" w:rsidR="00445FC6" w:rsidRPr="007519FC" w:rsidRDefault="00445FC6" w:rsidP="00285E5F">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FDFA842" w14:textId="77777777" w:rsidR="005A542B" w:rsidRPr="005A542B" w:rsidRDefault="005A542B" w:rsidP="005A542B">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When an arbitrator resigns or is removed, the question of how to proceed with the arbitration inevitably arises. If the arbitration is institutional, the rules will contain a procedure to appoint a replacement. This is usually the same method adopted for the original appointment </w:t>
      </w:r>
    </w:p>
    <w:p w14:paraId="3424B847" w14:textId="3C2BD76D" w:rsidR="005A542B" w:rsidRPr="005A542B" w:rsidRDefault="005A542B" w:rsidP="005A542B">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The other aspect to the question of how to proceed concerns the conduct of the arbitration itself – and in particular whether it is necessary to repeat previous proceedings. In some instances it may be necessary and appropriate to provide the new arbitrator with an opportunity to hear witness testimony and oral sub- missions made prior to his or her appointment. In other instances, simply reading the transcript and submissions may be sufficient, thus saving considerable time and expense.</w:t>
      </w:r>
    </w:p>
    <w:p w14:paraId="53077F94" w14:textId="77777777" w:rsidR="00285E5F" w:rsidRPr="004E3002" w:rsidRDefault="00285E5F" w:rsidP="00285E5F">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61B64547" w14:textId="77777777" w:rsidR="00285E5F" w:rsidRPr="004E3002" w:rsidRDefault="00285E5F" w:rsidP="00285E5F">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16BD8147" w14:textId="77777777" w:rsidR="00E31AA2" w:rsidRPr="004E3002" w:rsidRDefault="00E31AA2" w:rsidP="00285E5F">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IBA Guidelines on Conflicts of Interest in International Arbitration (pp. 169-189 of the Syllabus);</w:t>
      </w:r>
    </w:p>
    <w:p w14:paraId="7F153949" w14:textId="77777777" w:rsidR="00445FC6" w:rsidRPr="004E3002" w:rsidRDefault="00445FC6" w:rsidP="00285E5F">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244860C8" w14:textId="24CD0058" w:rsidR="00052BF2" w:rsidRPr="004E3002" w:rsidRDefault="00052BF2" w:rsidP="00285E5F">
      <w:pPr>
        <w:pStyle w:val="ListParagraph"/>
        <w:widowControl w:val="0"/>
        <w:numPr>
          <w:ilvl w:val="0"/>
          <w:numId w:val="2"/>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Problems of conflicts of interest increasingly challenge international arbitration</w:t>
      </w:r>
    </w:p>
    <w:p w14:paraId="716AAF1E" w14:textId="76C28CFC" w:rsidR="00052BF2" w:rsidRPr="004E3002" w:rsidRDefault="00052BF2" w:rsidP="00285E5F">
      <w:pPr>
        <w:pStyle w:val="ListParagraph"/>
        <w:widowControl w:val="0"/>
        <w:numPr>
          <w:ilvl w:val="1"/>
          <w:numId w:val="2"/>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What to disclose?</w:t>
      </w:r>
    </w:p>
    <w:p w14:paraId="51F9C9E1" w14:textId="0CF197AB" w:rsidR="00052BF2" w:rsidRPr="004E3002" w:rsidRDefault="00052BF2" w:rsidP="00285E5F">
      <w:pPr>
        <w:pStyle w:val="ListParagraph"/>
        <w:widowControl w:val="0"/>
        <w:numPr>
          <w:ilvl w:val="1"/>
          <w:numId w:val="2"/>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More and more disclosures and at the same time more difficult conflict of interest issues to determine</w:t>
      </w:r>
    </w:p>
    <w:p w14:paraId="5AED6499" w14:textId="159B248E" w:rsidR="00052BF2" w:rsidRPr="004E3002" w:rsidRDefault="00052BF2" w:rsidP="00285E5F">
      <w:pPr>
        <w:pStyle w:val="ListParagraph"/>
        <w:widowControl w:val="0"/>
        <w:numPr>
          <w:ilvl w:val="1"/>
          <w:numId w:val="2"/>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Some standards exists but no details</w:t>
      </w:r>
    </w:p>
    <w:p w14:paraId="6C43A412" w14:textId="77777777" w:rsidR="00445FC6" w:rsidRPr="004E3002" w:rsidRDefault="00445FC6" w:rsidP="00285E5F">
      <w:pPr>
        <w:widowControl w:val="0"/>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Thus, parties, arbitrators, institutions and courts face complex decisions about what to disclose and what standards to apply. In addition, institutions and courts face difficult decisions if an objection or a challenge is made after a disclosure. There is a tension between, on the one hand, the parties’ right to disclosure of situations that may reasonably call into question an arbitrator’s impartiality or independence and their right to a fair hearing and, on the other hand, the parties’ right to select arbitrators of their choosing. Even though laws and arbitration rules provide some standards, there is  a lack of detail in their guidance and of uniformity in their application. As a result, quite often members of the international arbitration community apply different standards in making decisions concerning disclosure, objections and challenges. </w:t>
      </w:r>
    </w:p>
    <w:p w14:paraId="1E0E43B6" w14:textId="77777777" w:rsidR="00052BF2" w:rsidRPr="004E3002" w:rsidRDefault="00052BF2" w:rsidP="00285E5F">
      <w:pPr>
        <w:widowControl w:val="0"/>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Committee on Arbitration and ADR of the International Bar Association appointed a Working Group of 19 experts1 in international arbitration from 14 countries to study, with the intent of helping this decision-making process, national laws, judicial decisions, arbitration rules and practical considerations and applications regarding impartiality and independence and disclosure in international arbitration. </w:t>
      </w:r>
    </w:p>
    <w:p w14:paraId="7BD61A73" w14:textId="32A94A6C" w:rsidR="00052BF2" w:rsidRPr="004E3002" w:rsidRDefault="00052BF2" w:rsidP="00285E5F">
      <w:pPr>
        <w:pStyle w:val="ListParagraph"/>
        <w:widowControl w:val="0"/>
        <w:numPr>
          <w:ilvl w:val="1"/>
          <w:numId w:val="2"/>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Greater consistency is needed </w:t>
      </w:r>
    </w:p>
    <w:p w14:paraId="3DC6F571" w14:textId="41AF7B1F" w:rsidR="00052BF2" w:rsidRPr="004E3002" w:rsidRDefault="00052BF2" w:rsidP="00285E5F">
      <w:pPr>
        <w:pStyle w:val="ListParagraph"/>
        <w:widowControl w:val="0"/>
        <w:numPr>
          <w:ilvl w:val="1"/>
          <w:numId w:val="2"/>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Fewer unnecessary challenge</w:t>
      </w:r>
    </w:p>
    <w:p w14:paraId="0C4BDB37" w14:textId="77777777" w:rsidR="00052BF2" w:rsidRPr="004E3002" w:rsidRDefault="00052BF2" w:rsidP="00285E5F">
      <w:pPr>
        <w:pStyle w:val="ListParagraph"/>
        <w:widowControl w:val="0"/>
        <w:tabs>
          <w:tab w:val="left" w:pos="220"/>
        </w:tabs>
        <w:autoSpaceDE w:val="0"/>
        <w:autoSpaceDN w:val="0"/>
        <w:adjustRightInd w:val="0"/>
        <w:spacing w:after="213"/>
        <w:ind w:left="1440"/>
        <w:jc w:val="both"/>
        <w:rPr>
          <w:rFonts w:ascii="Times New Roman" w:hAnsi="Times New Roman" w:cs="Times New Roman"/>
          <w:sz w:val="20"/>
          <w:szCs w:val="20"/>
          <w:lang w:val="en-US"/>
        </w:rPr>
      </w:pPr>
    </w:p>
    <w:p w14:paraId="59EB7079" w14:textId="01A40476" w:rsidR="00052BF2" w:rsidRPr="004E3002" w:rsidRDefault="00052BF2" w:rsidP="00285E5F">
      <w:pPr>
        <w:pStyle w:val="ListParagraph"/>
        <w:widowControl w:val="0"/>
        <w:numPr>
          <w:ilvl w:val="0"/>
          <w:numId w:val="2"/>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Originally: only commercial arbitration but should apply to other types of arbitration</w:t>
      </w:r>
    </w:p>
    <w:p w14:paraId="3C3A4453" w14:textId="77777777" w:rsidR="00052BF2" w:rsidRPr="004E3002" w:rsidRDefault="00052BF2" w:rsidP="00285E5F">
      <w:pPr>
        <w:widowControl w:val="0"/>
        <w:numPr>
          <w:ilvl w:val="0"/>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b/>
          <w:sz w:val="20"/>
          <w:szCs w:val="20"/>
          <w:lang w:val="en-US"/>
        </w:rPr>
        <w:t>These Guidelines are not legal provisions</w:t>
      </w:r>
      <w:r w:rsidRPr="004E3002">
        <w:rPr>
          <w:rFonts w:ascii="Times New Roman" w:hAnsi="Times New Roman" w:cs="Times New Roman"/>
          <w:sz w:val="20"/>
          <w:szCs w:val="20"/>
          <w:lang w:val="en-US"/>
        </w:rPr>
        <w:t xml:space="preserve"> and do not override any applicable national law or arbitral rules chosen by the parties. </w:t>
      </w:r>
    </w:p>
    <w:p w14:paraId="1199F227" w14:textId="77777777" w:rsidR="00052BF2" w:rsidRPr="004E3002" w:rsidRDefault="00052BF2" w:rsidP="00285E5F">
      <w:pPr>
        <w:widowControl w:val="0"/>
        <w:numPr>
          <w:ilvl w:val="0"/>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IBA and the Working Group view these Guidelines as a beginning, rather than an end, of the process. The Application Lists cover many of the varied situations that commonly arise in practice, but they do not purport to be comprehensive, nor could they be. </w:t>
      </w:r>
    </w:p>
    <w:p w14:paraId="79FA3ECC" w14:textId="1E27BE5D" w:rsidR="00445FC6" w:rsidRPr="004E3002" w:rsidRDefault="00052BF2" w:rsidP="00285E5F">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1: General standards</w:t>
      </w:r>
    </w:p>
    <w:p w14:paraId="5525973C" w14:textId="77777777" w:rsidR="00052BF2" w:rsidRPr="004E3002" w:rsidRDefault="00052BF2" w:rsidP="00285E5F">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1B068AB7" w14:textId="054C9D55" w:rsidR="00EC3A8B" w:rsidRPr="004E3002" w:rsidRDefault="00EC3A8B" w:rsidP="00285E5F">
      <w:pPr>
        <w:pStyle w:val="ListParagraph"/>
        <w:widowControl w:val="0"/>
        <w:numPr>
          <w:ilvl w:val="0"/>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1° General principle</w:t>
      </w:r>
    </w:p>
    <w:p w14:paraId="09E37434" w14:textId="77777777" w:rsidR="00895DDF" w:rsidRPr="004E3002" w:rsidRDefault="00895DDF" w:rsidP="00285E5F">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hAnsi="Times New Roman" w:cs="Times New Roman"/>
          <w:i/>
          <w:iCs/>
          <w:sz w:val="20"/>
          <w:szCs w:val="20"/>
          <w:lang w:val="en-US"/>
        </w:rPr>
        <w:t>Every arbitrator shall be impartial and independent of the parties at the time of accepting an appointment to serve and shall remain so during the entire arbitration proceeding until the final award has been rendered or the proceeding has otherwise finally terminated.</w:t>
      </w:r>
    </w:p>
    <w:p w14:paraId="712D1BC9" w14:textId="0AF60E96" w:rsidR="00895DDF" w:rsidRPr="004E3002" w:rsidRDefault="00EC3A8B" w:rsidP="00285E5F">
      <w:pPr>
        <w:pStyle w:val="ListParagraph"/>
        <w:widowControl w:val="0"/>
        <w:numPr>
          <w:ilvl w:val="0"/>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2° Conflict of interest</w:t>
      </w:r>
    </w:p>
    <w:p w14:paraId="57950538" w14:textId="4740717F" w:rsidR="00EC3A8B" w:rsidRPr="004E3002" w:rsidRDefault="00EC3A8B" w:rsidP="00285E5F">
      <w:pPr>
        <w:pStyle w:val="ListParagraph"/>
        <w:widowControl w:val="0"/>
        <w:numPr>
          <w:ilvl w:val="0"/>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 Disclosure by the arbitrator</w:t>
      </w:r>
    </w:p>
    <w:p w14:paraId="52CFF74F" w14:textId="0ECD6C0B" w:rsidR="00843AAA" w:rsidRPr="004E3002" w:rsidRDefault="00843AAA" w:rsidP="00285E5F">
      <w:pPr>
        <w:pStyle w:val="ListParagraph"/>
        <w:widowControl w:val="0"/>
        <w:numPr>
          <w:ilvl w:val="1"/>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Prior to the acceptance but also at any stage of the proceedings</w:t>
      </w:r>
    </w:p>
    <w:p w14:paraId="0F4F6DF0" w14:textId="34581ABA" w:rsidR="00843AAA" w:rsidRPr="004E3002" w:rsidRDefault="00843AAA" w:rsidP="00285E5F">
      <w:pPr>
        <w:pStyle w:val="ListParagraph"/>
        <w:widowControl w:val="0"/>
        <w:numPr>
          <w:ilvl w:val="1"/>
          <w:numId w:val="2"/>
        </w:numPr>
        <w:autoSpaceDE w:val="0"/>
        <w:autoSpaceDN w:val="0"/>
        <w:adjustRightInd w:val="0"/>
        <w:jc w:val="both"/>
        <w:rPr>
          <w:rFonts w:ascii="Times New Roman" w:eastAsia="ＭＳ 明朝" w:hAnsi="Times New Roman" w:cs="Times New Roman"/>
          <w:color w:val="1A1A1A"/>
          <w:sz w:val="20"/>
          <w:szCs w:val="20"/>
          <w:lang w:val="en-GB" w:eastAsia="ja-JP"/>
        </w:rPr>
      </w:pPr>
      <w:proofErr w:type="gramStart"/>
      <w:r w:rsidRPr="004E3002">
        <w:rPr>
          <w:rFonts w:ascii="Times New Roman" w:eastAsia="ＭＳ 明朝" w:hAnsi="Times New Roman" w:cs="Times New Roman"/>
          <w:color w:val="1A1A1A"/>
          <w:sz w:val="20"/>
          <w:szCs w:val="20"/>
          <w:lang w:val="en-GB" w:eastAsia="ja-JP"/>
        </w:rPr>
        <w:t>if</w:t>
      </w:r>
      <w:proofErr w:type="gramEnd"/>
      <w:r w:rsidRPr="004E3002">
        <w:rPr>
          <w:rFonts w:ascii="Times New Roman" w:eastAsia="ＭＳ 明朝" w:hAnsi="Times New Roman" w:cs="Times New Roman"/>
          <w:color w:val="1A1A1A"/>
          <w:sz w:val="20"/>
          <w:szCs w:val="20"/>
          <w:lang w:val="en-GB" w:eastAsia="ja-JP"/>
        </w:rPr>
        <w:t xml:space="preserve"> hesitation: then disclosure</w:t>
      </w:r>
    </w:p>
    <w:p w14:paraId="4F0EB700" w14:textId="4F7190E1" w:rsidR="00843AAA" w:rsidRPr="004E3002" w:rsidRDefault="00843AAA" w:rsidP="00285E5F">
      <w:pPr>
        <w:pStyle w:val="ListParagraph"/>
        <w:widowControl w:val="0"/>
        <w:numPr>
          <w:ilvl w:val="0"/>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4° Waiver by the parties</w:t>
      </w:r>
    </w:p>
    <w:p w14:paraId="2D943C01" w14:textId="0D52BFBD" w:rsidR="00397EBB" w:rsidRPr="004E3002" w:rsidRDefault="00843AAA" w:rsidP="00285E5F">
      <w:pPr>
        <w:pStyle w:val="ListParagraph"/>
        <w:widowControl w:val="0"/>
        <w:numPr>
          <w:ilvl w:val="1"/>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30 days</w:t>
      </w:r>
    </w:p>
    <w:p w14:paraId="3A9276B3" w14:textId="024DCE92" w:rsidR="00397EBB" w:rsidRPr="004E3002" w:rsidRDefault="00397EBB" w:rsidP="00285E5F">
      <w:pPr>
        <w:pStyle w:val="ListParagraph"/>
        <w:widowControl w:val="0"/>
        <w:numPr>
          <w:ilvl w:val="0"/>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5° Scope</w:t>
      </w:r>
    </w:p>
    <w:p w14:paraId="1FE07DFB" w14:textId="07C17F11" w:rsidR="00397EBB" w:rsidRPr="004E3002" w:rsidRDefault="00397EBB" w:rsidP="00285E5F">
      <w:pPr>
        <w:pStyle w:val="ListParagraph"/>
        <w:widowControl w:val="0"/>
        <w:numPr>
          <w:ilvl w:val="0"/>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6° Relationships</w:t>
      </w:r>
    </w:p>
    <w:p w14:paraId="7DFA55FB" w14:textId="41B143AF" w:rsidR="00397EBB" w:rsidRPr="004E3002" w:rsidRDefault="003465DB" w:rsidP="00285E5F">
      <w:pPr>
        <w:pStyle w:val="ListParagraph"/>
        <w:widowControl w:val="0"/>
        <w:numPr>
          <w:ilvl w:val="1"/>
          <w:numId w:val="2"/>
        </w:numPr>
        <w:autoSpaceDE w:val="0"/>
        <w:autoSpaceDN w:val="0"/>
        <w:adjustRightInd w:val="0"/>
        <w:jc w:val="both"/>
        <w:rPr>
          <w:rFonts w:ascii="Times New Roman" w:eastAsia="ＭＳ 明朝" w:hAnsi="Times New Roman" w:cs="Times New Roman"/>
          <w:color w:val="1A1A1A"/>
          <w:sz w:val="20"/>
          <w:szCs w:val="20"/>
          <w:lang w:val="en-GB" w:eastAsia="ja-JP"/>
        </w:rPr>
      </w:pPr>
      <w:proofErr w:type="gramStart"/>
      <w:r w:rsidRPr="004E3002">
        <w:rPr>
          <w:rFonts w:ascii="Times New Roman" w:eastAsia="ＭＳ 明朝" w:hAnsi="Times New Roman" w:cs="Times New Roman"/>
          <w:color w:val="1A1A1A"/>
          <w:sz w:val="20"/>
          <w:szCs w:val="20"/>
          <w:lang w:val="en-GB" w:eastAsia="ja-JP"/>
        </w:rPr>
        <w:t>lawyer</w:t>
      </w:r>
      <w:proofErr w:type="gramEnd"/>
      <w:r w:rsidRPr="004E3002">
        <w:rPr>
          <w:rFonts w:ascii="Times New Roman" w:eastAsia="ＭＳ 明朝" w:hAnsi="Times New Roman" w:cs="Times New Roman"/>
          <w:color w:val="1A1A1A"/>
          <w:sz w:val="20"/>
          <w:szCs w:val="20"/>
          <w:lang w:val="en-GB" w:eastAsia="ja-JP"/>
        </w:rPr>
        <w:t>: client/state</w:t>
      </w:r>
    </w:p>
    <w:p w14:paraId="487E634B" w14:textId="77D45C68" w:rsidR="003465DB" w:rsidRPr="004E3002" w:rsidRDefault="003465DB" w:rsidP="00285E5F">
      <w:pPr>
        <w:pStyle w:val="ListParagraph"/>
        <w:widowControl w:val="0"/>
        <w:numPr>
          <w:ilvl w:val="2"/>
          <w:numId w:val="2"/>
        </w:numPr>
        <w:autoSpaceDE w:val="0"/>
        <w:autoSpaceDN w:val="0"/>
        <w:adjustRightInd w:val="0"/>
        <w:jc w:val="both"/>
        <w:rPr>
          <w:rFonts w:ascii="Times New Roman" w:eastAsia="ＭＳ 明朝" w:hAnsi="Times New Roman" w:cs="Times New Roman"/>
          <w:color w:val="1A1A1A"/>
          <w:sz w:val="20"/>
          <w:szCs w:val="20"/>
          <w:lang w:val="en-GB" w:eastAsia="ja-JP"/>
        </w:rPr>
      </w:pPr>
      <w:proofErr w:type="gramStart"/>
      <w:r w:rsidRPr="004E3002">
        <w:rPr>
          <w:rFonts w:ascii="Times New Roman" w:eastAsia="ＭＳ 明朝" w:hAnsi="Times New Roman" w:cs="Times New Roman"/>
          <w:color w:val="1A1A1A"/>
          <w:sz w:val="20"/>
          <w:szCs w:val="20"/>
          <w:lang w:val="en-GB" w:eastAsia="ja-JP"/>
        </w:rPr>
        <w:t>entity</w:t>
      </w:r>
      <w:proofErr w:type="gramEnd"/>
      <w:r w:rsidRPr="004E3002">
        <w:rPr>
          <w:rFonts w:ascii="Times New Roman" w:eastAsia="ＭＳ 明朝" w:hAnsi="Times New Roman" w:cs="Times New Roman"/>
          <w:color w:val="1A1A1A"/>
          <w:sz w:val="20"/>
          <w:szCs w:val="20"/>
          <w:lang w:val="en-GB" w:eastAsia="ja-JP"/>
        </w:rPr>
        <w:t xml:space="preserve"> of a group of company: case by case approach</w:t>
      </w:r>
    </w:p>
    <w:p w14:paraId="209B107D" w14:textId="28E9E92F" w:rsidR="003465DB" w:rsidRPr="004E3002" w:rsidRDefault="003465DB" w:rsidP="00285E5F">
      <w:pPr>
        <w:pStyle w:val="ListParagraph"/>
        <w:widowControl w:val="0"/>
        <w:numPr>
          <w:ilvl w:val="0"/>
          <w:numId w:val="2"/>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7° Duty of arbitrators and parties</w:t>
      </w:r>
    </w:p>
    <w:p w14:paraId="30A37D07" w14:textId="0B003DED" w:rsidR="003465DB" w:rsidRPr="004E3002" w:rsidRDefault="003465DB" w:rsidP="00285E5F">
      <w:pPr>
        <w:pStyle w:val="ListParagraph"/>
        <w:widowControl w:val="0"/>
        <w:numPr>
          <w:ilvl w:val="1"/>
          <w:numId w:val="2"/>
        </w:numPr>
        <w:autoSpaceDE w:val="0"/>
        <w:autoSpaceDN w:val="0"/>
        <w:adjustRightInd w:val="0"/>
        <w:jc w:val="both"/>
        <w:rPr>
          <w:rFonts w:ascii="Times New Roman" w:eastAsia="ＭＳ 明朝" w:hAnsi="Times New Roman" w:cs="Times New Roman"/>
          <w:color w:val="1A1A1A"/>
          <w:sz w:val="20"/>
          <w:szCs w:val="20"/>
          <w:lang w:val="en-GB" w:eastAsia="ja-JP"/>
        </w:rPr>
      </w:pPr>
      <w:proofErr w:type="gramStart"/>
      <w:r w:rsidRPr="004E3002">
        <w:rPr>
          <w:rFonts w:ascii="Times New Roman" w:eastAsia="ＭＳ 明朝" w:hAnsi="Times New Roman" w:cs="Times New Roman"/>
          <w:color w:val="1A1A1A"/>
          <w:sz w:val="20"/>
          <w:szCs w:val="20"/>
          <w:lang w:val="en-GB" w:eastAsia="ja-JP"/>
        </w:rPr>
        <w:t>information</w:t>
      </w:r>
      <w:proofErr w:type="gramEnd"/>
      <w:r w:rsidRPr="004E3002">
        <w:rPr>
          <w:rFonts w:ascii="Times New Roman" w:eastAsia="ＭＳ 明朝" w:hAnsi="Times New Roman" w:cs="Times New Roman"/>
          <w:color w:val="1A1A1A"/>
          <w:sz w:val="20"/>
          <w:szCs w:val="20"/>
          <w:lang w:val="en-GB" w:eastAsia="ja-JP"/>
        </w:rPr>
        <w:t xml:space="preserve"> about any direct or indirect relationship </w:t>
      </w:r>
    </w:p>
    <w:p w14:paraId="50845945" w14:textId="6E7DE9F3" w:rsidR="005479B4" w:rsidRPr="004E3002" w:rsidRDefault="005479B4" w:rsidP="00285E5F">
      <w:pPr>
        <w:pStyle w:val="ListParagraph"/>
        <w:widowControl w:val="0"/>
        <w:numPr>
          <w:ilvl w:val="1"/>
          <w:numId w:val="2"/>
        </w:numPr>
        <w:autoSpaceDE w:val="0"/>
        <w:autoSpaceDN w:val="0"/>
        <w:adjustRightInd w:val="0"/>
        <w:jc w:val="both"/>
        <w:rPr>
          <w:rFonts w:ascii="Times New Roman" w:eastAsia="ＭＳ 明朝" w:hAnsi="Times New Roman" w:cs="Times New Roman"/>
          <w:color w:val="1A1A1A"/>
          <w:sz w:val="20"/>
          <w:szCs w:val="20"/>
          <w:lang w:val="en-GB" w:eastAsia="ja-JP"/>
        </w:rPr>
      </w:pPr>
      <w:proofErr w:type="gramStart"/>
      <w:r w:rsidRPr="004E3002">
        <w:rPr>
          <w:rFonts w:ascii="Times New Roman" w:eastAsia="ＭＳ 明朝" w:hAnsi="Times New Roman" w:cs="Times New Roman"/>
          <w:color w:val="1A1A1A"/>
          <w:sz w:val="20"/>
          <w:szCs w:val="20"/>
          <w:lang w:val="en-GB" w:eastAsia="ja-JP"/>
        </w:rPr>
        <w:t>provide</w:t>
      </w:r>
      <w:proofErr w:type="gramEnd"/>
      <w:r w:rsidRPr="004E3002">
        <w:rPr>
          <w:rFonts w:ascii="Times New Roman" w:eastAsia="ＭＳ 明朝" w:hAnsi="Times New Roman" w:cs="Times New Roman"/>
          <w:color w:val="1A1A1A"/>
          <w:sz w:val="20"/>
          <w:szCs w:val="20"/>
          <w:lang w:val="en-GB" w:eastAsia="ja-JP"/>
        </w:rPr>
        <w:t xml:space="preserve"> any available information and shall perform a reasonable </w:t>
      </w:r>
      <w:proofErr w:type="spellStart"/>
      <w:r w:rsidRPr="004E3002">
        <w:rPr>
          <w:rFonts w:ascii="Times New Roman" w:eastAsia="ＭＳ 明朝" w:hAnsi="Times New Roman" w:cs="Times New Roman"/>
          <w:color w:val="1A1A1A"/>
          <w:sz w:val="20"/>
          <w:szCs w:val="20"/>
          <w:lang w:val="en-GB" w:eastAsia="ja-JP"/>
        </w:rPr>
        <w:t>seach</w:t>
      </w:r>
      <w:proofErr w:type="spellEnd"/>
      <w:r w:rsidRPr="004E3002">
        <w:rPr>
          <w:rFonts w:ascii="Times New Roman" w:eastAsia="ＭＳ 明朝" w:hAnsi="Times New Roman" w:cs="Times New Roman"/>
          <w:color w:val="1A1A1A"/>
          <w:sz w:val="20"/>
          <w:szCs w:val="20"/>
          <w:lang w:val="en-GB" w:eastAsia="ja-JP"/>
        </w:rPr>
        <w:t xml:space="preserve"> of publicly available information</w:t>
      </w:r>
    </w:p>
    <w:p w14:paraId="6C00AF67" w14:textId="77777777" w:rsidR="00895DDF" w:rsidRPr="004E3002" w:rsidRDefault="00895DDF" w:rsidP="00285E5F">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1048067B" w14:textId="75BEC49B" w:rsidR="00445FC6" w:rsidRPr="004E3002" w:rsidRDefault="00052BF2" w:rsidP="00285E5F">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2: Practical</w:t>
      </w:r>
    </w:p>
    <w:p w14:paraId="362D6597" w14:textId="77777777" w:rsidR="00445FC6" w:rsidRPr="004E3002" w:rsidRDefault="00445FC6" w:rsidP="00285E5F">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61AF7DA7" w14:textId="211739A5" w:rsidR="00845B45" w:rsidRPr="004E3002" w:rsidRDefault="00845B45" w:rsidP="00285E5F">
      <w:pPr>
        <w:widowControl w:val="0"/>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purpose of the disclosure is to inform the parties of a situation that  they may wish to explore further in order to determine whether objectively — </w:t>
      </w:r>
      <w:proofErr w:type="spellStart"/>
      <w:r w:rsidRPr="004E3002">
        <w:rPr>
          <w:rFonts w:ascii="Times New Roman" w:hAnsi="Times New Roman" w:cs="Times New Roman"/>
          <w:sz w:val="20"/>
          <w:szCs w:val="20"/>
          <w:lang w:val="en-US"/>
        </w:rPr>
        <w:t>ie</w:t>
      </w:r>
      <w:proofErr w:type="spellEnd"/>
      <w:r w:rsidRPr="004E3002">
        <w:rPr>
          <w:rFonts w:ascii="Times New Roman" w:hAnsi="Times New Roman" w:cs="Times New Roman"/>
          <w:sz w:val="20"/>
          <w:szCs w:val="20"/>
          <w:lang w:val="en-US"/>
        </w:rPr>
        <w:t xml:space="preserve">, from a reasonable third person’s point of view having knowledge of the relevant facts — there is a justifiable doubt as to the arbitrator’s impartiality or independence. </w:t>
      </w:r>
    </w:p>
    <w:p w14:paraId="328BACFE" w14:textId="4DD0A148" w:rsidR="00845B45" w:rsidRPr="004E3002" w:rsidRDefault="00845B45" w:rsidP="00285E5F">
      <w:pPr>
        <w:pStyle w:val="ListParagraph"/>
        <w:widowControl w:val="0"/>
        <w:numPr>
          <w:ilvl w:val="0"/>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Later challenge based on the fact that an arbitrator did not disclose such facts or circumstances should not result automatically in either non appointment, later disqualification or challenge to any arbitral award</w:t>
      </w:r>
    </w:p>
    <w:p w14:paraId="2C7F85F6" w14:textId="33784E23" w:rsidR="00845B45" w:rsidRPr="004E3002" w:rsidRDefault="00845B45" w:rsidP="00285E5F">
      <w:pPr>
        <w:pStyle w:val="ListParagraph"/>
        <w:widowControl w:val="0"/>
        <w:numPr>
          <w:ilvl w:val="0"/>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borderline between the situations indicated is often thin. </w:t>
      </w:r>
    </w:p>
    <w:p w14:paraId="29F67FB8" w14:textId="27142ACB" w:rsidR="004D1665" w:rsidRPr="004E3002" w:rsidRDefault="004D1665" w:rsidP="00285E5F">
      <w:pPr>
        <w:pStyle w:val="ListParagraph"/>
        <w:widowControl w:val="0"/>
        <w:numPr>
          <w:ilvl w:val="0"/>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Guidelines: very practical so should provide specific guidance </w:t>
      </w:r>
    </w:p>
    <w:p w14:paraId="3080E4E8" w14:textId="5D874888" w:rsidR="004D1665" w:rsidRPr="004E3002" w:rsidRDefault="004D1665" w:rsidP="00285E5F">
      <w:pPr>
        <w:pStyle w:val="ListParagraph"/>
        <w:widowControl w:val="0"/>
        <w:numPr>
          <w:ilvl w:val="0"/>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3 lists</w:t>
      </w:r>
    </w:p>
    <w:p w14:paraId="4BBA70F5" w14:textId="01DBD89F" w:rsidR="004D1665" w:rsidRPr="004E3002" w:rsidRDefault="00845B45" w:rsidP="00285E5F">
      <w:pPr>
        <w:pStyle w:val="ListParagraph"/>
        <w:widowControl w:val="0"/>
        <w:numPr>
          <w:ilvl w:val="1"/>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Red list</w:t>
      </w:r>
      <w:r w:rsidR="004D1665" w:rsidRPr="004E3002">
        <w:rPr>
          <w:rFonts w:ascii="Times New Roman" w:hAnsi="Times New Roman" w:cs="Times New Roman"/>
          <w:sz w:val="20"/>
          <w:szCs w:val="20"/>
          <w:lang w:val="en-US"/>
        </w:rPr>
        <w:t xml:space="preserve">: situations which, depending on the facts of a given case, give rise to justifiable doubts as to the arbitrator’s impartiality and independence; </w:t>
      </w:r>
      <w:proofErr w:type="spellStart"/>
      <w:r w:rsidR="004D1665" w:rsidRPr="004E3002">
        <w:rPr>
          <w:rFonts w:ascii="Times New Roman" w:hAnsi="Times New Roman" w:cs="Times New Roman"/>
          <w:sz w:val="20"/>
          <w:szCs w:val="20"/>
          <w:lang w:val="en-US"/>
        </w:rPr>
        <w:t>ie</w:t>
      </w:r>
      <w:proofErr w:type="spellEnd"/>
      <w:r w:rsidR="004D1665" w:rsidRPr="004E3002">
        <w:rPr>
          <w:rFonts w:ascii="Times New Roman" w:hAnsi="Times New Roman" w:cs="Times New Roman"/>
          <w:sz w:val="20"/>
          <w:szCs w:val="20"/>
          <w:lang w:val="en-US"/>
        </w:rPr>
        <w:t xml:space="preserve">, in these circumstances an objective conflict of interest exists from the point of view of a reasonable third person having knowledge of the relevant facts </w:t>
      </w:r>
    </w:p>
    <w:p w14:paraId="175B604A" w14:textId="6A1206A7" w:rsidR="004D1665" w:rsidRPr="004E3002" w:rsidRDefault="004D1665" w:rsidP="00285E5F">
      <w:pPr>
        <w:pStyle w:val="ListParagraph"/>
        <w:widowControl w:val="0"/>
        <w:numPr>
          <w:ilvl w:val="2"/>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Non </w:t>
      </w:r>
      <w:proofErr w:type="spellStart"/>
      <w:r w:rsidRPr="004E3002">
        <w:rPr>
          <w:rFonts w:ascii="Times New Roman" w:hAnsi="Times New Roman" w:cs="Times New Roman"/>
          <w:sz w:val="20"/>
          <w:szCs w:val="20"/>
          <w:lang w:val="en-US"/>
        </w:rPr>
        <w:t>waivable</w:t>
      </w:r>
      <w:proofErr w:type="spellEnd"/>
      <w:r w:rsidRPr="004E3002">
        <w:rPr>
          <w:rFonts w:ascii="Times New Roman" w:hAnsi="Times New Roman" w:cs="Times New Roman"/>
          <w:sz w:val="20"/>
          <w:szCs w:val="20"/>
          <w:lang w:val="en-US"/>
        </w:rPr>
        <w:t xml:space="preserve"> red list: disclosure cannot clear the conflict</w:t>
      </w:r>
    </w:p>
    <w:p w14:paraId="5F81F330" w14:textId="2C2406F3" w:rsidR="004D1665" w:rsidRPr="004E3002" w:rsidRDefault="004D1665" w:rsidP="00285E5F">
      <w:pPr>
        <w:pStyle w:val="ListParagraph"/>
        <w:widowControl w:val="0"/>
        <w:numPr>
          <w:ilvl w:val="2"/>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proofErr w:type="spellStart"/>
      <w:r w:rsidRPr="004E3002">
        <w:rPr>
          <w:rFonts w:ascii="Times New Roman" w:hAnsi="Times New Roman" w:cs="Times New Roman"/>
          <w:sz w:val="20"/>
          <w:szCs w:val="20"/>
          <w:lang w:val="en-US"/>
        </w:rPr>
        <w:t>Waivable</w:t>
      </w:r>
      <w:proofErr w:type="spellEnd"/>
      <w:r w:rsidRPr="004E3002">
        <w:rPr>
          <w:rFonts w:ascii="Times New Roman" w:hAnsi="Times New Roman" w:cs="Times New Roman"/>
          <w:sz w:val="20"/>
          <w:szCs w:val="20"/>
          <w:lang w:val="en-US"/>
        </w:rPr>
        <w:t xml:space="preserve"> red list: serious but not as severe</w:t>
      </w:r>
    </w:p>
    <w:p w14:paraId="50962C08" w14:textId="0B40774B" w:rsidR="004D1665" w:rsidRPr="004E3002" w:rsidRDefault="004D1665" w:rsidP="00285E5F">
      <w:pPr>
        <w:pStyle w:val="ListParagraph"/>
        <w:widowControl w:val="0"/>
        <w:numPr>
          <w:ilvl w:val="1"/>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Orange list: specific situation that in the eyes of the parties may give rise to justifiable doubts as to the arbitrator’s impartiality or independence</w:t>
      </w:r>
    </w:p>
    <w:p w14:paraId="46A675F7" w14:textId="627BEA57" w:rsidR="004D1665" w:rsidRPr="004E3002" w:rsidRDefault="004D1665" w:rsidP="00285E5F">
      <w:pPr>
        <w:pStyle w:val="ListParagraph"/>
        <w:widowControl w:val="0"/>
        <w:numPr>
          <w:ilvl w:val="2"/>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Duty to disclose</w:t>
      </w:r>
    </w:p>
    <w:p w14:paraId="74CC805E" w14:textId="77777777" w:rsidR="004D1665" w:rsidRPr="004E3002" w:rsidRDefault="004D1665" w:rsidP="00285E5F">
      <w:pPr>
        <w:pStyle w:val="ListParagraph"/>
        <w:widowControl w:val="0"/>
        <w:numPr>
          <w:ilvl w:val="2"/>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Disclosure not automatically results in disqualification</w:t>
      </w:r>
    </w:p>
    <w:p w14:paraId="7404426B" w14:textId="26D6C9B4" w:rsidR="004D1665" w:rsidRPr="004E3002" w:rsidRDefault="004D1665" w:rsidP="00285E5F">
      <w:pPr>
        <w:pStyle w:val="ListParagraph"/>
        <w:widowControl w:val="0"/>
        <w:numPr>
          <w:ilvl w:val="3"/>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In the view of the Working Group, non-disclosure cannot make an arbitrator partial or lacking independence; only the facts or circumstances that he or she did not disclose can do so. </w:t>
      </w:r>
    </w:p>
    <w:p w14:paraId="3334AAD1" w14:textId="488FA32A" w:rsidR="009E61B9" w:rsidRPr="004E3002" w:rsidRDefault="00845B45" w:rsidP="00285E5F">
      <w:pPr>
        <w:pStyle w:val="ListParagraph"/>
        <w:widowControl w:val="0"/>
        <w:numPr>
          <w:ilvl w:val="1"/>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Green list</w:t>
      </w:r>
      <w:r w:rsidR="009E61B9" w:rsidRPr="004E3002">
        <w:rPr>
          <w:rFonts w:ascii="Times New Roman" w:hAnsi="Times New Roman" w:cs="Times New Roman"/>
          <w:sz w:val="20"/>
          <w:szCs w:val="20"/>
          <w:lang w:val="en-US"/>
        </w:rPr>
        <w:t xml:space="preserve">: specific situations where no appearance of, and no actual, conflict of interest exists from the relevant objective point of view. Thus, the arbitrator has no duty to disclose situations falling within the Green List. </w:t>
      </w:r>
    </w:p>
    <w:p w14:paraId="61775994" w14:textId="77777777" w:rsidR="009E61B9" w:rsidRPr="004E3002" w:rsidRDefault="009E61B9" w:rsidP="00285E5F">
      <w:pPr>
        <w:pStyle w:val="ListParagraph"/>
        <w:widowControl w:val="0"/>
        <w:tabs>
          <w:tab w:val="left" w:pos="220"/>
          <w:tab w:val="left" w:pos="720"/>
        </w:tabs>
        <w:autoSpaceDE w:val="0"/>
        <w:autoSpaceDN w:val="0"/>
        <w:adjustRightInd w:val="0"/>
        <w:spacing w:after="213"/>
        <w:ind w:left="1440"/>
        <w:jc w:val="both"/>
        <w:rPr>
          <w:rFonts w:ascii="Times New Roman" w:hAnsi="Times New Roman" w:cs="Times New Roman"/>
          <w:sz w:val="20"/>
          <w:szCs w:val="20"/>
          <w:lang w:val="en-US"/>
        </w:rPr>
      </w:pPr>
    </w:p>
    <w:p w14:paraId="01E9AD20" w14:textId="2FA92092" w:rsidR="00845B45" w:rsidRPr="004E3002" w:rsidRDefault="009E61B9" w:rsidP="00285E5F">
      <w:pPr>
        <w:pStyle w:val="ListParagraph"/>
        <w:widowControl w:val="0"/>
        <w:numPr>
          <w:ilvl w:val="0"/>
          <w:numId w:val="2"/>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T</w:t>
      </w:r>
      <w:r w:rsidR="001F6537" w:rsidRPr="004E3002">
        <w:rPr>
          <w:rFonts w:ascii="Times New Roman" w:hAnsi="Times New Roman" w:cs="Times New Roman"/>
          <w:sz w:val="20"/>
          <w:szCs w:val="20"/>
          <w:lang w:val="en-US"/>
        </w:rPr>
        <w:t>he orange list is by far the long</w:t>
      </w:r>
      <w:r w:rsidRPr="004E3002">
        <w:rPr>
          <w:rFonts w:ascii="Times New Roman" w:hAnsi="Times New Roman" w:cs="Times New Roman"/>
          <w:sz w:val="20"/>
          <w:szCs w:val="20"/>
          <w:lang w:val="en-US"/>
        </w:rPr>
        <w:t>est</w:t>
      </w:r>
    </w:p>
    <w:p w14:paraId="04F1517F" w14:textId="77777777" w:rsidR="001F6537" w:rsidRPr="004E3002" w:rsidRDefault="001F6537" w:rsidP="00CD4819">
      <w:pPr>
        <w:widowControl w:val="0"/>
        <w:tabs>
          <w:tab w:val="left" w:pos="220"/>
          <w:tab w:val="left" w:pos="720"/>
        </w:tabs>
        <w:autoSpaceDE w:val="0"/>
        <w:autoSpaceDN w:val="0"/>
        <w:adjustRightInd w:val="0"/>
        <w:spacing w:after="213"/>
        <w:ind w:left="360"/>
        <w:jc w:val="both"/>
        <w:rPr>
          <w:rFonts w:ascii="Times New Roman" w:hAnsi="Times New Roman" w:cs="Times New Roman"/>
          <w:sz w:val="20"/>
          <w:szCs w:val="20"/>
          <w:lang w:val="en-US"/>
        </w:rPr>
      </w:pPr>
    </w:p>
    <w:p w14:paraId="7CA36908" w14:textId="77777777" w:rsidR="00845B45" w:rsidRPr="004E3002" w:rsidRDefault="00845B45" w:rsidP="00285E5F">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069F2195" w14:textId="77777777" w:rsidR="00E31AA2" w:rsidRPr="004E3002" w:rsidRDefault="00E31AA2" w:rsidP="00285E5F">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proofErr w:type="spellStart"/>
      <w:proofErr w:type="gramStart"/>
      <w:r w:rsidRPr="004E3002">
        <w:rPr>
          <w:rFonts w:ascii="Times New Roman" w:eastAsia="ＭＳ 明朝" w:hAnsi="Times New Roman" w:cs="Times New Roman"/>
          <w:b/>
          <w:color w:val="1A1A1A"/>
          <w:sz w:val="20"/>
          <w:szCs w:val="20"/>
          <w:u w:val="single"/>
          <w:lang w:val="en-GB" w:eastAsia="ja-JP"/>
        </w:rPr>
        <w:t>Hrvatska</w:t>
      </w:r>
      <w:proofErr w:type="spellEnd"/>
      <w:r w:rsidRPr="004E3002">
        <w:rPr>
          <w:rFonts w:ascii="Times New Roman" w:eastAsia="ＭＳ 明朝" w:hAnsi="Times New Roman" w:cs="Times New Roman"/>
          <w:b/>
          <w:color w:val="1A1A1A"/>
          <w:sz w:val="20"/>
          <w:szCs w:val="20"/>
          <w:u w:val="single"/>
          <w:lang w:val="en-GB" w:eastAsia="ja-JP"/>
        </w:rPr>
        <w:t xml:space="preserve"> </w:t>
      </w:r>
      <w:proofErr w:type="spellStart"/>
      <w:r w:rsidRPr="004E3002">
        <w:rPr>
          <w:rFonts w:ascii="Times New Roman" w:eastAsia="ＭＳ 明朝" w:hAnsi="Times New Roman" w:cs="Times New Roman"/>
          <w:b/>
          <w:color w:val="1A1A1A"/>
          <w:sz w:val="20"/>
          <w:szCs w:val="20"/>
          <w:u w:val="single"/>
          <w:lang w:val="en-GB" w:eastAsia="ja-JP"/>
        </w:rPr>
        <w:t>Elektroprivreda</w:t>
      </w:r>
      <w:proofErr w:type="spellEnd"/>
      <w:r w:rsidRPr="004E3002">
        <w:rPr>
          <w:rFonts w:ascii="Times New Roman" w:eastAsia="ＭＳ 明朝" w:hAnsi="Times New Roman" w:cs="Times New Roman"/>
          <w:b/>
          <w:color w:val="1A1A1A"/>
          <w:sz w:val="20"/>
          <w:szCs w:val="20"/>
          <w:u w:val="single"/>
          <w:lang w:val="en-GB" w:eastAsia="ja-JP"/>
        </w:rPr>
        <w:t xml:space="preserve"> </w:t>
      </w:r>
      <w:proofErr w:type="spellStart"/>
      <w:r w:rsidRPr="004E3002">
        <w:rPr>
          <w:rFonts w:ascii="Times New Roman" w:eastAsia="ＭＳ 明朝" w:hAnsi="Times New Roman" w:cs="Times New Roman"/>
          <w:b/>
          <w:color w:val="1A1A1A"/>
          <w:sz w:val="20"/>
          <w:szCs w:val="20"/>
          <w:u w:val="single"/>
          <w:lang w:val="en-GB" w:eastAsia="ja-JP"/>
        </w:rPr>
        <w:t>d.d</w:t>
      </w:r>
      <w:proofErr w:type="spellEnd"/>
      <w:r w:rsidRPr="004E3002">
        <w:rPr>
          <w:rFonts w:ascii="Times New Roman" w:eastAsia="ＭＳ 明朝" w:hAnsi="Times New Roman" w:cs="Times New Roman"/>
          <w:b/>
          <w:color w:val="1A1A1A"/>
          <w:sz w:val="20"/>
          <w:szCs w:val="20"/>
          <w:u w:val="single"/>
          <w:lang w:val="en-GB" w:eastAsia="ja-JP"/>
        </w:rPr>
        <w:t>.</w:t>
      </w:r>
      <w:proofErr w:type="gramEnd"/>
      <w:r w:rsidRPr="004E3002">
        <w:rPr>
          <w:rFonts w:ascii="Times New Roman" w:eastAsia="ＭＳ 明朝" w:hAnsi="Times New Roman" w:cs="Times New Roman"/>
          <w:b/>
          <w:color w:val="1A1A1A"/>
          <w:sz w:val="20"/>
          <w:szCs w:val="20"/>
          <w:u w:val="single"/>
          <w:lang w:val="en-GB" w:eastAsia="ja-JP"/>
        </w:rPr>
        <w:t xml:space="preserve"> v. Republic of Slovenia (ICSID Case No. ARB/05/24), Order </w:t>
      </w:r>
      <w:proofErr w:type="gramStart"/>
      <w:r w:rsidRPr="004E3002">
        <w:rPr>
          <w:rFonts w:ascii="Times New Roman" w:eastAsia="ＭＳ 明朝" w:hAnsi="Times New Roman" w:cs="Times New Roman"/>
          <w:b/>
          <w:color w:val="1A1A1A"/>
          <w:sz w:val="20"/>
          <w:szCs w:val="20"/>
          <w:u w:val="single"/>
          <w:lang w:val="en-GB" w:eastAsia="ja-JP"/>
        </w:rPr>
        <w:t>Concerning</w:t>
      </w:r>
      <w:proofErr w:type="gramEnd"/>
      <w:r w:rsidRPr="004E3002">
        <w:rPr>
          <w:rFonts w:ascii="Times New Roman" w:eastAsia="ＭＳ 明朝" w:hAnsi="Times New Roman" w:cs="Times New Roman"/>
          <w:b/>
          <w:color w:val="1A1A1A"/>
          <w:sz w:val="20"/>
          <w:szCs w:val="20"/>
          <w:u w:val="single"/>
          <w:lang w:val="en-GB" w:eastAsia="ja-JP"/>
        </w:rPr>
        <w:t xml:space="preserve"> the -Participation of a Counsel (6 May 2008) (attached); and</w:t>
      </w:r>
    </w:p>
    <w:p w14:paraId="21D80ECC" w14:textId="77777777" w:rsidR="00445FC6" w:rsidRPr="004E3002" w:rsidRDefault="00445FC6" w:rsidP="00285E5F">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38D42084" w14:textId="77777777" w:rsidR="004A4B71" w:rsidRPr="004E3002" w:rsidRDefault="004A4B71" w:rsidP="00285E5F">
      <w:pPr>
        <w:widowControl w:val="0"/>
        <w:autoSpaceDE w:val="0"/>
        <w:autoSpaceDN w:val="0"/>
        <w:adjustRightInd w:val="0"/>
        <w:spacing w:after="24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Claimant is deeply troubled by this development and seeks an order from the Tribunal that the Respondent </w:t>
      </w:r>
      <w:proofErr w:type="gramStart"/>
      <w:r w:rsidRPr="004E3002">
        <w:rPr>
          <w:rFonts w:ascii="Times New Roman" w:hAnsi="Times New Roman" w:cs="Times New Roman"/>
          <w:sz w:val="20"/>
          <w:szCs w:val="20"/>
          <w:lang w:val="en-US"/>
        </w:rPr>
        <w:t>refrain</w:t>
      </w:r>
      <w:proofErr w:type="gramEnd"/>
      <w:r w:rsidRPr="004E3002">
        <w:rPr>
          <w:rFonts w:ascii="Times New Roman" w:hAnsi="Times New Roman" w:cs="Times New Roman"/>
          <w:sz w:val="20"/>
          <w:szCs w:val="20"/>
          <w:lang w:val="en-US"/>
        </w:rPr>
        <w:t xml:space="preserve"> from using the services of Mr. </w:t>
      </w:r>
      <w:proofErr w:type="spellStart"/>
      <w:r w:rsidRPr="004E3002">
        <w:rPr>
          <w:rFonts w:ascii="Times New Roman" w:hAnsi="Times New Roman" w:cs="Times New Roman"/>
          <w:sz w:val="20"/>
          <w:szCs w:val="20"/>
          <w:lang w:val="en-US"/>
        </w:rPr>
        <w:t>Mildon</w:t>
      </w:r>
      <w:proofErr w:type="spellEnd"/>
      <w:r w:rsidRPr="004E3002">
        <w:rPr>
          <w:rFonts w:ascii="Times New Roman" w:hAnsi="Times New Roman" w:cs="Times New Roman"/>
          <w:sz w:val="20"/>
          <w:szCs w:val="20"/>
          <w:lang w:val="en-US"/>
        </w:rPr>
        <w:t xml:space="preserve"> QC. This raises two central issues: Does the Tribunal have the power to make such an order, and, if so, should it do so in the circumstances of this case?</w:t>
      </w:r>
    </w:p>
    <w:p w14:paraId="7CADDD56" w14:textId="77777777" w:rsidR="005D4623" w:rsidRPr="004E3002" w:rsidRDefault="005D4623" w:rsidP="00285E5F">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Tribunal's conclusion about the substantial risk of a justifiable apprehension of partiality leads to a stark choice: either the President's resignation (which, as noted, neither Party desires), or directions that Mr. </w:t>
      </w:r>
      <w:proofErr w:type="spellStart"/>
      <w:r w:rsidRPr="004E3002">
        <w:rPr>
          <w:rFonts w:ascii="Times New Roman" w:hAnsi="Times New Roman" w:cs="Times New Roman"/>
          <w:sz w:val="20"/>
          <w:szCs w:val="20"/>
          <w:lang w:val="en-US"/>
        </w:rPr>
        <w:t>Mildon</w:t>
      </w:r>
      <w:proofErr w:type="spellEnd"/>
      <w:r w:rsidRPr="004E3002">
        <w:rPr>
          <w:rFonts w:ascii="Times New Roman" w:hAnsi="Times New Roman" w:cs="Times New Roman"/>
          <w:sz w:val="20"/>
          <w:szCs w:val="20"/>
          <w:lang w:val="en-US"/>
        </w:rPr>
        <w:t xml:space="preserve"> QC cease to participate in the proceedings. In the light of the cardinal rule of immutability of Tribunals, (Article 56(1) of the Convention), resignation of its President is a course of action that the Tribunal simply cannot endorse in the present circumstances. </w:t>
      </w:r>
    </w:p>
    <w:p w14:paraId="6D8FB26B" w14:textId="3CBCAD28" w:rsidR="005D4623" w:rsidRPr="004E3002" w:rsidRDefault="005D4623" w:rsidP="00285E5F">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 disagrees with the contention of Respondent that it has no inherent powers in this regard. It considers that as a judicial formation governed by public international law, </w:t>
      </w:r>
      <w:r w:rsidRPr="004E3002">
        <w:rPr>
          <w:rFonts w:ascii="Times New Roman" w:hAnsi="Times New Roman" w:cs="Times New Roman"/>
          <w:b/>
          <w:sz w:val="20"/>
          <w:szCs w:val="20"/>
          <w:u w:val="single"/>
          <w:lang w:val="en-US"/>
        </w:rPr>
        <w:t>the Tribunal has an inherent power to take measures to preserve the integrity of its proceedings</w:t>
      </w:r>
      <w:r w:rsidRPr="004E3002">
        <w:rPr>
          <w:rFonts w:ascii="Times New Roman" w:hAnsi="Times New Roman" w:cs="Times New Roman"/>
          <w:sz w:val="20"/>
          <w:szCs w:val="20"/>
          <w:lang w:val="en-US"/>
        </w:rPr>
        <w:t xml:space="preserve">. </w:t>
      </w:r>
    </w:p>
    <w:p w14:paraId="134A0648" w14:textId="53757734" w:rsidR="00445FC6" w:rsidRPr="004E3002" w:rsidRDefault="005D4623" w:rsidP="00285E5F">
      <w:pPr>
        <w:pStyle w:val="ListParagraph"/>
        <w:widowControl w:val="0"/>
        <w:numPr>
          <w:ilvl w:val="0"/>
          <w:numId w:val="2"/>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Exclusion of the Barrister </w:t>
      </w:r>
    </w:p>
    <w:p w14:paraId="19DFB85F" w14:textId="77777777" w:rsidR="00445FC6" w:rsidRPr="004E3002" w:rsidRDefault="00445FC6" w:rsidP="00285E5F">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36B0E18A" w14:textId="77777777" w:rsidR="00396E52" w:rsidRPr="004E3002" w:rsidRDefault="00445FC6" w:rsidP="00285E5F">
      <w:pPr>
        <w:widowControl w:val="0"/>
        <w:autoSpaceDE w:val="0"/>
        <w:autoSpaceDN w:val="0"/>
        <w:adjustRightInd w:val="0"/>
        <w:ind w:left="-426"/>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A</w:t>
      </w:r>
      <w:r w:rsidR="00E31AA2" w:rsidRPr="004E3002">
        <w:rPr>
          <w:rFonts w:ascii="Times New Roman" w:eastAsia="ＭＳ 明朝" w:hAnsi="Times New Roman" w:cs="Times New Roman"/>
          <w:b/>
          <w:color w:val="1A1A1A"/>
          <w:sz w:val="20"/>
          <w:szCs w:val="20"/>
          <w:u w:val="single"/>
          <w:lang w:eastAsia="ja-JP"/>
        </w:rPr>
        <w:t xml:space="preserve">rrêt de la Court de Cassation, </w:t>
      </w:r>
      <w:proofErr w:type="spellStart"/>
      <w:r w:rsidR="00E31AA2" w:rsidRPr="004E3002">
        <w:rPr>
          <w:rFonts w:ascii="Times New Roman" w:eastAsia="ＭＳ 明朝" w:hAnsi="Times New Roman" w:cs="Times New Roman"/>
          <w:b/>
          <w:color w:val="1A1A1A"/>
          <w:sz w:val="20"/>
          <w:szCs w:val="20"/>
          <w:u w:val="single"/>
          <w:lang w:eastAsia="ja-JP"/>
        </w:rPr>
        <w:t>Premiere</w:t>
      </w:r>
      <w:proofErr w:type="spellEnd"/>
      <w:r w:rsidR="00E31AA2" w:rsidRPr="004E3002">
        <w:rPr>
          <w:rFonts w:ascii="Times New Roman" w:eastAsia="ＭＳ 明朝" w:hAnsi="Times New Roman" w:cs="Times New Roman"/>
          <w:b/>
          <w:color w:val="1A1A1A"/>
          <w:sz w:val="20"/>
          <w:szCs w:val="20"/>
          <w:u w:val="single"/>
          <w:lang w:eastAsia="ja-JP"/>
        </w:rPr>
        <w:t xml:space="preserve"> chambre civile, du 25 juin 2014, dans l’affaire </w:t>
      </w:r>
      <w:proofErr w:type="spellStart"/>
      <w:r w:rsidR="00E31AA2" w:rsidRPr="004E3002">
        <w:rPr>
          <w:rFonts w:ascii="Times New Roman" w:eastAsia="ＭＳ 明朝" w:hAnsi="Times New Roman" w:cs="Times New Roman"/>
          <w:b/>
          <w:color w:val="1A1A1A"/>
          <w:sz w:val="20"/>
          <w:szCs w:val="20"/>
          <w:u w:val="single"/>
          <w:lang w:eastAsia="ja-JP"/>
        </w:rPr>
        <w:t>Tecnimont</w:t>
      </w:r>
      <w:proofErr w:type="spellEnd"/>
      <w:r w:rsidR="00E31AA2" w:rsidRPr="004E3002">
        <w:rPr>
          <w:rFonts w:ascii="Times New Roman" w:eastAsia="ＭＳ 明朝" w:hAnsi="Times New Roman" w:cs="Times New Roman"/>
          <w:b/>
          <w:color w:val="1A1A1A"/>
          <w:sz w:val="20"/>
          <w:szCs w:val="20"/>
          <w:u w:val="single"/>
          <w:lang w:eastAsia="ja-JP"/>
        </w:rPr>
        <w:t xml:space="preserve"> (in </w:t>
      </w:r>
      <w:proofErr w:type="spellStart"/>
      <w:r w:rsidR="00E31AA2" w:rsidRPr="004E3002">
        <w:rPr>
          <w:rFonts w:ascii="Times New Roman" w:eastAsia="ＭＳ 明朝" w:hAnsi="Times New Roman" w:cs="Times New Roman"/>
          <w:b/>
          <w:color w:val="1A1A1A"/>
          <w:sz w:val="20"/>
          <w:szCs w:val="20"/>
          <w:u w:val="single"/>
          <w:lang w:eastAsia="ja-JP"/>
        </w:rPr>
        <w:t>particular</w:t>
      </w:r>
      <w:proofErr w:type="spellEnd"/>
      <w:r w:rsidR="00E31AA2" w:rsidRPr="004E3002">
        <w:rPr>
          <w:rFonts w:ascii="Times New Roman" w:eastAsia="ＭＳ 明朝" w:hAnsi="Times New Roman" w:cs="Times New Roman"/>
          <w:b/>
          <w:color w:val="1A1A1A"/>
          <w:sz w:val="20"/>
          <w:szCs w:val="20"/>
          <w:u w:val="single"/>
          <w:lang w:eastAsia="ja-JP"/>
        </w:rPr>
        <w:t xml:space="preserve">, pp. 3-4, </w:t>
      </w:r>
      <w:proofErr w:type="spellStart"/>
      <w:r w:rsidR="00E31AA2" w:rsidRPr="004E3002">
        <w:rPr>
          <w:rFonts w:ascii="Times New Roman" w:eastAsia="ＭＳ 明朝" w:hAnsi="Times New Roman" w:cs="Times New Roman"/>
          <w:b/>
          <w:color w:val="1A1A1A"/>
          <w:sz w:val="20"/>
          <w:szCs w:val="20"/>
          <w:u w:val="single"/>
          <w:lang w:eastAsia="ja-JP"/>
        </w:rPr>
        <w:t>attached</w:t>
      </w:r>
      <w:proofErr w:type="spellEnd"/>
      <w:r w:rsidR="00E31AA2" w:rsidRPr="004E3002">
        <w:rPr>
          <w:rFonts w:ascii="Times New Roman" w:eastAsia="ＭＳ 明朝" w:hAnsi="Times New Roman" w:cs="Times New Roman"/>
          <w:b/>
          <w:color w:val="1A1A1A"/>
          <w:sz w:val="20"/>
          <w:szCs w:val="20"/>
          <w:u w:val="single"/>
          <w:lang w:eastAsia="ja-JP"/>
        </w:rPr>
        <w:t>).</w:t>
      </w:r>
    </w:p>
    <w:p w14:paraId="3AC93A7C" w14:textId="77777777" w:rsidR="00445FC6" w:rsidRPr="004E3002" w:rsidRDefault="00445FC6" w:rsidP="00285E5F">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433360AD" w14:textId="0D21E53B" w:rsidR="00226626" w:rsidRPr="004E3002" w:rsidRDefault="00226626"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u w:val="single"/>
        </w:rPr>
        <w:t>Règlement CCI </w:t>
      </w:r>
      <w:r w:rsidRPr="004E3002">
        <w:rPr>
          <w:rFonts w:ascii="Times New Roman" w:hAnsi="Times New Roman" w:cs="Times New Roman"/>
          <w:sz w:val="20"/>
          <w:szCs w:val="20"/>
        </w:rPr>
        <w:t>:</w:t>
      </w:r>
    </w:p>
    <w:p w14:paraId="3FDB6EF1"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54D5683C" w14:textId="7E71E88A" w:rsidR="00445FC6" w:rsidRPr="004E3002" w:rsidRDefault="00226626"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Selon le règlement CCI, la demande de récusation d'un arbitre doit être envoyée, à peine de forclusion, dans les 30 jours suivant la date à laquelle la partie introduisant la demande a été informée des faits et circonstances fondant cette demande.</w:t>
      </w:r>
    </w:p>
    <w:p w14:paraId="603BF628"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6E796C0F" w14:textId="0C28D3AA" w:rsidR="00226626" w:rsidRPr="004E3002" w:rsidRDefault="00226626" w:rsidP="00285E5F">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 xml:space="preserve">Arrêt </w:t>
      </w:r>
      <w:proofErr w:type="spellStart"/>
      <w:r w:rsidRPr="004E3002">
        <w:rPr>
          <w:rFonts w:ascii="Times New Roman" w:eastAsia="ＭＳ 明朝" w:hAnsi="Times New Roman" w:cs="Times New Roman"/>
          <w:b/>
          <w:color w:val="1A1A1A"/>
          <w:sz w:val="20"/>
          <w:szCs w:val="20"/>
          <w:u w:val="single"/>
          <w:lang w:eastAsia="ja-JP"/>
        </w:rPr>
        <w:t>CCass</w:t>
      </w:r>
      <w:proofErr w:type="spellEnd"/>
      <w:r w:rsidRPr="004E3002">
        <w:rPr>
          <w:rFonts w:ascii="Times New Roman" w:eastAsia="ＭＳ 明朝" w:hAnsi="Times New Roman" w:cs="Times New Roman"/>
          <w:b/>
          <w:color w:val="1A1A1A"/>
          <w:sz w:val="20"/>
          <w:szCs w:val="20"/>
          <w:u w:val="single"/>
          <w:lang w:eastAsia="ja-JP"/>
        </w:rPr>
        <w:t>:</w:t>
      </w:r>
    </w:p>
    <w:p w14:paraId="154CD6DC" w14:textId="77777777" w:rsidR="00226626" w:rsidRPr="004E3002" w:rsidRDefault="00226626" w:rsidP="00285E5F">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1A0CA0B0" w14:textId="537EDE52" w:rsidR="00445FC6" w:rsidRPr="004E3002" w:rsidRDefault="00550402" w:rsidP="00285E5F">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CASSE ET ANNULE, en toutes ses dispositions, l'arrêt rendu le 2 novembre 2011, entre les parties, par la cour d'appel de Reims ; remet, en conséquence, la cause et les parties dans l'état où elles se trouvaient avant ledit arrêt et, pour être fait droit, les renvoie devant la cour d'appel de Paris, autrement composée</w:t>
      </w:r>
    </w:p>
    <w:p w14:paraId="4523D012" w14:textId="4F540BDF" w:rsidR="00187160" w:rsidRPr="004E3002" w:rsidRDefault="00187160" w:rsidP="00285E5F">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w:t>
      </w:r>
    </w:p>
    <w:p w14:paraId="70598F6D" w14:textId="36E0408F" w:rsidR="006001F0" w:rsidRPr="004E3002" w:rsidRDefault="006001F0" w:rsidP="00285E5F">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Attendu que, pour dire le moyen d’annulation recevable, l’arrêt retient que le juge de l’annulation n’est pas lié par le délai de recevabilité de la demande de récusation auprès de l’institution d’arbitrage, que la société </w:t>
      </w:r>
      <w:proofErr w:type="spellStart"/>
      <w:r w:rsidRPr="004E3002">
        <w:rPr>
          <w:rFonts w:ascii="Times New Roman" w:hAnsi="Times New Roman" w:cs="Times New Roman"/>
          <w:sz w:val="20"/>
          <w:szCs w:val="20"/>
        </w:rPr>
        <w:t>Tecnimont</w:t>
      </w:r>
      <w:proofErr w:type="spellEnd"/>
      <w:r w:rsidRPr="004E3002">
        <w:rPr>
          <w:rFonts w:ascii="Times New Roman" w:hAnsi="Times New Roman" w:cs="Times New Roman"/>
          <w:sz w:val="20"/>
          <w:szCs w:val="20"/>
        </w:rPr>
        <w:t xml:space="preserve"> soutient être dépassé le 14 septembre 2007 parce que la société </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aurait eu au plus tard connaissance des événements motivant sa récusation entre le 16 juillet, lorsqu’elle a commencé à interroger M. </w:t>
      </w:r>
      <w:proofErr w:type="spellStart"/>
      <w:r w:rsidRPr="004E3002">
        <w:rPr>
          <w:rFonts w:ascii="Times New Roman" w:hAnsi="Times New Roman" w:cs="Times New Roman"/>
          <w:sz w:val="20"/>
          <w:szCs w:val="20"/>
        </w:rPr>
        <w:t>Jarvin</w:t>
      </w:r>
      <w:proofErr w:type="spellEnd"/>
      <w:r w:rsidRPr="004E3002">
        <w:rPr>
          <w:rFonts w:ascii="Times New Roman" w:hAnsi="Times New Roman" w:cs="Times New Roman"/>
          <w:sz w:val="20"/>
          <w:szCs w:val="20"/>
        </w:rPr>
        <w:t xml:space="preserve"> sur la conférence de Londres, et le 26 juillet 2007, date de la première réponse de ce dernier ; qu’il retient encore que l’absence de toute demande de récusation ultérieure contre M. </w:t>
      </w:r>
      <w:proofErr w:type="spellStart"/>
      <w:r w:rsidRPr="004E3002">
        <w:rPr>
          <w:rFonts w:ascii="Times New Roman" w:hAnsi="Times New Roman" w:cs="Times New Roman"/>
          <w:sz w:val="20"/>
          <w:szCs w:val="20"/>
        </w:rPr>
        <w:t>Jarvin</w:t>
      </w:r>
      <w:proofErr w:type="spellEnd"/>
      <w:r w:rsidRPr="004E3002">
        <w:rPr>
          <w:rFonts w:ascii="Times New Roman" w:hAnsi="Times New Roman" w:cs="Times New Roman"/>
          <w:sz w:val="20"/>
          <w:szCs w:val="20"/>
        </w:rPr>
        <w:t xml:space="preserve"> devant la CCI pour d’autres faits découverts par la </w:t>
      </w:r>
      <w:proofErr w:type="spellStart"/>
      <w:r w:rsidRPr="004E3002">
        <w:rPr>
          <w:rFonts w:ascii="Times New Roman" w:hAnsi="Times New Roman" w:cs="Times New Roman"/>
          <w:sz w:val="20"/>
          <w:szCs w:val="20"/>
        </w:rPr>
        <w:t>recourante</w:t>
      </w:r>
      <w:proofErr w:type="spellEnd"/>
      <w:r w:rsidRPr="004E3002">
        <w:rPr>
          <w:rFonts w:ascii="Times New Roman" w:hAnsi="Times New Roman" w:cs="Times New Roman"/>
          <w:sz w:val="20"/>
          <w:szCs w:val="20"/>
        </w:rPr>
        <w:t xml:space="preserve">, selon ce que dit la société </w:t>
      </w:r>
      <w:proofErr w:type="spellStart"/>
      <w:r w:rsidRPr="004E3002">
        <w:rPr>
          <w:rFonts w:ascii="Times New Roman" w:hAnsi="Times New Roman" w:cs="Times New Roman"/>
          <w:sz w:val="20"/>
          <w:szCs w:val="20"/>
        </w:rPr>
        <w:t>Tecnimont</w:t>
      </w:r>
      <w:proofErr w:type="spellEnd"/>
      <w:r w:rsidRPr="004E3002">
        <w:rPr>
          <w:rFonts w:ascii="Times New Roman" w:hAnsi="Times New Roman" w:cs="Times New Roman"/>
          <w:sz w:val="20"/>
          <w:szCs w:val="20"/>
        </w:rPr>
        <w:t xml:space="preserve">, entre la demande de récusation du 14 septembre 2007 et la sentence partielle du 10 décembre 2007, puis après la sentence jusqu’au 1er avril 2008, date à laquelle M. </w:t>
      </w:r>
      <w:proofErr w:type="spellStart"/>
      <w:r w:rsidRPr="004E3002">
        <w:rPr>
          <w:rFonts w:ascii="Times New Roman" w:hAnsi="Times New Roman" w:cs="Times New Roman"/>
          <w:sz w:val="20"/>
          <w:szCs w:val="20"/>
        </w:rPr>
        <w:t>Jarvin</w:t>
      </w:r>
      <w:proofErr w:type="spellEnd"/>
      <w:r w:rsidRPr="004E3002">
        <w:rPr>
          <w:rFonts w:ascii="Times New Roman" w:hAnsi="Times New Roman" w:cs="Times New Roman"/>
          <w:sz w:val="20"/>
          <w:szCs w:val="20"/>
        </w:rPr>
        <w:t xml:space="preserve"> a démissionné, n’interdit pas à la société </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de critiquer la sentence dans la mesure où celle-ci n’a pas renoncé ; qu’après avoir relevé que </w:t>
      </w:r>
      <w:r w:rsidRPr="004E3002">
        <w:rPr>
          <w:rFonts w:ascii="Times New Roman" w:hAnsi="Times New Roman" w:cs="Times New Roman"/>
          <w:b/>
          <w:sz w:val="20"/>
          <w:szCs w:val="20"/>
        </w:rPr>
        <w:t xml:space="preserve">la société </w:t>
      </w:r>
      <w:proofErr w:type="spellStart"/>
      <w:r w:rsidRPr="004E3002">
        <w:rPr>
          <w:rFonts w:ascii="Times New Roman" w:hAnsi="Times New Roman" w:cs="Times New Roman"/>
          <w:b/>
          <w:sz w:val="20"/>
          <w:szCs w:val="20"/>
        </w:rPr>
        <w:t>Avax</w:t>
      </w:r>
      <w:proofErr w:type="spellEnd"/>
      <w:r w:rsidRPr="004E3002">
        <w:rPr>
          <w:rFonts w:ascii="Times New Roman" w:hAnsi="Times New Roman" w:cs="Times New Roman"/>
          <w:b/>
          <w:sz w:val="20"/>
          <w:szCs w:val="20"/>
        </w:rPr>
        <w:t xml:space="preserve"> avait à plusieurs reprises, tout d’abord, interrogé le président du tribunal arbitral sur l’étendue des liens entre le cabinet Jones Day, dans lequel il exerce, et la société </w:t>
      </w:r>
      <w:proofErr w:type="spellStart"/>
      <w:r w:rsidRPr="004E3002">
        <w:rPr>
          <w:rFonts w:ascii="Times New Roman" w:hAnsi="Times New Roman" w:cs="Times New Roman"/>
          <w:b/>
          <w:sz w:val="20"/>
          <w:szCs w:val="20"/>
        </w:rPr>
        <w:t>Tecnimont</w:t>
      </w:r>
      <w:proofErr w:type="spellEnd"/>
      <w:r w:rsidRPr="004E3002">
        <w:rPr>
          <w:rFonts w:ascii="Times New Roman" w:hAnsi="Times New Roman" w:cs="Times New Roman"/>
          <w:b/>
          <w:sz w:val="20"/>
          <w:szCs w:val="20"/>
        </w:rPr>
        <w:t xml:space="preserve">, ainsi que d’autres sociétés s’y rattachant, tout en menant en parallèle des investigations, puis, réservé ses droits, </w:t>
      </w:r>
      <w:r w:rsidRPr="004E3002">
        <w:rPr>
          <w:rFonts w:ascii="Times New Roman" w:hAnsi="Times New Roman" w:cs="Times New Roman"/>
          <w:b/>
          <w:sz w:val="20"/>
          <w:szCs w:val="20"/>
          <w:highlight w:val="yellow"/>
        </w:rPr>
        <w:t xml:space="preserve">l’arrêt en déduit qu’il n’est pas permis de conclure à une renonciation de la société </w:t>
      </w:r>
      <w:proofErr w:type="spellStart"/>
      <w:r w:rsidRPr="004E3002">
        <w:rPr>
          <w:rFonts w:ascii="Times New Roman" w:hAnsi="Times New Roman" w:cs="Times New Roman"/>
          <w:b/>
          <w:sz w:val="20"/>
          <w:szCs w:val="20"/>
          <w:highlight w:val="yellow"/>
        </w:rPr>
        <w:t>Avax</w:t>
      </w:r>
      <w:proofErr w:type="spellEnd"/>
      <w:r w:rsidRPr="004E3002">
        <w:rPr>
          <w:rFonts w:ascii="Times New Roman" w:hAnsi="Times New Roman" w:cs="Times New Roman"/>
          <w:b/>
          <w:sz w:val="20"/>
          <w:szCs w:val="20"/>
        </w:rPr>
        <w:t xml:space="preserve"> à invoquer le grief du manque d’indépendance de M. </w:t>
      </w:r>
      <w:proofErr w:type="spellStart"/>
      <w:r w:rsidRPr="004E3002">
        <w:rPr>
          <w:rFonts w:ascii="Times New Roman" w:hAnsi="Times New Roman" w:cs="Times New Roman"/>
          <w:b/>
          <w:sz w:val="20"/>
          <w:szCs w:val="20"/>
        </w:rPr>
        <w:t>Jarvin</w:t>
      </w:r>
      <w:proofErr w:type="spellEnd"/>
      <w:r w:rsidRPr="004E3002">
        <w:rPr>
          <w:rFonts w:ascii="Times New Roman" w:hAnsi="Times New Roman" w:cs="Times New Roman"/>
          <w:b/>
          <w:sz w:val="20"/>
          <w:szCs w:val="20"/>
        </w:rPr>
        <w:t xml:space="preserve"> en raison du non-exercice de la procédure de récusation devant la CCI </w:t>
      </w:r>
      <w:r w:rsidRPr="004E3002">
        <w:rPr>
          <w:rFonts w:ascii="Times New Roman" w:hAnsi="Times New Roman" w:cs="Times New Roman"/>
          <w:sz w:val="20"/>
          <w:szCs w:val="20"/>
        </w:rPr>
        <w:t>;</w:t>
      </w:r>
    </w:p>
    <w:p w14:paraId="0D09FEC1" w14:textId="77777777" w:rsidR="00187160" w:rsidRPr="004E3002" w:rsidRDefault="00187160" w:rsidP="00285E5F">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Qu’en statuant ainsi, alors que la partie qui, </w:t>
      </w:r>
      <w:r w:rsidRPr="004E3002">
        <w:rPr>
          <w:rFonts w:ascii="Times New Roman" w:hAnsi="Times New Roman" w:cs="Times New Roman"/>
          <w:b/>
          <w:sz w:val="20"/>
          <w:szCs w:val="20"/>
        </w:rPr>
        <w:t>en connaissance de cause, s'abstient d'exercer, dans le délai prévu par le règlement d'arbitrage applicable</w:t>
      </w:r>
      <w:r w:rsidRPr="004E3002">
        <w:rPr>
          <w:rFonts w:ascii="Times New Roman" w:hAnsi="Times New Roman" w:cs="Times New Roman"/>
          <w:sz w:val="20"/>
          <w:szCs w:val="20"/>
        </w:rPr>
        <w:t xml:space="preserve">, son droit de récusation en se fondant sur toute circonstance de nature à mettre en cause l'indépendance ou l'impartialité d'un arbitre, </w:t>
      </w:r>
      <w:r w:rsidRPr="004E3002">
        <w:rPr>
          <w:rFonts w:ascii="Times New Roman" w:hAnsi="Times New Roman" w:cs="Times New Roman"/>
          <w:b/>
          <w:sz w:val="20"/>
          <w:szCs w:val="20"/>
          <w:highlight w:val="yellow"/>
        </w:rPr>
        <w:t>est réputée avoir renoncé à s'en prévaloir devant le juge de l'annulation</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u w:val="single"/>
        </w:rPr>
        <w:t>de sorte qu’il lui incombait</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rPr>
        <w:t xml:space="preserve">de rechercher si, relativement à chacun des faits et circonstances qu’elle retenait comme constitutifs d’un manquement à l’obligation d’indépendance et d’impartialité de l’arbitre, </w:t>
      </w:r>
      <w:r w:rsidRPr="004E3002">
        <w:rPr>
          <w:rFonts w:ascii="Times New Roman" w:hAnsi="Times New Roman" w:cs="Times New Roman"/>
          <w:b/>
          <w:sz w:val="20"/>
          <w:szCs w:val="20"/>
          <w:u w:val="single"/>
        </w:rPr>
        <w:t>le délai de trente jours imparti par le règlement d’arbitrage pour exercer le droit de récusation avait, ou non, été respecté</w:t>
      </w:r>
      <w:r w:rsidRPr="004E3002">
        <w:rPr>
          <w:rFonts w:ascii="Times New Roman" w:hAnsi="Times New Roman" w:cs="Times New Roman"/>
          <w:b/>
          <w:sz w:val="20"/>
          <w:szCs w:val="20"/>
        </w:rPr>
        <w:t xml:space="preserve">, la cour d’appel n’a pas donné de base légale à sa décision </w:t>
      </w:r>
      <w:r w:rsidRPr="004E3002">
        <w:rPr>
          <w:rFonts w:ascii="Times New Roman" w:hAnsi="Times New Roman" w:cs="Times New Roman"/>
          <w:sz w:val="20"/>
          <w:szCs w:val="20"/>
        </w:rPr>
        <w:t>;</w:t>
      </w:r>
    </w:p>
    <w:p w14:paraId="1524FAE7" w14:textId="77777777" w:rsidR="006001F0" w:rsidRPr="004E3002" w:rsidRDefault="006001F0" w:rsidP="00285E5F">
      <w:pPr>
        <w:widowControl w:val="0"/>
        <w:autoSpaceDE w:val="0"/>
        <w:autoSpaceDN w:val="0"/>
        <w:adjustRightInd w:val="0"/>
        <w:spacing w:after="240"/>
        <w:jc w:val="both"/>
        <w:rPr>
          <w:rFonts w:ascii="Times New Roman" w:hAnsi="Times New Roman" w:cs="Times New Roman"/>
          <w:sz w:val="20"/>
          <w:szCs w:val="20"/>
        </w:rPr>
      </w:pPr>
    </w:p>
    <w:p w14:paraId="6D6FBA71" w14:textId="77777777" w:rsidR="0067066F" w:rsidRDefault="0067066F" w:rsidP="00285E5F">
      <w:pPr>
        <w:widowControl w:val="0"/>
        <w:autoSpaceDE w:val="0"/>
        <w:autoSpaceDN w:val="0"/>
        <w:adjustRightInd w:val="0"/>
        <w:spacing w:after="240"/>
        <w:jc w:val="both"/>
        <w:rPr>
          <w:rFonts w:ascii="Times New Roman" w:hAnsi="Times New Roman" w:cs="Times New Roman"/>
          <w:sz w:val="20"/>
          <w:szCs w:val="20"/>
        </w:rPr>
      </w:pPr>
    </w:p>
    <w:p w14:paraId="2F9FDC58" w14:textId="77777777" w:rsidR="004E3002" w:rsidRPr="004E3002" w:rsidRDefault="004E3002" w:rsidP="00285E5F">
      <w:pPr>
        <w:widowControl w:val="0"/>
        <w:autoSpaceDE w:val="0"/>
        <w:autoSpaceDN w:val="0"/>
        <w:adjustRightInd w:val="0"/>
        <w:spacing w:after="240"/>
        <w:jc w:val="both"/>
        <w:rPr>
          <w:rFonts w:ascii="Times New Roman" w:hAnsi="Times New Roman" w:cs="Times New Roman"/>
          <w:sz w:val="20"/>
          <w:szCs w:val="20"/>
        </w:rPr>
      </w:pPr>
      <w:bookmarkStart w:id="0" w:name="_GoBack"/>
      <w:bookmarkEnd w:id="0"/>
    </w:p>
    <w:p w14:paraId="13CC8741" w14:textId="1C3E9270" w:rsidR="00226626" w:rsidRPr="004E3002" w:rsidRDefault="00226626" w:rsidP="0067066F">
      <w:pPr>
        <w:widowControl w:val="0"/>
        <w:autoSpaceDE w:val="0"/>
        <w:autoSpaceDN w:val="0"/>
        <w:adjustRightInd w:val="0"/>
        <w:ind w:left="-426"/>
        <w:jc w:val="both"/>
        <w:rPr>
          <w:rFonts w:ascii="Times New Roman" w:hAnsi="Times New Roman" w:cs="Times New Roman"/>
          <w:sz w:val="20"/>
          <w:szCs w:val="20"/>
        </w:rPr>
      </w:pPr>
      <w:r w:rsidRPr="004E3002">
        <w:rPr>
          <w:rFonts w:ascii="Times New Roman" w:hAnsi="Times New Roman" w:cs="Times New Roman"/>
          <w:b/>
          <w:sz w:val="20"/>
          <w:szCs w:val="20"/>
          <w:u w:val="single"/>
        </w:rPr>
        <w:t xml:space="preserve">La semaine juridique du 21 juillet 2014, </w:t>
      </w:r>
      <w:proofErr w:type="spellStart"/>
      <w:r w:rsidRPr="004E3002">
        <w:rPr>
          <w:rFonts w:ascii="Times New Roman" w:hAnsi="Times New Roman" w:cs="Times New Roman"/>
          <w:b/>
          <w:sz w:val="20"/>
          <w:szCs w:val="20"/>
          <w:u w:val="single"/>
        </w:rPr>
        <w:t>Seraglini</w:t>
      </w:r>
      <w:proofErr w:type="spellEnd"/>
      <w:r w:rsidRPr="004E3002">
        <w:rPr>
          <w:rFonts w:ascii="Times New Roman" w:hAnsi="Times New Roman" w:cs="Times New Roman"/>
          <w:b/>
          <w:sz w:val="20"/>
          <w:szCs w:val="20"/>
          <w:u w:val="single"/>
        </w:rPr>
        <w:t> </w:t>
      </w:r>
      <w:r w:rsidRPr="004E3002">
        <w:rPr>
          <w:rFonts w:ascii="Times New Roman" w:hAnsi="Times New Roman" w:cs="Times New Roman"/>
          <w:sz w:val="20"/>
          <w:szCs w:val="20"/>
        </w:rPr>
        <w:t>:</w:t>
      </w:r>
    </w:p>
    <w:p w14:paraId="725081A0" w14:textId="77777777" w:rsidR="0067066F" w:rsidRPr="004E3002" w:rsidRDefault="0067066F" w:rsidP="0067066F">
      <w:pPr>
        <w:widowControl w:val="0"/>
        <w:autoSpaceDE w:val="0"/>
        <w:autoSpaceDN w:val="0"/>
        <w:adjustRightInd w:val="0"/>
        <w:jc w:val="both"/>
        <w:rPr>
          <w:rFonts w:ascii="Times New Roman" w:hAnsi="Times New Roman" w:cs="Times New Roman"/>
          <w:sz w:val="20"/>
          <w:szCs w:val="20"/>
        </w:rPr>
      </w:pPr>
    </w:p>
    <w:p w14:paraId="27849C6B" w14:textId="77777777" w:rsidR="00226626"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4. - Nouvel épisode sur le principe d'indépendance et d'impartialité de l'arbitre dans l'affaire </w:t>
      </w:r>
      <w:proofErr w:type="spellStart"/>
      <w:r w:rsidRPr="004E3002">
        <w:rPr>
          <w:rFonts w:ascii="Times New Roman" w:hAnsi="Times New Roman" w:cs="Times New Roman"/>
          <w:sz w:val="20"/>
          <w:szCs w:val="20"/>
        </w:rPr>
        <w:t>Tecnimont</w:t>
      </w:r>
      <w:proofErr w:type="spellEnd"/>
      <w:r w:rsidRPr="004E3002">
        <w:rPr>
          <w:rFonts w:ascii="Times New Roman" w:hAnsi="Times New Roman" w:cs="Times New Roman"/>
          <w:sz w:val="20"/>
          <w:szCs w:val="20"/>
        </w:rPr>
        <w:t>. - La Cour de cassation (</w:t>
      </w:r>
      <w:proofErr w:type="spellStart"/>
      <w:r w:rsidRPr="004E3002">
        <w:rPr>
          <w:rFonts w:ascii="Times New Roman" w:hAnsi="Times New Roman" w:cs="Times New Roman"/>
          <w:sz w:val="20"/>
          <w:szCs w:val="20"/>
        </w:rPr>
        <w:t>Cass</w:t>
      </w:r>
      <w:proofErr w:type="spellEnd"/>
      <w:r w:rsidRPr="004E3002">
        <w:rPr>
          <w:rFonts w:ascii="Times New Roman" w:hAnsi="Times New Roman" w:cs="Times New Roman"/>
          <w:sz w:val="20"/>
          <w:szCs w:val="20"/>
        </w:rPr>
        <w:t xml:space="preserve">. 1re civ., 25 juin 2014, n° 11-26.529, P+B+I : </w:t>
      </w:r>
      <w:hyperlink r:id="rId6" w:history="1">
        <w:proofErr w:type="spellStart"/>
        <w:r w:rsidRPr="004E3002">
          <w:rPr>
            <w:rFonts w:ascii="Times New Roman" w:hAnsi="Times New Roman" w:cs="Times New Roman"/>
            <w:sz w:val="20"/>
            <w:szCs w:val="20"/>
          </w:rPr>
          <w:t>JurisData</w:t>
        </w:r>
        <w:proofErr w:type="spellEnd"/>
        <w:r w:rsidRPr="004E3002">
          <w:rPr>
            <w:rFonts w:ascii="Times New Roman" w:hAnsi="Times New Roman" w:cs="Times New Roman"/>
            <w:sz w:val="20"/>
            <w:szCs w:val="20"/>
          </w:rPr>
          <w:t xml:space="preserve"> n° 2014-013860</w:t>
        </w:r>
      </w:hyperlink>
      <w:r w:rsidRPr="004E3002">
        <w:rPr>
          <w:rFonts w:ascii="Times New Roman" w:hAnsi="Times New Roman" w:cs="Times New Roman"/>
          <w:sz w:val="20"/>
          <w:szCs w:val="20"/>
        </w:rPr>
        <w:t xml:space="preserve"> ; </w:t>
      </w:r>
      <w:hyperlink r:id="rId7" w:history="1">
        <w:r w:rsidRPr="004E3002">
          <w:rPr>
            <w:rFonts w:ascii="Times New Roman" w:hAnsi="Times New Roman" w:cs="Times New Roman"/>
            <w:sz w:val="20"/>
            <w:szCs w:val="20"/>
          </w:rPr>
          <w:t xml:space="preserve">JCP G 2014, </w:t>
        </w:r>
        <w:proofErr w:type="spellStart"/>
        <w:r w:rsidRPr="004E3002">
          <w:rPr>
            <w:rFonts w:ascii="Times New Roman" w:hAnsi="Times New Roman" w:cs="Times New Roman"/>
            <w:sz w:val="20"/>
            <w:szCs w:val="20"/>
          </w:rPr>
          <w:t>act</w:t>
        </w:r>
        <w:proofErr w:type="spellEnd"/>
        <w:r w:rsidRPr="004E3002">
          <w:rPr>
            <w:rFonts w:ascii="Times New Roman" w:hAnsi="Times New Roman" w:cs="Times New Roman"/>
            <w:sz w:val="20"/>
            <w:szCs w:val="20"/>
          </w:rPr>
          <w:t>. 742</w:t>
        </w:r>
      </w:hyperlink>
      <w:r w:rsidRPr="004E3002">
        <w:rPr>
          <w:rFonts w:ascii="Times New Roman" w:hAnsi="Times New Roman" w:cs="Times New Roman"/>
          <w:sz w:val="20"/>
          <w:szCs w:val="20"/>
        </w:rPr>
        <w:t xml:space="preserve">, Aperçu rapide Th. Clay) vient d'intervenir pour la deuxième fois dans cette affaire, bien connue. Pour rappel, la société italienne </w:t>
      </w:r>
      <w:proofErr w:type="spellStart"/>
      <w:r w:rsidRPr="004E3002">
        <w:rPr>
          <w:rFonts w:ascii="Times New Roman" w:hAnsi="Times New Roman" w:cs="Times New Roman"/>
          <w:sz w:val="20"/>
          <w:szCs w:val="20"/>
        </w:rPr>
        <w:t>Tecnimont</w:t>
      </w:r>
      <w:proofErr w:type="spellEnd"/>
      <w:r w:rsidRPr="004E3002">
        <w:rPr>
          <w:rFonts w:ascii="Times New Roman" w:hAnsi="Times New Roman" w:cs="Times New Roman"/>
          <w:sz w:val="20"/>
          <w:szCs w:val="20"/>
        </w:rPr>
        <w:t xml:space="preserve"> a conclu avec la société grecque </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un contrat de sous-traitance pour la construction d'une usine comportant une clause d'arbitrage CCI. Un différend étant né entre les parties, </w:t>
      </w:r>
      <w:proofErr w:type="spellStart"/>
      <w:r w:rsidRPr="004E3002">
        <w:rPr>
          <w:rFonts w:ascii="Times New Roman" w:hAnsi="Times New Roman" w:cs="Times New Roman"/>
          <w:sz w:val="20"/>
          <w:szCs w:val="20"/>
        </w:rPr>
        <w:t>Tecnimont</w:t>
      </w:r>
      <w:proofErr w:type="spellEnd"/>
      <w:r w:rsidRPr="004E3002">
        <w:rPr>
          <w:rFonts w:ascii="Times New Roman" w:hAnsi="Times New Roman" w:cs="Times New Roman"/>
          <w:sz w:val="20"/>
          <w:szCs w:val="20"/>
        </w:rPr>
        <w:t xml:space="preserve"> a mis en </w:t>
      </w:r>
      <w:proofErr w:type="spellStart"/>
      <w:r w:rsidRPr="004E3002">
        <w:rPr>
          <w:rFonts w:ascii="Times New Roman" w:hAnsi="Times New Roman" w:cs="Times New Roman"/>
          <w:sz w:val="20"/>
          <w:szCs w:val="20"/>
        </w:rPr>
        <w:t>oeuvre</w:t>
      </w:r>
      <w:proofErr w:type="spellEnd"/>
      <w:r w:rsidRPr="004E3002">
        <w:rPr>
          <w:rFonts w:ascii="Times New Roman" w:hAnsi="Times New Roman" w:cs="Times New Roman"/>
          <w:sz w:val="20"/>
          <w:szCs w:val="20"/>
        </w:rPr>
        <w:t xml:space="preserve"> la procédure d'arbitrage. Selon le règlement CCI, la demande de récusation d'un arbitre doit être envoyée, à peine de forclusion, dans les 30 jours suivant la date à laquelle la partie introduisant la demande a été informée des faits et circonstances fondant cette demande. Le 14 septembre 2007, </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a déposé devant la CCI une requête en récusation contre le président du tribunal arbitral, laquelle a été rejetée le 26 octobre 2007. Le 10 décembre 2007, une sentence partielle a été rendue sur le principe de la responsabilité, contre laquelle </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a formé un recours en annulation au motif que le président du tribunal aurait manqué à son obligation de révélation et à son devoir d'indépendance. La cour d'appel de Paris a annulé la sentence, la Cour de cassation a cassé l'arrêt d'appel, la cour d'appel de Reims de renvoi a annulé la sentence (CA Reims, 2 nov. 2011, n° 10/02888 : </w:t>
      </w:r>
      <w:hyperlink r:id="rId8" w:history="1">
        <w:proofErr w:type="spellStart"/>
        <w:r w:rsidRPr="004E3002">
          <w:rPr>
            <w:rFonts w:ascii="Times New Roman" w:hAnsi="Times New Roman" w:cs="Times New Roman"/>
            <w:sz w:val="20"/>
            <w:szCs w:val="20"/>
          </w:rPr>
          <w:t>JurisData</w:t>
        </w:r>
        <w:proofErr w:type="spellEnd"/>
        <w:r w:rsidRPr="004E3002">
          <w:rPr>
            <w:rFonts w:ascii="Times New Roman" w:hAnsi="Times New Roman" w:cs="Times New Roman"/>
            <w:sz w:val="20"/>
            <w:szCs w:val="20"/>
          </w:rPr>
          <w:t xml:space="preserve"> n° 2011-028979</w:t>
        </w:r>
      </w:hyperlink>
      <w:r w:rsidRPr="004E3002">
        <w:rPr>
          <w:rFonts w:ascii="Times New Roman" w:hAnsi="Times New Roman" w:cs="Times New Roman"/>
          <w:sz w:val="20"/>
          <w:szCs w:val="20"/>
        </w:rPr>
        <w:t xml:space="preserve"> ; </w:t>
      </w:r>
      <w:hyperlink r:id="rId9" w:history="1">
        <w:r w:rsidRPr="004E3002">
          <w:rPr>
            <w:rFonts w:ascii="Times New Roman" w:hAnsi="Times New Roman" w:cs="Times New Roman"/>
            <w:sz w:val="20"/>
            <w:szCs w:val="20"/>
          </w:rPr>
          <w:t xml:space="preserve">JCP G 2011, </w:t>
        </w:r>
        <w:proofErr w:type="spellStart"/>
        <w:r w:rsidRPr="004E3002">
          <w:rPr>
            <w:rFonts w:ascii="Times New Roman" w:hAnsi="Times New Roman" w:cs="Times New Roman"/>
            <w:sz w:val="20"/>
            <w:szCs w:val="20"/>
          </w:rPr>
          <w:t>doctr</w:t>
        </w:r>
        <w:proofErr w:type="spellEnd"/>
        <w:r w:rsidRPr="004E3002">
          <w:rPr>
            <w:rFonts w:ascii="Times New Roman" w:hAnsi="Times New Roman" w:cs="Times New Roman"/>
            <w:sz w:val="20"/>
            <w:szCs w:val="20"/>
          </w:rPr>
          <w:t>. 1432</w:t>
        </w:r>
      </w:hyperlink>
      <w:r w:rsidRPr="004E3002">
        <w:rPr>
          <w:rFonts w:ascii="Times New Roman" w:hAnsi="Times New Roman" w:cs="Times New Roman"/>
          <w:sz w:val="20"/>
          <w:szCs w:val="20"/>
        </w:rPr>
        <w:t xml:space="preserve">, n° 5, obs. J. Béguin ; </w:t>
      </w:r>
      <w:proofErr w:type="spellStart"/>
      <w:r w:rsidRPr="004E3002">
        <w:rPr>
          <w:rFonts w:ascii="Times New Roman" w:hAnsi="Times New Roman" w:cs="Times New Roman"/>
          <w:sz w:val="20"/>
          <w:szCs w:val="20"/>
        </w:rPr>
        <w:t>Rev</w:t>
      </w:r>
      <w:proofErr w:type="spellEnd"/>
      <w:r w:rsidRPr="004E3002">
        <w:rPr>
          <w:rFonts w:ascii="Times New Roman" w:hAnsi="Times New Roman" w:cs="Times New Roman"/>
          <w:sz w:val="20"/>
          <w:szCs w:val="20"/>
        </w:rPr>
        <w:t xml:space="preserve">. </w:t>
      </w:r>
      <w:proofErr w:type="spellStart"/>
      <w:r w:rsidRPr="004E3002">
        <w:rPr>
          <w:rFonts w:ascii="Times New Roman" w:hAnsi="Times New Roman" w:cs="Times New Roman"/>
          <w:sz w:val="20"/>
          <w:szCs w:val="20"/>
        </w:rPr>
        <w:t>arb</w:t>
      </w:r>
      <w:proofErr w:type="spellEnd"/>
      <w:r w:rsidRPr="004E3002">
        <w:rPr>
          <w:rFonts w:ascii="Times New Roman" w:hAnsi="Times New Roman" w:cs="Times New Roman"/>
          <w:sz w:val="20"/>
          <w:szCs w:val="20"/>
        </w:rPr>
        <w:t xml:space="preserve">. 2012, p. 112, note M. Henry). </w:t>
      </w:r>
    </w:p>
    <w:p w14:paraId="0EF5BF61"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2BAB3039" w14:textId="77777777" w:rsidR="00226626" w:rsidRPr="004E3002" w:rsidRDefault="00187160" w:rsidP="00285E5F">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Après cet arrêt, la position de la Cour de cassation était attendue sur deux questions : </w:t>
      </w:r>
    </w:p>
    <w:p w14:paraId="00CB0062" w14:textId="05764CA8" w:rsidR="00226626" w:rsidRPr="004E3002" w:rsidRDefault="00187160" w:rsidP="00285E5F">
      <w:pPr>
        <w:pStyle w:val="ListParagraph"/>
        <w:widowControl w:val="0"/>
        <w:numPr>
          <w:ilvl w:val="0"/>
          <w:numId w:val="2"/>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la force obligatoire du règlement d'arbitrage auquel les parties se sont soumises et </w:t>
      </w:r>
    </w:p>
    <w:p w14:paraId="04BBB6A5" w14:textId="06DA72E4" w:rsidR="00226626" w:rsidRPr="004E3002" w:rsidRDefault="00187160" w:rsidP="00285E5F">
      <w:pPr>
        <w:pStyle w:val="ListParagraph"/>
        <w:widowControl w:val="0"/>
        <w:numPr>
          <w:ilvl w:val="0"/>
          <w:numId w:val="2"/>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l'étendue de l'obligation de révélation de l'arbitre. </w:t>
      </w:r>
    </w:p>
    <w:p w14:paraId="1EC2A11A"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2C9D3C03" w14:textId="77777777" w:rsidR="00226626"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Cependant, </w:t>
      </w:r>
      <w:r w:rsidRPr="004E3002">
        <w:rPr>
          <w:rFonts w:ascii="Times New Roman" w:hAnsi="Times New Roman" w:cs="Times New Roman"/>
          <w:sz w:val="20"/>
          <w:szCs w:val="20"/>
          <w:u w:val="single"/>
        </w:rPr>
        <w:t xml:space="preserve">la Haute juridiction ne se prononce que sur la première, </w:t>
      </w:r>
      <w:r w:rsidRPr="004E3002">
        <w:rPr>
          <w:rFonts w:ascii="Times New Roman" w:hAnsi="Times New Roman" w:cs="Times New Roman"/>
          <w:sz w:val="20"/>
          <w:szCs w:val="20"/>
        </w:rPr>
        <w:t xml:space="preserve">en censurant une fois encore les juges du fond, mais apporte une précision d'importance sur le régime procédural de la contestation de l'indépendance et de l'impartialité d'un arbitre par les parties. Pour dire le moyen d'annulation recevable, la cour de renvoi a retenu que la récusation devant l'institution d'arbitrage et le contrôle de la sentence devant le juge de l'annulation sont des procédures distinctes qui n'ont pas le même objet et ne sont pas soumises à la même autorité, si bien que le juge de l'annulation n'est pas lié par le délai de recevabilité de la demande de récusation auprès de l'institution d'arbitrage, que </w:t>
      </w:r>
      <w:proofErr w:type="spellStart"/>
      <w:r w:rsidRPr="004E3002">
        <w:rPr>
          <w:rFonts w:ascii="Times New Roman" w:hAnsi="Times New Roman" w:cs="Times New Roman"/>
          <w:sz w:val="20"/>
          <w:szCs w:val="20"/>
        </w:rPr>
        <w:t>Tecnimont</w:t>
      </w:r>
      <w:proofErr w:type="spellEnd"/>
      <w:r w:rsidRPr="004E3002">
        <w:rPr>
          <w:rFonts w:ascii="Times New Roman" w:hAnsi="Times New Roman" w:cs="Times New Roman"/>
          <w:sz w:val="20"/>
          <w:szCs w:val="20"/>
        </w:rPr>
        <w:t xml:space="preserve"> soutenait être dépassé le 14 septembre 2007 dès lors qu'</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aurait eu au plus tard connaissance des faits le 26 juillet 2007. Elle a de plus retenu que l'absence de toute demande de récusation ultérieure pour d'autres faits appris par la suite et même après la sentence, n'empêchait pas </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de critiquer la sentence dans la mesure où celle-ci n'avait pas renoncé à son droit de récusation. Enfin, elle a estimé que les démarches et investigations entreprises par </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permettaient de ne pas retenir de renonciation d'</w:t>
      </w:r>
      <w:proofErr w:type="spellStart"/>
      <w:r w:rsidRPr="004E3002">
        <w:rPr>
          <w:rFonts w:ascii="Times New Roman" w:hAnsi="Times New Roman" w:cs="Times New Roman"/>
          <w:sz w:val="20"/>
          <w:szCs w:val="20"/>
        </w:rPr>
        <w:t>Avax</w:t>
      </w:r>
      <w:proofErr w:type="spellEnd"/>
      <w:r w:rsidRPr="004E3002">
        <w:rPr>
          <w:rFonts w:ascii="Times New Roman" w:hAnsi="Times New Roman" w:cs="Times New Roman"/>
          <w:sz w:val="20"/>
          <w:szCs w:val="20"/>
        </w:rPr>
        <w:t xml:space="preserve"> à invoquer le défaut d'indépendance de l'arbitre en raison du non-exercice de la procédure de récusation devant la CCI. </w:t>
      </w:r>
    </w:p>
    <w:p w14:paraId="464FD3B0"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7F78E86A" w14:textId="77777777" w:rsidR="00226626" w:rsidRPr="004E3002" w:rsidRDefault="00187160" w:rsidP="00285E5F">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highlight w:val="yellow"/>
        </w:rPr>
        <w:t>La Cour de cassation recadre la cour d'appel en jugeant que celui qui s'abstient, en connaissance de cause, d'exercer, dans le délai prévu par le règlement d'arbitrage applicable, son droit de récusation en se fondant sur toute circonstance de nature à mettre en cause l'indépendance ou l'impartialité d'un arbitre, est réputé avoir renoncé à s'en prévaloir devant le juge de l'annulation.</w:t>
      </w:r>
      <w:r w:rsidRPr="004E3002">
        <w:rPr>
          <w:rFonts w:ascii="Times New Roman" w:hAnsi="Times New Roman" w:cs="Times New Roman"/>
          <w:b/>
          <w:sz w:val="20"/>
          <w:szCs w:val="20"/>
        </w:rPr>
        <w:t xml:space="preserve"> </w:t>
      </w:r>
    </w:p>
    <w:p w14:paraId="313724F8"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2B920C2C" w14:textId="77777777" w:rsidR="00226626"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la cour d'appel devait rechercher si, relativement à chacun des faits et circonstances reprochés à l'arbitre, le délai de 30 jours imparti par le règlement d'arbitrage pour exercer le droit de récusation avait, ou non, été respecté. </w:t>
      </w:r>
    </w:p>
    <w:p w14:paraId="4C56D9B1"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3AEA3B6F" w14:textId="77777777" w:rsidR="00226626"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La solution est bienvenue. Tout d'abord, il est depuis longtemps admis que lorsqu'une partie participe activement à un arbitrage, elle est « </w:t>
      </w:r>
      <w:r w:rsidRPr="004E3002">
        <w:rPr>
          <w:rFonts w:ascii="Times New Roman" w:hAnsi="Times New Roman" w:cs="Times New Roman"/>
          <w:b/>
          <w:i/>
          <w:sz w:val="20"/>
          <w:szCs w:val="20"/>
        </w:rPr>
        <w:t>réputée avoir renoncé à se prévaloir ultérieurement des irrégularités qu'elle s'est, en connaissance de cause, abstenue d'invoquer devant l'arbitre </w:t>
      </w:r>
      <w:r w:rsidRPr="004E3002">
        <w:rPr>
          <w:rFonts w:ascii="Times New Roman" w:hAnsi="Times New Roman" w:cs="Times New Roman"/>
          <w:sz w:val="20"/>
          <w:szCs w:val="20"/>
        </w:rPr>
        <w:t xml:space="preserve">» (pour un défaut d'indépendance de l'arbitre, V. CA Paris, 16 mai 2002, ch. 1, sect. C : </w:t>
      </w:r>
      <w:hyperlink r:id="rId10" w:history="1">
        <w:proofErr w:type="spellStart"/>
        <w:r w:rsidRPr="004E3002">
          <w:rPr>
            <w:rFonts w:ascii="Times New Roman" w:hAnsi="Times New Roman" w:cs="Times New Roman"/>
            <w:sz w:val="20"/>
            <w:szCs w:val="20"/>
          </w:rPr>
          <w:t>JurisData</w:t>
        </w:r>
        <w:proofErr w:type="spellEnd"/>
        <w:r w:rsidRPr="004E3002">
          <w:rPr>
            <w:rFonts w:ascii="Times New Roman" w:hAnsi="Times New Roman" w:cs="Times New Roman"/>
            <w:sz w:val="20"/>
            <w:szCs w:val="20"/>
          </w:rPr>
          <w:t xml:space="preserve"> n° 2002-241626</w:t>
        </w:r>
      </w:hyperlink>
      <w:r w:rsidRPr="004E3002">
        <w:rPr>
          <w:rFonts w:ascii="Times New Roman" w:hAnsi="Times New Roman" w:cs="Times New Roman"/>
          <w:sz w:val="20"/>
          <w:szCs w:val="20"/>
        </w:rPr>
        <w:t xml:space="preserve"> ; </w:t>
      </w:r>
      <w:proofErr w:type="spellStart"/>
      <w:r w:rsidRPr="004E3002">
        <w:rPr>
          <w:rFonts w:ascii="Times New Roman" w:hAnsi="Times New Roman" w:cs="Times New Roman"/>
          <w:sz w:val="20"/>
          <w:szCs w:val="20"/>
        </w:rPr>
        <w:t>Rev</w:t>
      </w:r>
      <w:proofErr w:type="spellEnd"/>
      <w:r w:rsidRPr="004E3002">
        <w:rPr>
          <w:rFonts w:ascii="Times New Roman" w:hAnsi="Times New Roman" w:cs="Times New Roman"/>
          <w:sz w:val="20"/>
          <w:szCs w:val="20"/>
        </w:rPr>
        <w:t xml:space="preserve">. </w:t>
      </w:r>
      <w:proofErr w:type="spellStart"/>
      <w:proofErr w:type="gramStart"/>
      <w:r w:rsidRPr="004E3002">
        <w:rPr>
          <w:rFonts w:ascii="Times New Roman" w:hAnsi="Times New Roman" w:cs="Times New Roman"/>
          <w:sz w:val="20"/>
          <w:szCs w:val="20"/>
        </w:rPr>
        <w:t>arb</w:t>
      </w:r>
      <w:proofErr w:type="spellEnd"/>
      <w:proofErr w:type="gramEnd"/>
      <w:r w:rsidRPr="004E3002">
        <w:rPr>
          <w:rFonts w:ascii="Times New Roman" w:hAnsi="Times New Roman" w:cs="Times New Roman"/>
          <w:sz w:val="20"/>
          <w:szCs w:val="20"/>
        </w:rPr>
        <w:t xml:space="preserve">. 2003, p. 1231, note E. Gaillard. - CA Paris, 28 oct. 2010, n° 09/20447 : </w:t>
      </w:r>
      <w:proofErr w:type="spellStart"/>
      <w:r w:rsidRPr="004E3002">
        <w:rPr>
          <w:rFonts w:ascii="Times New Roman" w:hAnsi="Times New Roman" w:cs="Times New Roman"/>
          <w:sz w:val="20"/>
          <w:szCs w:val="20"/>
        </w:rPr>
        <w:t>Rev</w:t>
      </w:r>
      <w:proofErr w:type="spellEnd"/>
      <w:r w:rsidRPr="004E3002">
        <w:rPr>
          <w:rFonts w:ascii="Times New Roman" w:hAnsi="Times New Roman" w:cs="Times New Roman"/>
          <w:sz w:val="20"/>
          <w:szCs w:val="20"/>
        </w:rPr>
        <w:t xml:space="preserve">. </w:t>
      </w:r>
      <w:proofErr w:type="spellStart"/>
      <w:proofErr w:type="gramStart"/>
      <w:r w:rsidRPr="004E3002">
        <w:rPr>
          <w:rFonts w:ascii="Times New Roman" w:hAnsi="Times New Roman" w:cs="Times New Roman"/>
          <w:sz w:val="20"/>
          <w:szCs w:val="20"/>
        </w:rPr>
        <w:t>arb</w:t>
      </w:r>
      <w:proofErr w:type="spellEnd"/>
      <w:proofErr w:type="gramEnd"/>
      <w:r w:rsidRPr="004E3002">
        <w:rPr>
          <w:rFonts w:ascii="Times New Roman" w:hAnsi="Times New Roman" w:cs="Times New Roman"/>
          <w:sz w:val="20"/>
          <w:szCs w:val="20"/>
        </w:rPr>
        <w:t xml:space="preserve">. 2011, p. 691). </w:t>
      </w:r>
    </w:p>
    <w:p w14:paraId="09EA98F5"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07FAB657" w14:textId="77777777" w:rsidR="00226626"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La solution a été reprise au nouvel </w:t>
      </w:r>
      <w:hyperlink r:id="rId11" w:history="1">
        <w:r w:rsidRPr="004E3002">
          <w:rPr>
            <w:rFonts w:ascii="Times New Roman" w:hAnsi="Times New Roman" w:cs="Times New Roman"/>
            <w:sz w:val="20"/>
            <w:szCs w:val="20"/>
          </w:rPr>
          <w:t>article 1466 du Code de procédure civile</w:t>
        </w:r>
      </w:hyperlink>
      <w:r w:rsidRPr="004E3002">
        <w:rPr>
          <w:rFonts w:ascii="Times New Roman" w:hAnsi="Times New Roman" w:cs="Times New Roman"/>
          <w:sz w:val="20"/>
          <w:szCs w:val="20"/>
        </w:rPr>
        <w:t xml:space="preserve">, issu du </w:t>
      </w:r>
      <w:hyperlink r:id="rId12" w:history="1">
        <w:r w:rsidRPr="004E3002">
          <w:rPr>
            <w:rFonts w:ascii="Times New Roman" w:hAnsi="Times New Roman" w:cs="Times New Roman"/>
            <w:sz w:val="20"/>
            <w:szCs w:val="20"/>
            <w:highlight w:val="yellow"/>
          </w:rPr>
          <w:t>décret n° 2011-48 du 13 janvier 2011</w:t>
        </w:r>
      </w:hyperlink>
      <w:r w:rsidRPr="004E3002">
        <w:rPr>
          <w:rFonts w:ascii="Times New Roman" w:hAnsi="Times New Roman" w:cs="Times New Roman"/>
          <w:sz w:val="20"/>
          <w:szCs w:val="20"/>
        </w:rPr>
        <w:t xml:space="preserve"> et applicable à l'arbitrage international par renvoi de l'article 1506, 3°, qui précise que « la partie qui, en connaissance de cause et sans motif légitime, s'abstient d'invoquer en temps utile une irrégularité devant le tribunal arbitral est réputée avoir renoncé à s'en prévaloir ». Cette partie doit donc exercer son droit de récusation de l'arbitre à bref délai dès lors qu'elle a connaissance des faits qu'elle reproche à celui-ci (</w:t>
      </w:r>
      <w:proofErr w:type="spellStart"/>
      <w:r w:rsidRPr="004E3002">
        <w:rPr>
          <w:rFonts w:ascii="Times New Roman" w:hAnsi="Times New Roman" w:cs="Times New Roman"/>
          <w:sz w:val="20"/>
          <w:szCs w:val="20"/>
        </w:rPr>
        <w:t>Cass</w:t>
      </w:r>
      <w:proofErr w:type="spellEnd"/>
      <w:r w:rsidRPr="004E3002">
        <w:rPr>
          <w:rFonts w:ascii="Times New Roman" w:hAnsi="Times New Roman" w:cs="Times New Roman"/>
          <w:sz w:val="20"/>
          <w:szCs w:val="20"/>
        </w:rPr>
        <w:t xml:space="preserve">. 1re civ., 1er févr. 2012, n° 11-11.084 : </w:t>
      </w:r>
      <w:hyperlink r:id="rId13" w:history="1">
        <w:proofErr w:type="spellStart"/>
        <w:r w:rsidRPr="004E3002">
          <w:rPr>
            <w:rFonts w:ascii="Times New Roman" w:hAnsi="Times New Roman" w:cs="Times New Roman"/>
            <w:sz w:val="20"/>
            <w:szCs w:val="20"/>
          </w:rPr>
          <w:t>JurisData</w:t>
        </w:r>
        <w:proofErr w:type="spellEnd"/>
        <w:r w:rsidRPr="004E3002">
          <w:rPr>
            <w:rFonts w:ascii="Times New Roman" w:hAnsi="Times New Roman" w:cs="Times New Roman"/>
            <w:sz w:val="20"/>
            <w:szCs w:val="20"/>
          </w:rPr>
          <w:t xml:space="preserve"> n° 2012-001290</w:t>
        </w:r>
      </w:hyperlink>
      <w:r w:rsidRPr="004E3002">
        <w:rPr>
          <w:rFonts w:ascii="Times New Roman" w:hAnsi="Times New Roman" w:cs="Times New Roman"/>
          <w:sz w:val="20"/>
          <w:szCs w:val="20"/>
        </w:rPr>
        <w:t xml:space="preserve"> ; </w:t>
      </w:r>
      <w:hyperlink r:id="rId14" w:history="1">
        <w:r w:rsidRPr="004E3002">
          <w:rPr>
            <w:rFonts w:ascii="Times New Roman" w:hAnsi="Times New Roman" w:cs="Times New Roman"/>
            <w:sz w:val="20"/>
            <w:szCs w:val="20"/>
          </w:rPr>
          <w:t xml:space="preserve">JCP G 2012, </w:t>
        </w:r>
        <w:proofErr w:type="spellStart"/>
        <w:r w:rsidRPr="004E3002">
          <w:rPr>
            <w:rFonts w:ascii="Times New Roman" w:hAnsi="Times New Roman" w:cs="Times New Roman"/>
            <w:sz w:val="20"/>
            <w:szCs w:val="20"/>
          </w:rPr>
          <w:t>act</w:t>
        </w:r>
        <w:proofErr w:type="spellEnd"/>
        <w:r w:rsidRPr="004E3002">
          <w:rPr>
            <w:rFonts w:ascii="Times New Roman" w:hAnsi="Times New Roman" w:cs="Times New Roman"/>
            <w:sz w:val="20"/>
            <w:szCs w:val="20"/>
          </w:rPr>
          <w:t>. 201</w:t>
        </w:r>
      </w:hyperlink>
      <w:r w:rsidRPr="004E3002">
        <w:rPr>
          <w:rFonts w:ascii="Times New Roman" w:hAnsi="Times New Roman" w:cs="Times New Roman"/>
          <w:sz w:val="20"/>
          <w:szCs w:val="20"/>
        </w:rPr>
        <w:t xml:space="preserve">, obs. J. Béguin). </w:t>
      </w:r>
    </w:p>
    <w:p w14:paraId="6B3B8B79" w14:textId="77777777" w:rsidR="00226626" w:rsidRPr="004E3002" w:rsidRDefault="00226626" w:rsidP="00285E5F">
      <w:pPr>
        <w:widowControl w:val="0"/>
        <w:autoSpaceDE w:val="0"/>
        <w:autoSpaceDN w:val="0"/>
        <w:adjustRightInd w:val="0"/>
        <w:jc w:val="both"/>
        <w:rPr>
          <w:rFonts w:ascii="Times New Roman" w:hAnsi="Times New Roman" w:cs="Times New Roman"/>
          <w:sz w:val="20"/>
          <w:szCs w:val="20"/>
        </w:rPr>
      </w:pPr>
    </w:p>
    <w:p w14:paraId="666285BC" w14:textId="77777777" w:rsidR="00226626"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Ensuite, le règlement d'arbitrage a un caractère obligatoire pour les parties. </w:t>
      </w:r>
      <w:r w:rsidRPr="004E3002">
        <w:rPr>
          <w:rFonts w:ascii="Times New Roman" w:hAnsi="Times New Roman" w:cs="Times New Roman"/>
          <w:b/>
          <w:sz w:val="20"/>
          <w:szCs w:val="20"/>
        </w:rPr>
        <w:t>En adhérant au règlement CCI, les parties s'obligeaient donc, à peine de forclusion, à se prévaloir du défaut d'indépendance de l'arbitre au plus tard dans les 30 jours de la date à laquelle elles étaient informées des faits ou circonstances de nature, selon elles, à faire douter de son indépendance</w:t>
      </w:r>
      <w:r w:rsidRPr="004E3002">
        <w:rPr>
          <w:rFonts w:ascii="Times New Roman" w:hAnsi="Times New Roman" w:cs="Times New Roman"/>
          <w:sz w:val="20"/>
          <w:szCs w:val="20"/>
        </w:rPr>
        <w:t xml:space="preserve">. </w:t>
      </w:r>
    </w:p>
    <w:p w14:paraId="00A9C766" w14:textId="77777777" w:rsidR="002D5BF8"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syllogisme logique, si les parties ne respectent pas ce délai, elles sont présumées avoir renoncé à se prévaloir, devant le juge de l'annulation, des circonstances en cause pour invoquer un défaut d'indépendance ou d'impartialité de l'arbitre. </w:t>
      </w:r>
    </w:p>
    <w:p w14:paraId="73B50983" w14:textId="77777777" w:rsidR="002D5BF8"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Comme l'avait justement relevé un auteur, « </w:t>
      </w:r>
      <w:r w:rsidRPr="004E3002">
        <w:rPr>
          <w:rFonts w:ascii="Times New Roman" w:hAnsi="Times New Roman" w:cs="Times New Roman"/>
          <w:b/>
          <w:i/>
          <w:sz w:val="20"/>
          <w:szCs w:val="20"/>
        </w:rPr>
        <w:t>à quoi servirait le règlement d'arbitrage s'il pouvait être contourné par les parties ? </w:t>
      </w:r>
      <w:r w:rsidRPr="004E3002">
        <w:rPr>
          <w:rFonts w:ascii="Times New Roman" w:hAnsi="Times New Roman" w:cs="Times New Roman"/>
          <w:sz w:val="20"/>
          <w:szCs w:val="20"/>
        </w:rPr>
        <w:t xml:space="preserve">» (Th. Clay, note </w:t>
      </w:r>
      <w:proofErr w:type="spellStart"/>
      <w:r w:rsidRPr="004E3002">
        <w:rPr>
          <w:rFonts w:ascii="Times New Roman" w:hAnsi="Times New Roman" w:cs="Times New Roman"/>
          <w:sz w:val="20"/>
          <w:szCs w:val="20"/>
        </w:rPr>
        <w:t>ss</w:t>
      </w:r>
      <w:proofErr w:type="spellEnd"/>
      <w:r w:rsidRPr="004E3002">
        <w:rPr>
          <w:rFonts w:ascii="Times New Roman" w:hAnsi="Times New Roman" w:cs="Times New Roman"/>
          <w:sz w:val="20"/>
          <w:szCs w:val="20"/>
        </w:rPr>
        <w:t xml:space="preserve"> CA Paris, ch. 1, sect. C, 12 févr. 2009, n° 07/22164 : </w:t>
      </w:r>
      <w:hyperlink r:id="rId15" w:history="1">
        <w:proofErr w:type="spellStart"/>
        <w:r w:rsidRPr="004E3002">
          <w:rPr>
            <w:rFonts w:ascii="Times New Roman" w:hAnsi="Times New Roman" w:cs="Times New Roman"/>
            <w:sz w:val="20"/>
            <w:szCs w:val="20"/>
          </w:rPr>
          <w:t>JurisData</w:t>
        </w:r>
        <w:proofErr w:type="spellEnd"/>
        <w:r w:rsidRPr="004E3002">
          <w:rPr>
            <w:rFonts w:ascii="Times New Roman" w:hAnsi="Times New Roman" w:cs="Times New Roman"/>
            <w:sz w:val="20"/>
            <w:szCs w:val="20"/>
          </w:rPr>
          <w:t xml:space="preserve"> n° 2009-375722</w:t>
        </w:r>
      </w:hyperlink>
      <w:r w:rsidRPr="004E3002">
        <w:rPr>
          <w:rFonts w:ascii="Times New Roman" w:hAnsi="Times New Roman" w:cs="Times New Roman"/>
          <w:sz w:val="20"/>
          <w:szCs w:val="20"/>
        </w:rPr>
        <w:t xml:space="preserve"> ; </w:t>
      </w:r>
      <w:proofErr w:type="spellStart"/>
      <w:r w:rsidRPr="004E3002">
        <w:rPr>
          <w:rFonts w:ascii="Times New Roman" w:hAnsi="Times New Roman" w:cs="Times New Roman"/>
          <w:sz w:val="20"/>
          <w:szCs w:val="20"/>
        </w:rPr>
        <w:t>Rev</w:t>
      </w:r>
      <w:proofErr w:type="spellEnd"/>
      <w:r w:rsidRPr="004E3002">
        <w:rPr>
          <w:rFonts w:ascii="Times New Roman" w:hAnsi="Times New Roman" w:cs="Times New Roman"/>
          <w:sz w:val="20"/>
          <w:szCs w:val="20"/>
        </w:rPr>
        <w:t xml:space="preserve">. </w:t>
      </w:r>
      <w:proofErr w:type="spellStart"/>
      <w:proofErr w:type="gramStart"/>
      <w:r w:rsidRPr="004E3002">
        <w:rPr>
          <w:rFonts w:ascii="Times New Roman" w:hAnsi="Times New Roman" w:cs="Times New Roman"/>
          <w:sz w:val="20"/>
          <w:szCs w:val="20"/>
        </w:rPr>
        <w:t>arb</w:t>
      </w:r>
      <w:proofErr w:type="spellEnd"/>
      <w:proofErr w:type="gramEnd"/>
      <w:r w:rsidRPr="004E3002">
        <w:rPr>
          <w:rFonts w:ascii="Times New Roman" w:hAnsi="Times New Roman" w:cs="Times New Roman"/>
          <w:sz w:val="20"/>
          <w:szCs w:val="20"/>
        </w:rPr>
        <w:t xml:space="preserve">. 2009, p. 186, </w:t>
      </w:r>
      <w:proofErr w:type="spellStart"/>
      <w:r w:rsidRPr="004E3002">
        <w:rPr>
          <w:rFonts w:ascii="Times New Roman" w:hAnsi="Times New Roman" w:cs="Times New Roman"/>
          <w:sz w:val="20"/>
          <w:szCs w:val="20"/>
        </w:rPr>
        <w:t>spéc</w:t>
      </w:r>
      <w:proofErr w:type="spellEnd"/>
      <w:r w:rsidRPr="004E3002">
        <w:rPr>
          <w:rFonts w:ascii="Times New Roman" w:hAnsi="Times New Roman" w:cs="Times New Roman"/>
          <w:sz w:val="20"/>
          <w:szCs w:val="20"/>
        </w:rPr>
        <w:t xml:space="preserve">. </w:t>
      </w:r>
      <w:proofErr w:type="gramStart"/>
      <w:r w:rsidRPr="004E3002">
        <w:rPr>
          <w:rFonts w:ascii="Times New Roman" w:hAnsi="Times New Roman" w:cs="Times New Roman"/>
          <w:sz w:val="20"/>
          <w:szCs w:val="20"/>
        </w:rPr>
        <w:t>n</w:t>
      </w:r>
      <w:proofErr w:type="gramEnd"/>
      <w:r w:rsidRPr="004E3002">
        <w:rPr>
          <w:rFonts w:ascii="Times New Roman" w:hAnsi="Times New Roman" w:cs="Times New Roman"/>
          <w:sz w:val="20"/>
          <w:szCs w:val="20"/>
        </w:rPr>
        <w:t xml:space="preserve">° 18, p. 195). </w:t>
      </w:r>
    </w:p>
    <w:p w14:paraId="06E6EDB0" w14:textId="77777777" w:rsidR="002D5BF8" w:rsidRPr="004E3002" w:rsidRDefault="002D5BF8" w:rsidP="00285E5F">
      <w:pPr>
        <w:widowControl w:val="0"/>
        <w:autoSpaceDE w:val="0"/>
        <w:autoSpaceDN w:val="0"/>
        <w:adjustRightInd w:val="0"/>
        <w:jc w:val="both"/>
        <w:rPr>
          <w:rFonts w:ascii="Times New Roman" w:hAnsi="Times New Roman" w:cs="Times New Roman"/>
          <w:sz w:val="20"/>
          <w:szCs w:val="20"/>
        </w:rPr>
      </w:pPr>
    </w:p>
    <w:p w14:paraId="64391E8D" w14:textId="77777777" w:rsidR="002D5BF8"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rPr>
        <w:t>Aussi, le non-respect du délai posé par le règlement d'arbitrage doit être considéré comme privant le demandeur au recours en annulation de la sentence du droit d'invoquer des faits non dénoncés dans le délai stipulé, à tout le moins dès lors que ce délai apparaît raisonnable</w:t>
      </w:r>
      <w:r w:rsidRPr="004E3002">
        <w:rPr>
          <w:rFonts w:ascii="Times New Roman" w:hAnsi="Times New Roman" w:cs="Times New Roman"/>
          <w:sz w:val="20"/>
          <w:szCs w:val="20"/>
        </w:rPr>
        <w:t xml:space="preserve"> (V. nos obs. : </w:t>
      </w:r>
      <w:hyperlink r:id="rId16" w:history="1">
        <w:r w:rsidRPr="004E3002">
          <w:rPr>
            <w:rFonts w:ascii="Times New Roman" w:hAnsi="Times New Roman" w:cs="Times New Roman"/>
            <w:sz w:val="20"/>
            <w:szCs w:val="20"/>
          </w:rPr>
          <w:t xml:space="preserve">JCP G 2010, </w:t>
        </w:r>
        <w:proofErr w:type="spellStart"/>
        <w:r w:rsidRPr="004E3002">
          <w:rPr>
            <w:rFonts w:ascii="Times New Roman" w:hAnsi="Times New Roman" w:cs="Times New Roman"/>
            <w:sz w:val="20"/>
            <w:szCs w:val="20"/>
          </w:rPr>
          <w:t>doctr</w:t>
        </w:r>
        <w:proofErr w:type="spellEnd"/>
        <w:r w:rsidRPr="004E3002">
          <w:rPr>
            <w:rFonts w:ascii="Times New Roman" w:hAnsi="Times New Roman" w:cs="Times New Roman"/>
            <w:sz w:val="20"/>
            <w:szCs w:val="20"/>
          </w:rPr>
          <w:t>. 1286</w:t>
        </w:r>
      </w:hyperlink>
      <w:r w:rsidRPr="004E3002">
        <w:rPr>
          <w:rFonts w:ascii="Times New Roman" w:hAnsi="Times New Roman" w:cs="Times New Roman"/>
          <w:sz w:val="20"/>
          <w:szCs w:val="20"/>
        </w:rPr>
        <w:t xml:space="preserve">, n° 2). Au demeurant, l'actuel </w:t>
      </w:r>
      <w:hyperlink r:id="rId17" w:history="1">
        <w:r w:rsidRPr="004E3002">
          <w:rPr>
            <w:rFonts w:ascii="Times New Roman" w:hAnsi="Times New Roman" w:cs="Times New Roman"/>
            <w:sz w:val="20"/>
            <w:szCs w:val="20"/>
          </w:rPr>
          <w:t>article 1456, 3° du Code de procédure civile</w:t>
        </w:r>
      </w:hyperlink>
      <w:r w:rsidRPr="004E3002">
        <w:rPr>
          <w:rFonts w:ascii="Times New Roman" w:hAnsi="Times New Roman" w:cs="Times New Roman"/>
          <w:sz w:val="20"/>
          <w:szCs w:val="20"/>
        </w:rPr>
        <w:t xml:space="preserve"> précise qu'en cas de différend sur le maintien d'un arbitre, la difficulté est réglée par la personne chargée d'organiser l'arbitrage ou, à défaut, tranchée par le juge d'appui, saisi dans le mois qui suit la révélation ou la découverte du fait litigieux. Le règlement CCI n'est donc pas éloigné de la solution posée par le législateur lui-même. </w:t>
      </w:r>
    </w:p>
    <w:p w14:paraId="4428449D" w14:textId="77777777" w:rsidR="002D5BF8" w:rsidRPr="004E3002" w:rsidRDefault="002D5BF8" w:rsidP="00285E5F">
      <w:pPr>
        <w:widowControl w:val="0"/>
        <w:autoSpaceDE w:val="0"/>
        <w:autoSpaceDN w:val="0"/>
        <w:adjustRightInd w:val="0"/>
        <w:jc w:val="both"/>
        <w:rPr>
          <w:rFonts w:ascii="Times New Roman" w:hAnsi="Times New Roman" w:cs="Times New Roman"/>
          <w:sz w:val="20"/>
          <w:szCs w:val="20"/>
        </w:rPr>
      </w:pPr>
    </w:p>
    <w:p w14:paraId="65C4F61F" w14:textId="7E55FF18" w:rsidR="00187160" w:rsidRPr="004E3002" w:rsidRDefault="00187160" w:rsidP="00285E5F">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Reste, dans cette affaire, la question de l'étendue de l'obligation de révélation, question à laquelle la Cour de cassation aura peut-être à répondre si la cour de renvoi s'en saisit, lors d'un énième épisode </w:t>
      </w:r>
      <w:proofErr w:type="spellStart"/>
      <w:r w:rsidRPr="004E3002">
        <w:rPr>
          <w:rFonts w:ascii="Times New Roman" w:hAnsi="Times New Roman" w:cs="Times New Roman"/>
          <w:sz w:val="20"/>
          <w:szCs w:val="20"/>
        </w:rPr>
        <w:t>Tecnimont</w:t>
      </w:r>
      <w:proofErr w:type="spellEnd"/>
      <w:r w:rsidRPr="004E3002">
        <w:rPr>
          <w:rFonts w:ascii="Times New Roman" w:hAnsi="Times New Roman" w:cs="Times New Roman"/>
          <w:sz w:val="20"/>
          <w:szCs w:val="20"/>
        </w:rPr>
        <w:t>, série décidément bien (trop) longue.</w:t>
      </w:r>
    </w:p>
    <w:p w14:paraId="717D4013" w14:textId="77777777" w:rsidR="00445FC6" w:rsidRPr="004E3002" w:rsidRDefault="00445FC6" w:rsidP="00285E5F">
      <w:pPr>
        <w:widowControl w:val="0"/>
        <w:autoSpaceDE w:val="0"/>
        <w:autoSpaceDN w:val="0"/>
        <w:adjustRightInd w:val="0"/>
        <w:jc w:val="both"/>
        <w:rPr>
          <w:rFonts w:ascii="Times New Roman" w:hAnsi="Times New Roman" w:cs="Times New Roman"/>
          <w:sz w:val="20"/>
          <w:szCs w:val="20"/>
        </w:rPr>
      </w:pPr>
    </w:p>
    <w:p w14:paraId="6D100552" w14:textId="77777777" w:rsidR="00445FC6" w:rsidRPr="004E3002" w:rsidRDefault="00445FC6" w:rsidP="00285E5F">
      <w:pPr>
        <w:widowControl w:val="0"/>
        <w:autoSpaceDE w:val="0"/>
        <w:autoSpaceDN w:val="0"/>
        <w:adjustRightInd w:val="0"/>
        <w:jc w:val="both"/>
        <w:rPr>
          <w:rFonts w:ascii="Times New Roman" w:hAnsi="Times New Roman" w:cs="Times New Roman"/>
          <w:sz w:val="20"/>
          <w:szCs w:val="20"/>
        </w:rPr>
      </w:pPr>
    </w:p>
    <w:p w14:paraId="1AA914B3" w14:textId="77777777" w:rsidR="00445FC6" w:rsidRPr="004E3002" w:rsidRDefault="00445FC6" w:rsidP="00285E5F">
      <w:pPr>
        <w:widowControl w:val="0"/>
        <w:autoSpaceDE w:val="0"/>
        <w:autoSpaceDN w:val="0"/>
        <w:adjustRightInd w:val="0"/>
        <w:jc w:val="both"/>
        <w:rPr>
          <w:rFonts w:ascii="Times New Roman" w:hAnsi="Times New Roman" w:cs="Times New Roman"/>
          <w:sz w:val="20"/>
          <w:szCs w:val="20"/>
        </w:rPr>
      </w:pPr>
    </w:p>
    <w:p w14:paraId="775F37DE" w14:textId="77777777" w:rsidR="00226626" w:rsidRPr="004E3002" w:rsidRDefault="00226626" w:rsidP="00285E5F">
      <w:pPr>
        <w:jc w:val="both"/>
        <w:rPr>
          <w:rFonts w:ascii="Times New Roman" w:hAnsi="Times New Roman" w:cs="Times New Roman"/>
          <w:sz w:val="20"/>
          <w:szCs w:val="20"/>
        </w:rPr>
      </w:pPr>
    </w:p>
    <w:sectPr w:rsidR="00226626" w:rsidRPr="004E3002" w:rsidSect="00E31AA2">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F4B7A"/>
    <w:multiLevelType w:val="hybridMultilevel"/>
    <w:tmpl w:val="A010F5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650D7"/>
    <w:multiLevelType w:val="hybridMultilevel"/>
    <w:tmpl w:val="17046D0A"/>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7694A"/>
    <w:multiLevelType w:val="hybridMultilevel"/>
    <w:tmpl w:val="03EE3CCC"/>
    <w:lvl w:ilvl="0" w:tplc="DF8214E8">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83F1B"/>
    <w:multiLevelType w:val="hybridMultilevel"/>
    <w:tmpl w:val="4A5CFA08"/>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nsid w:val="27716508"/>
    <w:multiLevelType w:val="hybridMultilevel"/>
    <w:tmpl w:val="B73601FC"/>
    <w:lvl w:ilvl="0" w:tplc="A7DE9AA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C62DD"/>
    <w:multiLevelType w:val="hybridMultilevel"/>
    <w:tmpl w:val="2ADEDDF6"/>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nsid w:val="36615BDF"/>
    <w:multiLevelType w:val="hybridMultilevel"/>
    <w:tmpl w:val="D7187650"/>
    <w:lvl w:ilvl="0" w:tplc="04090019">
      <w:start w:val="1"/>
      <w:numFmt w:val="lowerLetter"/>
      <w:lvlText w:val="%1."/>
      <w:lvlJc w:val="left"/>
      <w:pPr>
        <w:ind w:left="1070" w:hanging="360"/>
      </w:p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nsid w:val="3D2901C0"/>
    <w:multiLevelType w:val="hybridMultilevel"/>
    <w:tmpl w:val="5A3E5E58"/>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nsid w:val="40640186"/>
    <w:multiLevelType w:val="hybridMultilevel"/>
    <w:tmpl w:val="1D827E1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2025E"/>
    <w:multiLevelType w:val="hybridMultilevel"/>
    <w:tmpl w:val="CEF2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277F4"/>
    <w:multiLevelType w:val="hybridMultilevel"/>
    <w:tmpl w:val="59DA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22BAB"/>
    <w:multiLevelType w:val="hybridMultilevel"/>
    <w:tmpl w:val="14D45A90"/>
    <w:lvl w:ilvl="0" w:tplc="DA3E2C36">
      <w:start w:val="1"/>
      <w:numFmt w:val="lowerLetter"/>
      <w:lvlText w:val="%1."/>
      <w:lvlJc w:val="left"/>
      <w:pPr>
        <w:ind w:left="107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677883"/>
    <w:multiLevelType w:val="hybridMultilevel"/>
    <w:tmpl w:val="0444DFC8"/>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C6AD2"/>
    <w:multiLevelType w:val="hybridMultilevel"/>
    <w:tmpl w:val="5D1A2A74"/>
    <w:lvl w:ilvl="0" w:tplc="A6D0211C">
      <w:start w:val="1"/>
      <w:numFmt w:val="lowerLetter"/>
      <w:lvlText w:val="%1."/>
      <w:lvlJc w:val="left"/>
      <w:pPr>
        <w:ind w:left="107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1235E"/>
    <w:multiLevelType w:val="hybridMultilevel"/>
    <w:tmpl w:val="F4645ECE"/>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6">
    <w:nsid w:val="6CB11244"/>
    <w:multiLevelType w:val="hybridMultilevel"/>
    <w:tmpl w:val="2AB233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B6724"/>
    <w:multiLevelType w:val="hybridMultilevel"/>
    <w:tmpl w:val="4B22B69E"/>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num w:numId="1">
    <w:abstractNumId w:val="0"/>
  </w:num>
  <w:num w:numId="2">
    <w:abstractNumId w:val="2"/>
  </w:num>
  <w:num w:numId="3">
    <w:abstractNumId w:val="10"/>
  </w:num>
  <w:num w:numId="4">
    <w:abstractNumId w:val="8"/>
  </w:num>
  <w:num w:numId="5">
    <w:abstractNumId w:val="14"/>
  </w:num>
  <w:num w:numId="6">
    <w:abstractNumId w:val="12"/>
  </w:num>
  <w:num w:numId="7">
    <w:abstractNumId w:val="17"/>
  </w:num>
  <w:num w:numId="8">
    <w:abstractNumId w:val="7"/>
  </w:num>
  <w:num w:numId="9">
    <w:abstractNumId w:val="4"/>
  </w:num>
  <w:num w:numId="10">
    <w:abstractNumId w:val="6"/>
  </w:num>
  <w:num w:numId="11">
    <w:abstractNumId w:val="15"/>
  </w:num>
  <w:num w:numId="12">
    <w:abstractNumId w:val="11"/>
  </w:num>
  <w:num w:numId="13">
    <w:abstractNumId w:val="9"/>
  </w:num>
  <w:num w:numId="14">
    <w:abstractNumId w:val="16"/>
  </w:num>
  <w:num w:numId="15">
    <w:abstractNumId w:val="3"/>
  </w:num>
  <w:num w:numId="16">
    <w:abstractNumId w:val="13"/>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A2"/>
    <w:rsid w:val="00036C09"/>
    <w:rsid w:val="00043205"/>
    <w:rsid w:val="00044918"/>
    <w:rsid w:val="00052289"/>
    <w:rsid w:val="00052BF2"/>
    <w:rsid w:val="000A1C6C"/>
    <w:rsid w:val="00125663"/>
    <w:rsid w:val="001259E3"/>
    <w:rsid w:val="00187160"/>
    <w:rsid w:val="001F6537"/>
    <w:rsid w:val="0020455A"/>
    <w:rsid w:val="00226626"/>
    <w:rsid w:val="00237A85"/>
    <w:rsid w:val="00240CF6"/>
    <w:rsid w:val="0025472F"/>
    <w:rsid w:val="00285E5F"/>
    <w:rsid w:val="002D5BF8"/>
    <w:rsid w:val="003346E3"/>
    <w:rsid w:val="003465DB"/>
    <w:rsid w:val="0035522A"/>
    <w:rsid w:val="00396E52"/>
    <w:rsid w:val="00397EBB"/>
    <w:rsid w:val="003E1802"/>
    <w:rsid w:val="003F34AF"/>
    <w:rsid w:val="00415666"/>
    <w:rsid w:val="004206F4"/>
    <w:rsid w:val="00445FC6"/>
    <w:rsid w:val="00454487"/>
    <w:rsid w:val="0047389C"/>
    <w:rsid w:val="004A4B71"/>
    <w:rsid w:val="004D1665"/>
    <w:rsid w:val="004E3002"/>
    <w:rsid w:val="00534786"/>
    <w:rsid w:val="005479B4"/>
    <w:rsid w:val="00550402"/>
    <w:rsid w:val="00597EDB"/>
    <w:rsid w:val="005A542B"/>
    <w:rsid w:val="005C0EBD"/>
    <w:rsid w:val="005D4623"/>
    <w:rsid w:val="005F3DBC"/>
    <w:rsid w:val="006001F0"/>
    <w:rsid w:val="006323BB"/>
    <w:rsid w:val="00667487"/>
    <w:rsid w:val="0067066F"/>
    <w:rsid w:val="00725CC5"/>
    <w:rsid w:val="007519FC"/>
    <w:rsid w:val="00794EFA"/>
    <w:rsid w:val="007D2346"/>
    <w:rsid w:val="00843AAA"/>
    <w:rsid w:val="00845B45"/>
    <w:rsid w:val="00853A29"/>
    <w:rsid w:val="00855B95"/>
    <w:rsid w:val="00895DDF"/>
    <w:rsid w:val="0092082D"/>
    <w:rsid w:val="009E61B9"/>
    <w:rsid w:val="00A04843"/>
    <w:rsid w:val="00A27C72"/>
    <w:rsid w:val="00A33F4D"/>
    <w:rsid w:val="00AD656C"/>
    <w:rsid w:val="00B61B37"/>
    <w:rsid w:val="00C36F49"/>
    <w:rsid w:val="00CD4819"/>
    <w:rsid w:val="00CF63D8"/>
    <w:rsid w:val="00D153D5"/>
    <w:rsid w:val="00DC0B87"/>
    <w:rsid w:val="00DF0512"/>
    <w:rsid w:val="00E059F3"/>
    <w:rsid w:val="00E17DEB"/>
    <w:rsid w:val="00E31AA2"/>
    <w:rsid w:val="00E97C20"/>
    <w:rsid w:val="00EA5EE4"/>
    <w:rsid w:val="00EC2C2C"/>
    <w:rsid w:val="00EC3A8B"/>
    <w:rsid w:val="00EE18DF"/>
    <w:rsid w:val="00F339AE"/>
    <w:rsid w:val="00F7642F"/>
    <w:rsid w:val="00FA64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74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F2"/>
    <w:pPr>
      <w:ind w:left="720"/>
      <w:contextualSpacing/>
    </w:pPr>
  </w:style>
  <w:style w:type="paragraph" w:styleId="NoSpacing">
    <w:name w:val="No Spacing"/>
    <w:uiPriority w:val="1"/>
    <w:qFormat/>
    <w:rsid w:val="00125663"/>
  </w:style>
  <w:style w:type="paragraph" w:styleId="BalloonText">
    <w:name w:val="Balloon Text"/>
    <w:basedOn w:val="Normal"/>
    <w:link w:val="BalloonTextChar"/>
    <w:uiPriority w:val="99"/>
    <w:semiHidden/>
    <w:unhideWhenUsed/>
    <w:rsid w:val="00725C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C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F2"/>
    <w:pPr>
      <w:ind w:left="720"/>
      <w:contextualSpacing/>
    </w:pPr>
  </w:style>
  <w:style w:type="paragraph" w:styleId="NoSpacing">
    <w:name w:val="No Spacing"/>
    <w:uiPriority w:val="1"/>
    <w:qFormat/>
    <w:rsid w:val="00125663"/>
  </w:style>
  <w:style w:type="paragraph" w:styleId="BalloonText">
    <w:name w:val="Balloon Text"/>
    <w:basedOn w:val="Normal"/>
    <w:link w:val="BalloonTextChar"/>
    <w:uiPriority w:val="99"/>
    <w:semiHidden/>
    <w:unhideWhenUsed/>
    <w:rsid w:val="00725C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C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xisnexis.com/fr/droit/search/runRemoteLink.do?A=0.5718756525607034&amp;bct=A&amp;service=citation&amp;risb=21_T20523894789&amp;langcountry=FR&amp;linkInfo=F%23FR%23fr_code%23title%25Code+de+proc%C3%A9dure+civile%25article%251466%25art%251466%25" TargetMode="External"/><Relationship Id="rId12" Type="http://schemas.openxmlformats.org/officeDocument/2006/relationships/hyperlink" Target="http://www.lexisnexis.com/fr/droit/search/runRemoteLink.do?A=0.9225733694596125&amp;bct=A&amp;service=citation&amp;risb=21_T20523894789&amp;langcountry=FR&amp;linkInfo=F%23FR%23fr_acts%23num%252011-48%25sel1%252011%25acttype%25D%C3%A9cret%25enactdate%2520110113%25" TargetMode="External"/><Relationship Id="rId13" Type="http://schemas.openxmlformats.org/officeDocument/2006/relationships/hyperlink" Target="http://www.lexisnexis.com/fr/droit/search/runRemoteLink.do?A=0.35583925860304366&amp;bct=A&amp;service=citation&amp;risb=21_T20523894789&amp;langcountry=FR&amp;linkInfo=F%23FR%23lnfr%23ref%25001290%25sel1%252012%25year%252012%25decisiondate%252012%25" TargetMode="External"/><Relationship Id="rId14" Type="http://schemas.openxmlformats.org/officeDocument/2006/relationships/hyperlink" Target="http://www.lexisnexis.com/fr/droit/search/runRemoteLink.do?A=0.03416301975102398&amp;bct=A&amp;service=citation&amp;risb=21_T20523894789&amp;langcountry=FR&amp;linkInfo=F%23FR%23fr_jcpg%23article%25201%25sel1%252012%25pubdate%25%2F%2F2012%25art%25201%25year%252012%25" TargetMode="External"/><Relationship Id="rId15" Type="http://schemas.openxmlformats.org/officeDocument/2006/relationships/hyperlink" Target="http://www.lexisnexis.com/fr/droit/search/runRemoteLink.do?A=0.23039746909046677&amp;bct=A&amp;service=citation&amp;risb=21_T20523894789&amp;langcountry=FR&amp;linkInfo=F%23FR%23lnfr%23ref%25375722%25sel1%252009%25year%252009%25decisiondate%252009%25" TargetMode="External"/><Relationship Id="rId16" Type="http://schemas.openxmlformats.org/officeDocument/2006/relationships/hyperlink" Target="http://www.lexisnexis.com/fr/droit/search/runRemoteLink.do?A=0.07736884030161117&amp;bct=A&amp;service=citation&amp;risb=21_T20523894789&amp;langcountry=FR&amp;linkInfo=F%23FR%23fr_jcpg%23article%251286%25sel1%252010%25pubdate%25%2F%2F2010%25art%251286%25year%252010%25" TargetMode="External"/><Relationship Id="rId17" Type="http://schemas.openxmlformats.org/officeDocument/2006/relationships/hyperlink" Target="http://www.lexisnexis.com/fr/droit/search/runRemoteLink.do?A=0.3650260886005069&amp;bct=A&amp;service=citation&amp;risb=21_T20523894789&amp;langcountry=FR&amp;linkInfo=F%23FR%23fr_code%23title%25Code+de+proc%C3%A9dure+civile%25article%251456%25art%251456%25"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nexis.com/fr/droit/search/runRemoteLink.do?A=0.9647446856615166&amp;bct=A&amp;service=citation&amp;risb=21_T20523894789&amp;langcountry=FR&amp;linkInfo=F%23FR%23lnfr%23ref%25013860%25sel1%252014%25year%252014%25decisiondate%252014%25" TargetMode="External"/><Relationship Id="rId7" Type="http://schemas.openxmlformats.org/officeDocument/2006/relationships/hyperlink" Target="http://www.lexisnexis.com/fr/droit/search/runRemoteLink.do?A=0.10262895550679141&amp;bct=A&amp;service=citation&amp;risb=21_T20523894789&amp;langcountry=FR&amp;linkInfo=F%23FR%23fr_jcpg%23article%25742%25sel1%252014%25pubdate%25%2F%2F2014%25art%25742%25year%252014%25" TargetMode="External"/><Relationship Id="rId8" Type="http://schemas.openxmlformats.org/officeDocument/2006/relationships/hyperlink" Target="http://www.lexisnexis.com/fr/droit/search/runRemoteLink.do?A=0.5304554612763707&amp;bct=A&amp;service=citation&amp;risb=21_T20523894789&amp;langcountry=FR&amp;linkInfo=F%23FR%23lnfr%23ref%25028979%25sel1%252011%25year%252011%25decisiondate%252011%25" TargetMode="External"/><Relationship Id="rId9" Type="http://schemas.openxmlformats.org/officeDocument/2006/relationships/hyperlink" Target="http://www.lexisnexis.com/fr/droit/search/runRemoteLink.do?A=0.9026286382235468&amp;bct=A&amp;service=citation&amp;risb=21_T20523894789&amp;langcountry=FR&amp;linkInfo=F%23FR%23fr_jcpg%23article%251432%25sel1%252011%25pubdate%25%2F%2F2011%25art%251432%25year%252011%25" TargetMode="External"/><Relationship Id="rId10" Type="http://schemas.openxmlformats.org/officeDocument/2006/relationships/hyperlink" Target="http://www.lexisnexis.com/fr/droit/search/runRemoteLink.do?A=0.8772509480473684&amp;bct=A&amp;service=citation&amp;risb=21_T20523894789&amp;langcountry=FR&amp;linkInfo=F%23FR%23lnfr%23ref%25241626%25sel1%252002%25year%252002%25decisiondate%2520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7879</Words>
  <Characters>44911</Characters>
  <Application>Microsoft Macintosh Word</Application>
  <DocSecurity>0</DocSecurity>
  <Lines>374</Lines>
  <Paragraphs>105</Paragraphs>
  <ScaleCrop>false</ScaleCrop>
  <Company/>
  <LinksUpToDate>false</LinksUpToDate>
  <CharactersWithSpaces>52685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17</cp:revision>
  <dcterms:created xsi:type="dcterms:W3CDTF">2014-09-11T06:28:00Z</dcterms:created>
  <dcterms:modified xsi:type="dcterms:W3CDTF">2014-09-13T14:16:00Z</dcterms:modified>
</cp:coreProperties>
</file>