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AC2A7C" w14:textId="77777777" w:rsidR="00C13514" w:rsidRDefault="00C13514" w:rsidP="00C13514">
      <w:pPr>
        <w:widowControl w:val="0"/>
        <w:autoSpaceDE w:val="0"/>
        <w:autoSpaceDN w:val="0"/>
        <w:adjustRightInd w:val="0"/>
        <w:spacing w:after="240"/>
        <w:rPr>
          <w:rFonts w:ascii="Times" w:hAnsi="Times" w:cs="Times"/>
          <w:lang w:val="en-US"/>
        </w:rPr>
      </w:pPr>
      <w:r>
        <w:rPr>
          <w:rFonts w:ascii="Times" w:hAnsi="Times" w:cs="Times"/>
          <w:sz w:val="22"/>
          <w:szCs w:val="22"/>
          <w:lang w:val="en-US"/>
        </w:rPr>
        <w:t>ARTICLE 18</w:t>
      </w:r>
    </w:p>
    <w:p w14:paraId="31E6A905" w14:textId="77777777" w:rsidR="00C13514" w:rsidRDefault="00C13514" w:rsidP="00C13514">
      <w:pPr>
        <w:widowControl w:val="0"/>
        <w:autoSpaceDE w:val="0"/>
        <w:autoSpaceDN w:val="0"/>
        <w:adjustRightInd w:val="0"/>
        <w:spacing w:after="240"/>
        <w:rPr>
          <w:rFonts w:ascii="Times" w:hAnsi="Times" w:cs="Times"/>
          <w:lang w:val="en-US"/>
        </w:rPr>
      </w:pPr>
      <w:r>
        <w:rPr>
          <w:rFonts w:ascii="Times" w:hAnsi="Times" w:cs="Times"/>
          <w:sz w:val="22"/>
          <w:szCs w:val="22"/>
          <w:lang w:val="en-US"/>
        </w:rPr>
        <w:t>Place of the Arbitration</w:t>
      </w:r>
    </w:p>
    <w:p w14:paraId="78EEF3B6" w14:textId="77777777" w:rsidR="00C13514" w:rsidRDefault="00C13514" w:rsidP="00C13514">
      <w:pPr>
        <w:widowControl w:val="0"/>
        <w:numPr>
          <w:ilvl w:val="0"/>
          <w:numId w:val="2"/>
        </w:numPr>
        <w:tabs>
          <w:tab w:val="left" w:pos="220"/>
          <w:tab w:val="left" w:pos="720"/>
        </w:tabs>
        <w:autoSpaceDE w:val="0"/>
        <w:autoSpaceDN w:val="0"/>
        <w:adjustRightInd w:val="0"/>
        <w:spacing w:after="240"/>
        <w:ind w:hanging="720"/>
        <w:rPr>
          <w:rFonts w:ascii="Times" w:hAnsi="Times" w:cs="Times"/>
          <w:lang w:val="en-US"/>
        </w:rPr>
      </w:pPr>
      <w:proofErr w:type="gramStart"/>
      <w:r>
        <w:rPr>
          <w:rFonts w:ascii="Times" w:hAnsi="Times" w:cs="Times"/>
          <w:sz w:val="22"/>
          <w:szCs w:val="22"/>
          <w:lang w:val="en-US"/>
        </w:rPr>
        <w:t>1  The</w:t>
      </w:r>
      <w:proofErr w:type="gramEnd"/>
      <w:r>
        <w:rPr>
          <w:rFonts w:ascii="Times" w:hAnsi="Times" w:cs="Times"/>
          <w:sz w:val="22"/>
          <w:szCs w:val="22"/>
          <w:lang w:val="en-US"/>
        </w:rPr>
        <w:t xml:space="preserve"> place of the arbitration shall be fixed by the Court</w:t>
      </w:r>
      <w:r w:rsidRPr="00C13514">
        <w:rPr>
          <w:rFonts w:ascii="Times" w:hAnsi="Times" w:cs="Times"/>
          <w:b/>
          <w:sz w:val="22"/>
          <w:szCs w:val="22"/>
          <w:lang w:val="en-US"/>
        </w:rPr>
        <w:t>, unless agreed upon by the parties</w:t>
      </w:r>
      <w:r>
        <w:rPr>
          <w:rFonts w:ascii="Times" w:hAnsi="Times" w:cs="Times"/>
          <w:sz w:val="22"/>
          <w:szCs w:val="22"/>
          <w:lang w:val="en-US"/>
        </w:rPr>
        <w:t xml:space="preserve">. </w:t>
      </w:r>
    </w:p>
    <w:p w14:paraId="02089797" w14:textId="77777777" w:rsidR="00C13514" w:rsidRDefault="00C13514" w:rsidP="00C13514">
      <w:pPr>
        <w:widowControl w:val="0"/>
        <w:numPr>
          <w:ilvl w:val="0"/>
          <w:numId w:val="2"/>
        </w:numPr>
        <w:tabs>
          <w:tab w:val="left" w:pos="220"/>
          <w:tab w:val="left" w:pos="720"/>
        </w:tabs>
        <w:autoSpaceDE w:val="0"/>
        <w:autoSpaceDN w:val="0"/>
        <w:adjustRightInd w:val="0"/>
        <w:spacing w:after="240"/>
        <w:ind w:hanging="720"/>
        <w:rPr>
          <w:rFonts w:ascii="Times" w:hAnsi="Times" w:cs="Times"/>
          <w:lang w:val="en-US"/>
        </w:rPr>
      </w:pPr>
      <w:proofErr w:type="gramStart"/>
      <w:r>
        <w:rPr>
          <w:rFonts w:ascii="Times" w:hAnsi="Times" w:cs="Times"/>
          <w:sz w:val="22"/>
          <w:szCs w:val="22"/>
          <w:lang w:val="en-US"/>
        </w:rPr>
        <w:t>2  The</w:t>
      </w:r>
      <w:proofErr w:type="gramEnd"/>
      <w:r>
        <w:rPr>
          <w:rFonts w:ascii="Times" w:hAnsi="Times" w:cs="Times"/>
          <w:sz w:val="22"/>
          <w:szCs w:val="22"/>
          <w:lang w:val="en-US"/>
        </w:rPr>
        <w:t xml:space="preserve"> arbitral tribunal may, after consultation with the parties, conduct hearings and meetings at any location it considers appropriate, unless otherwise agreed by the parties. </w:t>
      </w:r>
    </w:p>
    <w:p w14:paraId="1EAC22BF" w14:textId="77777777" w:rsidR="00C13514" w:rsidRPr="00857796" w:rsidRDefault="00C13514" w:rsidP="00C13514">
      <w:pPr>
        <w:widowControl w:val="0"/>
        <w:numPr>
          <w:ilvl w:val="0"/>
          <w:numId w:val="2"/>
        </w:numPr>
        <w:tabs>
          <w:tab w:val="left" w:pos="220"/>
          <w:tab w:val="left" w:pos="720"/>
        </w:tabs>
        <w:autoSpaceDE w:val="0"/>
        <w:autoSpaceDN w:val="0"/>
        <w:adjustRightInd w:val="0"/>
        <w:spacing w:after="240"/>
        <w:ind w:hanging="720"/>
        <w:rPr>
          <w:rFonts w:ascii="Times" w:hAnsi="Times" w:cs="Times"/>
          <w:lang w:val="en-US"/>
        </w:rPr>
      </w:pPr>
      <w:proofErr w:type="gramStart"/>
      <w:r>
        <w:rPr>
          <w:rFonts w:ascii="Times" w:hAnsi="Times" w:cs="Times"/>
          <w:sz w:val="22"/>
          <w:szCs w:val="22"/>
          <w:lang w:val="en-US"/>
        </w:rPr>
        <w:t>3  The</w:t>
      </w:r>
      <w:proofErr w:type="gramEnd"/>
      <w:r>
        <w:rPr>
          <w:rFonts w:ascii="Times" w:hAnsi="Times" w:cs="Times"/>
          <w:sz w:val="22"/>
          <w:szCs w:val="22"/>
          <w:lang w:val="en-US"/>
        </w:rPr>
        <w:t xml:space="preserve"> arbitral tribunal may deliberate at any location it considers appropriate. </w:t>
      </w:r>
    </w:p>
    <w:p w14:paraId="66EE1DB6" w14:textId="77777777" w:rsidR="00857796" w:rsidRDefault="00857796" w:rsidP="00857796">
      <w:pPr>
        <w:widowControl w:val="0"/>
        <w:tabs>
          <w:tab w:val="left" w:pos="220"/>
          <w:tab w:val="left" w:pos="720"/>
        </w:tabs>
        <w:autoSpaceDE w:val="0"/>
        <w:autoSpaceDN w:val="0"/>
        <w:adjustRightInd w:val="0"/>
        <w:spacing w:after="240"/>
        <w:rPr>
          <w:rFonts w:ascii="Times" w:hAnsi="Times" w:cs="Times"/>
          <w:lang w:val="en-US"/>
        </w:rPr>
      </w:pPr>
    </w:p>
    <w:p w14:paraId="5B7401B5" w14:textId="77777777" w:rsidR="00857796" w:rsidRPr="00857796" w:rsidRDefault="00857796" w:rsidP="00857796">
      <w:pPr>
        <w:pStyle w:val="ListParagraph"/>
        <w:numPr>
          <w:ilvl w:val="0"/>
          <w:numId w:val="1"/>
        </w:numPr>
        <w:rPr>
          <w:rFonts w:ascii="Times New Roman" w:hAnsi="Times New Roman" w:cs="Times New Roman"/>
          <w:sz w:val="20"/>
          <w:szCs w:val="20"/>
        </w:rPr>
      </w:pPr>
      <w:r w:rsidRPr="00857796">
        <w:rPr>
          <w:rFonts w:ascii="Times New Roman" w:hAnsi="Times New Roman" w:cs="Times New Roman"/>
          <w:sz w:val="20"/>
          <w:szCs w:val="20"/>
          <w:lang w:val="en-US"/>
        </w:rPr>
        <w:t xml:space="preserve">Classic, safe, </w:t>
      </w:r>
      <w:r w:rsidRPr="00857796">
        <w:rPr>
          <w:rFonts w:ascii="Times New Roman" w:hAnsi="Times New Roman" w:cs="Times New Roman"/>
          <w:b/>
          <w:sz w:val="20"/>
          <w:szCs w:val="20"/>
          <w:lang w:val="en-US"/>
        </w:rPr>
        <w:t>popular seats</w:t>
      </w:r>
      <w:r w:rsidRPr="00857796">
        <w:rPr>
          <w:rFonts w:ascii="Times New Roman" w:hAnsi="Times New Roman" w:cs="Times New Roman"/>
          <w:sz w:val="20"/>
          <w:szCs w:val="20"/>
          <w:lang w:val="en-US"/>
        </w:rPr>
        <w:t>: S</w:t>
      </w:r>
      <w:r w:rsidRPr="00857796">
        <w:rPr>
          <w:rFonts w:ascii="Times New Roman" w:hAnsi="Times New Roman" w:cs="Times New Roman"/>
          <w:b/>
          <w:color w:val="008000"/>
          <w:sz w:val="20"/>
          <w:szCs w:val="20"/>
          <w:lang w:val="en-US"/>
        </w:rPr>
        <w:t xml:space="preserve">ingapore, HK, Paris, Zurich, Geneva, </w:t>
      </w:r>
      <w:proofErr w:type="gramStart"/>
      <w:r w:rsidRPr="00857796">
        <w:rPr>
          <w:rFonts w:ascii="Times New Roman" w:hAnsi="Times New Roman" w:cs="Times New Roman"/>
          <w:b/>
          <w:color w:val="008000"/>
          <w:sz w:val="20"/>
          <w:szCs w:val="20"/>
          <w:lang w:val="en-US"/>
        </w:rPr>
        <w:t>Vienna</w:t>
      </w:r>
      <w:proofErr w:type="gramEnd"/>
      <w:r w:rsidRPr="00857796">
        <w:rPr>
          <w:rFonts w:ascii="Times New Roman" w:hAnsi="Times New Roman" w:cs="Times New Roman"/>
          <w:b/>
          <w:color w:val="008000"/>
          <w:sz w:val="20"/>
          <w:szCs w:val="20"/>
          <w:lang w:val="en-US"/>
        </w:rPr>
        <w:t xml:space="preserve">, New York.  </w:t>
      </w:r>
      <w:proofErr w:type="gramStart"/>
      <w:r w:rsidRPr="00857796">
        <w:rPr>
          <w:rFonts w:ascii="Times New Roman" w:hAnsi="Times New Roman" w:cs="Times New Roman"/>
          <w:b/>
          <w:color w:val="008000"/>
          <w:sz w:val="20"/>
          <w:szCs w:val="20"/>
          <w:lang w:val="en-US"/>
        </w:rPr>
        <w:t xml:space="preserve">London, </w:t>
      </w:r>
      <w:r w:rsidRPr="00857796">
        <w:rPr>
          <w:rFonts w:ascii="Times New Roman" w:hAnsi="Times New Roman" w:cs="Times New Roman"/>
          <w:sz w:val="20"/>
          <w:szCs w:val="20"/>
          <w:lang w:val="en-US"/>
        </w:rPr>
        <w:t>ok, but some risks.</w:t>
      </w:r>
      <w:proofErr w:type="gramEnd"/>
    </w:p>
    <w:p w14:paraId="0A26E025" w14:textId="77777777" w:rsidR="00857796" w:rsidRDefault="00857796" w:rsidP="00B13FD0">
      <w:pPr>
        <w:widowControl w:val="0"/>
        <w:autoSpaceDE w:val="0"/>
        <w:autoSpaceDN w:val="0"/>
        <w:adjustRightInd w:val="0"/>
        <w:spacing w:after="240"/>
        <w:rPr>
          <w:rFonts w:ascii="Times" w:hAnsi="Times" w:cs="Times"/>
          <w:lang w:val="en-US"/>
        </w:rPr>
      </w:pPr>
    </w:p>
    <w:p w14:paraId="75543986" w14:textId="77777777" w:rsidR="00C13514" w:rsidRDefault="00C13514" w:rsidP="00B13FD0">
      <w:pPr>
        <w:widowControl w:val="0"/>
        <w:autoSpaceDE w:val="0"/>
        <w:autoSpaceDN w:val="0"/>
        <w:adjustRightInd w:val="0"/>
        <w:spacing w:after="240"/>
        <w:rPr>
          <w:rFonts w:ascii="Times" w:hAnsi="Times" w:cs="Times"/>
          <w:lang w:val="en-US"/>
        </w:rPr>
      </w:pPr>
    </w:p>
    <w:p w14:paraId="4FC74296" w14:textId="77777777" w:rsidR="00B13FD0" w:rsidRDefault="00B13FD0" w:rsidP="00B13FD0">
      <w:pPr>
        <w:widowControl w:val="0"/>
        <w:autoSpaceDE w:val="0"/>
        <w:autoSpaceDN w:val="0"/>
        <w:adjustRightInd w:val="0"/>
        <w:spacing w:after="240"/>
        <w:rPr>
          <w:rFonts w:ascii="Times" w:hAnsi="Times" w:cs="Times"/>
          <w:lang w:val="en-US"/>
        </w:rPr>
      </w:pPr>
      <w:r>
        <w:rPr>
          <w:rFonts w:ascii="Times" w:hAnsi="Times" w:cs="Times"/>
          <w:lang w:val="en-US"/>
        </w:rPr>
        <w:t xml:space="preserve">The seat (or place) of arbitration is the jurisdiction in which </w:t>
      </w:r>
      <w:proofErr w:type="gramStart"/>
      <w:r>
        <w:rPr>
          <w:rFonts w:ascii="Times" w:hAnsi="Times" w:cs="Times"/>
          <w:lang w:val="en-US"/>
        </w:rPr>
        <w:t>an arbitration</w:t>
      </w:r>
      <w:proofErr w:type="gramEnd"/>
      <w:r>
        <w:rPr>
          <w:rFonts w:ascii="Times" w:hAnsi="Times" w:cs="Times"/>
          <w:lang w:val="en-US"/>
        </w:rPr>
        <w:t xml:space="preserve"> takes place legally. This must be distinguished from the location of any physical hearings or meetings that are held as part of the arbitration proceedings. The hearings or meetings do not necessarily have to be held at the seat of arbitration.</w:t>
      </w:r>
    </w:p>
    <w:p w14:paraId="2A52663C" w14:textId="77777777" w:rsidR="00B13FD0" w:rsidRDefault="00B13FD0" w:rsidP="00B13FD0">
      <w:pPr>
        <w:widowControl w:val="0"/>
        <w:autoSpaceDE w:val="0"/>
        <w:autoSpaceDN w:val="0"/>
        <w:adjustRightInd w:val="0"/>
        <w:spacing w:after="240"/>
        <w:rPr>
          <w:rFonts w:ascii="Times" w:hAnsi="Times" w:cs="Times"/>
          <w:lang w:val="en-US"/>
        </w:rPr>
      </w:pPr>
      <w:proofErr w:type="gramStart"/>
      <w:r>
        <w:rPr>
          <w:rFonts w:ascii="Times" w:hAnsi="Times" w:cs="Times"/>
          <w:lang w:val="en-US"/>
        </w:rPr>
        <w:t>An arbitration</w:t>
      </w:r>
      <w:proofErr w:type="gramEnd"/>
      <w:r>
        <w:rPr>
          <w:rFonts w:ascii="Times" w:hAnsi="Times" w:cs="Times"/>
          <w:lang w:val="en-US"/>
        </w:rPr>
        <w:t xml:space="preserve"> will be conducted according to the arbitration law at the seat of arbitration (</w:t>
      </w:r>
      <w:proofErr w:type="spellStart"/>
      <w:r>
        <w:rPr>
          <w:rFonts w:ascii="Times" w:hAnsi="Times" w:cs="Times"/>
          <w:i/>
          <w:iCs/>
          <w:lang w:val="en-US"/>
        </w:rPr>
        <w:t>lex</w:t>
      </w:r>
      <w:proofErr w:type="spellEnd"/>
      <w:r>
        <w:rPr>
          <w:rFonts w:ascii="Times" w:hAnsi="Times" w:cs="Times"/>
          <w:i/>
          <w:iCs/>
          <w:lang w:val="en-US"/>
        </w:rPr>
        <w:t xml:space="preserve"> </w:t>
      </w:r>
      <w:proofErr w:type="spellStart"/>
      <w:r>
        <w:rPr>
          <w:rFonts w:ascii="Times" w:hAnsi="Times" w:cs="Times"/>
          <w:i/>
          <w:iCs/>
          <w:lang w:val="en-US"/>
        </w:rPr>
        <w:t>arbitri</w:t>
      </w:r>
      <w:proofErr w:type="spellEnd"/>
      <w:r>
        <w:rPr>
          <w:rFonts w:ascii="Times" w:hAnsi="Times" w:cs="Times"/>
          <w:lang w:val="en-US"/>
        </w:rPr>
        <w:t>), even if hearings or other meetings are held elsewhere. Under no circumstances should the terms ‘seat’ or ‘place’ of arbitration be confused with the venue, location or place of hearings, as explained in the next section.</w:t>
      </w:r>
    </w:p>
    <w:p w14:paraId="3628DB4C" w14:textId="77777777" w:rsidR="00B13FD0" w:rsidRDefault="00B13FD0" w:rsidP="00B13FD0">
      <w:pPr>
        <w:widowControl w:val="0"/>
        <w:autoSpaceDE w:val="0"/>
        <w:autoSpaceDN w:val="0"/>
        <w:adjustRightInd w:val="0"/>
        <w:spacing w:after="240"/>
        <w:rPr>
          <w:rFonts w:ascii="Times" w:hAnsi="Times" w:cs="Times"/>
          <w:lang w:val="en-US"/>
        </w:rPr>
      </w:pPr>
      <w:r>
        <w:rPr>
          <w:rFonts w:ascii="Times" w:hAnsi="Times" w:cs="Times"/>
          <w:lang w:val="en-US"/>
        </w:rPr>
        <w:t>As noted above, the seat or place of arbitration is the primary legal jurisdi</w:t>
      </w:r>
      <w:r>
        <w:rPr>
          <w:rFonts w:ascii="Times" w:hAnsi="Times" w:cs="Times"/>
          <w:sz w:val="18"/>
          <w:szCs w:val="18"/>
          <w:lang w:val="en-US"/>
        </w:rPr>
        <w:t>c</w:t>
      </w:r>
      <w:r>
        <w:rPr>
          <w:rFonts w:ascii="Times" w:hAnsi="Times" w:cs="Times"/>
          <w:lang w:val="en-US"/>
        </w:rPr>
        <w:t xml:space="preserve">tion to which the arbitration is attached. It is the </w:t>
      </w:r>
      <w:r>
        <w:rPr>
          <w:rFonts w:ascii="Times" w:hAnsi="Times" w:cs="Times"/>
          <w:i/>
          <w:iCs/>
          <w:lang w:val="en-US"/>
        </w:rPr>
        <w:t xml:space="preserve">legal </w:t>
      </w:r>
      <w:r>
        <w:rPr>
          <w:rFonts w:ascii="Times" w:hAnsi="Times" w:cs="Times"/>
          <w:lang w:val="en-US"/>
        </w:rPr>
        <w:t xml:space="preserve">location of </w:t>
      </w:r>
      <w:proofErr w:type="gramStart"/>
      <w:r>
        <w:rPr>
          <w:rFonts w:ascii="Times" w:hAnsi="Times" w:cs="Times"/>
          <w:lang w:val="en-US"/>
        </w:rPr>
        <w:t>an arbitration</w:t>
      </w:r>
      <w:proofErr w:type="gramEnd"/>
    </w:p>
    <w:p w14:paraId="5871C1BC" w14:textId="77777777" w:rsidR="00396E52" w:rsidRDefault="00396E52"/>
    <w:p w14:paraId="54B99F20" w14:textId="77777777" w:rsidR="006B2660" w:rsidRPr="00EA59C6" w:rsidRDefault="006B2660" w:rsidP="006B2660">
      <w:pPr>
        <w:rPr>
          <w:rFonts w:ascii="Times New Roman" w:hAnsi="Times New Roman" w:cs="Times New Roman"/>
          <w:b/>
          <w:sz w:val="20"/>
          <w:szCs w:val="20"/>
          <w:lang w:val="en-US"/>
        </w:rPr>
      </w:pPr>
    </w:p>
    <w:p w14:paraId="523386D3" w14:textId="77777777" w:rsidR="006B2660" w:rsidRDefault="006B2660"/>
    <w:p w14:paraId="4B00FC7E" w14:textId="1E5DC67E" w:rsidR="00861C16" w:rsidRDefault="00861C16" w:rsidP="00861C16">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Reliance on the choice of law rules of the seat–a prudent approach given the risk of actions to set aside before the courts of the seat, and one which has found favor in a number of somewhat dated instruments</w:t>
      </w:r>
      <w:r w:rsidR="00857796">
        <w:rPr>
          <w:rFonts w:ascii="Arial" w:hAnsi="Arial" w:cs="Arial"/>
          <w:color w:val="DE680C"/>
          <w:sz w:val="22"/>
          <w:szCs w:val="22"/>
          <w:lang w:val="en-US"/>
        </w:rPr>
        <w:t xml:space="preserve"> </w:t>
      </w:r>
      <w:r>
        <w:rPr>
          <w:rFonts w:ascii="Arial" w:hAnsi="Arial" w:cs="Arial"/>
          <w:color w:val="262626"/>
          <w:sz w:val="28"/>
          <w:szCs w:val="28"/>
          <w:lang w:val="en-US"/>
        </w:rPr>
        <w:t xml:space="preserve">–may lead to inappropriate results. As the seat is chosen by the parties, they might locate the seat in a country whose choice of law rules lead to the application of a law recognizing the capacity of one of those parties. However, issues of capacity ought not to depend on the skill of the parties–one of </w:t>
      </w:r>
      <w:proofErr w:type="gramStart"/>
      <w:r>
        <w:rPr>
          <w:rFonts w:ascii="Arial" w:hAnsi="Arial" w:cs="Arial"/>
          <w:color w:val="262626"/>
          <w:sz w:val="28"/>
          <w:szCs w:val="28"/>
          <w:lang w:val="en-US"/>
        </w:rPr>
        <w:t>whom</w:t>
      </w:r>
      <w:proofErr w:type="gramEnd"/>
      <w:r>
        <w:rPr>
          <w:rFonts w:ascii="Arial" w:hAnsi="Arial" w:cs="Arial"/>
          <w:color w:val="262626"/>
          <w:sz w:val="28"/>
          <w:szCs w:val="28"/>
          <w:lang w:val="en-US"/>
        </w:rPr>
        <w:t xml:space="preserve"> may in fact require the protection of rules on capacity–in choosing the seat.</w:t>
      </w:r>
    </w:p>
    <w:p w14:paraId="7FE34B0E" w14:textId="77777777" w:rsidR="00861C16" w:rsidRDefault="00861C16" w:rsidP="00861C16">
      <w:pPr>
        <w:widowControl w:val="0"/>
        <w:autoSpaceDE w:val="0"/>
        <w:autoSpaceDN w:val="0"/>
        <w:adjustRightInd w:val="0"/>
        <w:rPr>
          <w:rFonts w:ascii="Arial" w:hAnsi="Arial" w:cs="Arial"/>
          <w:color w:val="262626"/>
          <w:sz w:val="28"/>
          <w:szCs w:val="28"/>
          <w:lang w:val="en-US"/>
        </w:rPr>
      </w:pPr>
    </w:p>
    <w:p w14:paraId="4DC35DC2" w14:textId="77777777" w:rsidR="00861C16" w:rsidRDefault="00861C16" w:rsidP="00861C16">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 xml:space="preserve">Another equally unsatisfactory approach is to apply the choice of law rules of the country where the arbitrators consider that the award may </w:t>
      </w:r>
      <w:r>
        <w:rPr>
          <w:rFonts w:ascii="Arial" w:hAnsi="Arial" w:cs="Arial"/>
          <w:color w:val="262626"/>
          <w:sz w:val="28"/>
          <w:szCs w:val="28"/>
          <w:lang w:val="en-US"/>
        </w:rPr>
        <w:lastRenderedPageBreak/>
        <w:t xml:space="preserve">have to be enforced. In ICC arbitrations, this may be founded upon Article 35 of the ICC Rules (Art. 26 of the previous Rules) and, more generally, on the arbitrators' legitimate concern to avoid compromising the validity of </w:t>
      </w:r>
      <w:r>
        <w:rPr>
          <w:rFonts w:ascii="Arial" w:hAnsi="Arial" w:cs="Arial"/>
          <w:i/>
          <w:iCs/>
          <w:color w:val="080055"/>
          <w:lang w:val="en-US"/>
        </w:rPr>
        <w:t xml:space="preserve">page </w:t>
      </w:r>
      <w:r>
        <w:rPr>
          <w:rFonts w:ascii="Arial" w:hAnsi="Arial" w:cs="Arial"/>
          <w:i/>
          <w:iCs/>
          <w:color w:val="080055"/>
          <w:u w:val="single"/>
          <w:lang w:val="en-US"/>
        </w:rPr>
        <w:t>"244"</w:t>
      </w:r>
      <w:r>
        <w:rPr>
          <w:rFonts w:ascii="Arial" w:hAnsi="Arial" w:cs="Arial"/>
          <w:color w:val="262626"/>
          <w:sz w:val="28"/>
          <w:szCs w:val="28"/>
          <w:lang w:val="en-US"/>
        </w:rPr>
        <w:t>their award. However, it can lead to bizarre results, as the capacity of natural persons might thus vary according to the location of their assets.</w:t>
      </w:r>
    </w:p>
    <w:p w14:paraId="5AF0B71D" w14:textId="77777777" w:rsidR="00861C16" w:rsidRDefault="00861C16" w:rsidP="00861C16">
      <w:pPr>
        <w:widowControl w:val="0"/>
        <w:autoSpaceDE w:val="0"/>
        <w:autoSpaceDN w:val="0"/>
        <w:adjustRightInd w:val="0"/>
        <w:rPr>
          <w:rFonts w:ascii="Arial" w:hAnsi="Arial" w:cs="Arial"/>
          <w:color w:val="262626"/>
          <w:sz w:val="28"/>
          <w:szCs w:val="28"/>
          <w:lang w:val="en-US"/>
        </w:rPr>
      </w:pPr>
    </w:p>
    <w:p w14:paraId="3B38BABB" w14:textId="5FADB2FE" w:rsidR="00861C16" w:rsidRDefault="00861C16" w:rsidP="00861C16">
      <w:pPr>
        <w:rPr>
          <w:rFonts w:ascii="Arial" w:hAnsi="Arial" w:cs="Arial"/>
          <w:color w:val="DE680C"/>
          <w:sz w:val="22"/>
          <w:szCs w:val="22"/>
          <w:lang w:val="en-US"/>
        </w:rPr>
      </w:pPr>
      <w:r>
        <w:rPr>
          <w:rFonts w:ascii="Arial" w:hAnsi="Arial" w:cs="Arial"/>
          <w:color w:val="262626"/>
          <w:sz w:val="28"/>
          <w:szCs w:val="28"/>
          <w:lang w:val="en-US"/>
        </w:rPr>
        <w:t>In practice, the risk is that arbitrators using the choice of law method may, when faced with the difficulties described above, simply apply the choice of law rule with which, as a result of their own background, they are most familiar, and which they therefore instinctively consider to be the appropriate choice</w:t>
      </w:r>
      <w:proofErr w:type="gramStart"/>
      <w:r>
        <w:rPr>
          <w:rFonts w:ascii="Arial" w:hAnsi="Arial" w:cs="Arial"/>
          <w:color w:val="262626"/>
          <w:sz w:val="28"/>
          <w:szCs w:val="28"/>
          <w:lang w:val="en-US"/>
        </w:rPr>
        <w:t>.</w:t>
      </w:r>
      <w:r>
        <w:rPr>
          <w:rFonts w:ascii="Arial" w:hAnsi="Arial" w:cs="Arial"/>
          <w:color w:val="DE680C"/>
          <w:sz w:val="22"/>
          <w:szCs w:val="22"/>
          <w:lang w:val="en-US"/>
        </w:rPr>
        <w:t>(</w:t>
      </w:r>
      <w:proofErr w:type="gramEnd"/>
      <w:r>
        <w:rPr>
          <w:rFonts w:ascii="Arial" w:hAnsi="Arial" w:cs="Arial"/>
          <w:color w:val="DE680C"/>
          <w:sz w:val="22"/>
          <w:szCs w:val="22"/>
          <w:lang w:val="en-US"/>
        </w:rPr>
        <w:t>16)</w:t>
      </w:r>
    </w:p>
    <w:p w14:paraId="25B8A3D9" w14:textId="77777777" w:rsidR="00861C16" w:rsidRDefault="00861C16" w:rsidP="00861C16">
      <w:pPr>
        <w:rPr>
          <w:rFonts w:ascii="Arial" w:hAnsi="Arial" w:cs="Arial"/>
          <w:color w:val="DE680C"/>
          <w:sz w:val="22"/>
          <w:szCs w:val="22"/>
          <w:lang w:val="en-US"/>
        </w:rPr>
      </w:pPr>
    </w:p>
    <w:p w14:paraId="0A1D720B" w14:textId="77777777" w:rsidR="00861C16" w:rsidRDefault="00861C16" w:rsidP="00861C16">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 xml:space="preserve">The difficulties facing arbitrators having to decide on these issues in choice of law terms are aggravated by the fact that, strictly speaking, arbitrators have no forum. As with the question of capacity, the Institute of </w:t>
      </w:r>
      <w:proofErr w:type="gramStart"/>
      <w:r>
        <w:rPr>
          <w:rFonts w:ascii="Arial" w:hAnsi="Arial" w:cs="Arial"/>
          <w:color w:val="262626"/>
          <w:sz w:val="28"/>
          <w:szCs w:val="28"/>
          <w:lang w:val="en-US"/>
        </w:rPr>
        <w:t>International Law</w:t>
      </w:r>
      <w:proofErr w:type="gramEnd"/>
      <w:r>
        <w:rPr>
          <w:rFonts w:ascii="Arial" w:hAnsi="Arial" w:cs="Arial"/>
          <w:color w:val="262626"/>
          <w:sz w:val="28"/>
          <w:szCs w:val="28"/>
          <w:lang w:val="en-US"/>
        </w:rPr>
        <w:t xml:space="preserve"> suggested in its 1959 resolution that the seat of the arbitration should be considered to be the arbitrators' forum, and the choice of law rules of the seat should therefore apply. However, this solution has the same flaws as those discussed above in relation to the issue of capacity</w:t>
      </w:r>
      <w:proofErr w:type="gramStart"/>
      <w:r>
        <w:rPr>
          <w:rFonts w:ascii="Arial" w:hAnsi="Arial" w:cs="Arial"/>
          <w:color w:val="262626"/>
          <w:sz w:val="28"/>
          <w:szCs w:val="28"/>
          <w:lang w:val="en-US"/>
        </w:rPr>
        <w:t>.</w:t>
      </w:r>
      <w:r>
        <w:rPr>
          <w:rFonts w:ascii="Arial" w:hAnsi="Arial" w:cs="Arial"/>
          <w:color w:val="DE680C"/>
          <w:sz w:val="22"/>
          <w:szCs w:val="22"/>
          <w:lang w:val="en-US"/>
        </w:rPr>
        <w:t>(</w:t>
      </w:r>
      <w:proofErr w:type="gramEnd"/>
      <w:r>
        <w:rPr>
          <w:rFonts w:ascii="Arial" w:hAnsi="Arial" w:cs="Arial"/>
          <w:color w:val="DE680C"/>
          <w:sz w:val="22"/>
          <w:szCs w:val="22"/>
          <w:lang w:val="en-US"/>
        </w:rPr>
        <w:t>27)</w:t>
      </w:r>
    </w:p>
    <w:p w14:paraId="26ACD7EE" w14:textId="77777777" w:rsidR="00861C16" w:rsidRDefault="00861C16" w:rsidP="00861C16">
      <w:pPr>
        <w:widowControl w:val="0"/>
        <w:autoSpaceDE w:val="0"/>
        <w:autoSpaceDN w:val="0"/>
        <w:adjustRightInd w:val="0"/>
        <w:rPr>
          <w:rFonts w:ascii="Arial" w:hAnsi="Arial" w:cs="Arial"/>
          <w:color w:val="262626"/>
          <w:sz w:val="28"/>
          <w:szCs w:val="28"/>
          <w:lang w:val="en-US"/>
        </w:rPr>
      </w:pPr>
    </w:p>
    <w:p w14:paraId="4FE48752" w14:textId="77777777" w:rsidR="00861C16" w:rsidRDefault="00861C16" w:rsidP="00861C16">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The results produced by the choice of law method are thus not sufficiently convincing or predictable to deflate the appeal of substantive transnational rules</w:t>
      </w:r>
      <w:proofErr w:type="gramStart"/>
      <w:r>
        <w:rPr>
          <w:rFonts w:ascii="Arial" w:hAnsi="Arial" w:cs="Arial"/>
          <w:color w:val="262626"/>
          <w:sz w:val="28"/>
          <w:szCs w:val="28"/>
          <w:lang w:val="en-US"/>
        </w:rPr>
        <w:t>.</w:t>
      </w:r>
      <w:r>
        <w:rPr>
          <w:rFonts w:ascii="Arial" w:hAnsi="Arial" w:cs="Arial"/>
          <w:color w:val="DE680C"/>
          <w:sz w:val="22"/>
          <w:szCs w:val="22"/>
          <w:lang w:val="en-US"/>
        </w:rPr>
        <w:t>(</w:t>
      </w:r>
      <w:proofErr w:type="gramEnd"/>
      <w:r>
        <w:rPr>
          <w:rFonts w:ascii="Arial" w:hAnsi="Arial" w:cs="Arial"/>
          <w:color w:val="DE680C"/>
          <w:sz w:val="22"/>
          <w:szCs w:val="22"/>
          <w:lang w:val="en-US"/>
        </w:rPr>
        <w:t>28)</w:t>
      </w:r>
    </w:p>
    <w:p w14:paraId="0D284808" w14:textId="77777777" w:rsidR="00861C16" w:rsidRDefault="00861C16" w:rsidP="00861C16">
      <w:pPr>
        <w:widowControl w:val="0"/>
        <w:autoSpaceDE w:val="0"/>
        <w:autoSpaceDN w:val="0"/>
        <w:adjustRightInd w:val="0"/>
        <w:spacing w:after="288"/>
        <w:rPr>
          <w:rFonts w:ascii="Arial" w:hAnsi="Arial" w:cs="Arial"/>
          <w:color w:val="262626"/>
          <w:sz w:val="28"/>
          <w:szCs w:val="28"/>
          <w:lang w:val="en-US"/>
        </w:rPr>
      </w:pPr>
    </w:p>
    <w:p w14:paraId="5D601C51" w14:textId="77777777" w:rsidR="00861C16" w:rsidRDefault="00861C16" w:rsidP="00861C16">
      <w:pPr>
        <w:widowControl w:val="0"/>
        <w:autoSpaceDE w:val="0"/>
        <w:autoSpaceDN w:val="0"/>
        <w:adjustRightInd w:val="0"/>
        <w:spacing w:after="288"/>
        <w:rPr>
          <w:rFonts w:ascii="Arial" w:hAnsi="Arial" w:cs="Arial"/>
          <w:color w:val="262626"/>
          <w:sz w:val="28"/>
          <w:szCs w:val="28"/>
          <w:lang w:val="en-US"/>
        </w:rPr>
      </w:pPr>
    </w:p>
    <w:p w14:paraId="7FA5F556" w14:textId="45277674" w:rsidR="00240C82" w:rsidRDefault="00240C82" w:rsidP="00861C16">
      <w:pPr>
        <w:widowControl w:val="0"/>
        <w:autoSpaceDE w:val="0"/>
        <w:autoSpaceDN w:val="0"/>
        <w:adjustRightInd w:val="0"/>
        <w:spacing w:after="288"/>
        <w:rPr>
          <w:rFonts w:ascii="Arial" w:hAnsi="Arial" w:cs="Arial"/>
          <w:color w:val="262626"/>
          <w:sz w:val="28"/>
          <w:szCs w:val="28"/>
          <w:lang w:val="en-US"/>
        </w:rPr>
      </w:pPr>
      <w:r>
        <w:rPr>
          <w:rFonts w:ascii="Arial" w:hAnsi="Arial" w:cs="Arial"/>
          <w:color w:val="262626"/>
          <w:sz w:val="28"/>
          <w:szCs w:val="28"/>
          <w:lang w:val="en-US"/>
        </w:rPr>
        <w:t>GAILLARD:</w:t>
      </w:r>
    </w:p>
    <w:p w14:paraId="53E1AC8B" w14:textId="7D607169" w:rsidR="00240C82" w:rsidRDefault="00240C82" w:rsidP="00861C16">
      <w:pPr>
        <w:widowControl w:val="0"/>
        <w:autoSpaceDE w:val="0"/>
        <w:autoSpaceDN w:val="0"/>
        <w:adjustRightInd w:val="0"/>
        <w:spacing w:after="288"/>
        <w:rPr>
          <w:rFonts w:ascii="Arial" w:hAnsi="Arial" w:cs="Arial"/>
          <w:color w:val="262626"/>
          <w:sz w:val="28"/>
          <w:szCs w:val="28"/>
          <w:lang w:val="en-US"/>
        </w:rPr>
      </w:pPr>
      <w:r>
        <w:rPr>
          <w:rFonts w:ascii="Arial" w:hAnsi="Arial" w:cs="Arial"/>
          <w:color w:val="262626"/>
          <w:sz w:val="28"/>
          <w:szCs w:val="28"/>
          <w:lang w:val="en-US"/>
        </w:rPr>
        <w:t>In the same way as every other contract, an arbitration agreement must satisfy a number of conditions in order to be valid. To assess whether or not these conditions are met, in international trade one should consider not the requirements of a particular legal system, but rather those found over a broader spectrum, including international treaties, comparative law and arbitral precedents. This substantive rules approach was adopted as early as 1981 by one leading author, who examined the conditions of the validity of an arbitration agreement only in the light of comparative and international law requirements</w:t>
      </w:r>
      <w:proofErr w:type="gramStart"/>
      <w:r>
        <w:rPr>
          <w:rFonts w:ascii="Arial" w:hAnsi="Arial" w:cs="Arial"/>
          <w:color w:val="262626"/>
          <w:sz w:val="28"/>
          <w:szCs w:val="28"/>
          <w:lang w:val="en-US"/>
        </w:rPr>
        <w:t>.</w:t>
      </w:r>
      <w:r>
        <w:rPr>
          <w:rFonts w:ascii="Arial" w:hAnsi="Arial" w:cs="Arial"/>
          <w:color w:val="DE680C"/>
          <w:sz w:val="22"/>
          <w:szCs w:val="22"/>
          <w:lang w:val="en-US"/>
        </w:rPr>
        <w:t>(</w:t>
      </w:r>
      <w:proofErr w:type="gramEnd"/>
      <w:r>
        <w:rPr>
          <w:rFonts w:ascii="Arial" w:hAnsi="Arial" w:cs="Arial"/>
          <w:color w:val="DE680C"/>
          <w:sz w:val="22"/>
          <w:szCs w:val="22"/>
          <w:lang w:val="en-US"/>
        </w:rPr>
        <w:t xml:space="preserve">1) </w:t>
      </w:r>
      <w:r w:rsidRPr="00240C82">
        <w:rPr>
          <w:rFonts w:ascii="Arial" w:hAnsi="Arial" w:cs="Arial"/>
          <w:color w:val="262626"/>
          <w:sz w:val="28"/>
          <w:szCs w:val="28"/>
          <w:highlight w:val="green"/>
          <w:lang w:val="en-US"/>
        </w:rPr>
        <w:t xml:space="preserve">Since the 1993 decision of the French </w:t>
      </w:r>
      <w:proofErr w:type="spellStart"/>
      <w:r w:rsidRPr="00240C82">
        <w:rPr>
          <w:rFonts w:ascii="Arial" w:hAnsi="Arial" w:cs="Arial"/>
          <w:i/>
          <w:iCs/>
          <w:color w:val="262626"/>
          <w:sz w:val="28"/>
          <w:szCs w:val="28"/>
          <w:highlight w:val="green"/>
          <w:lang w:val="en-US"/>
        </w:rPr>
        <w:t>Cour</w:t>
      </w:r>
      <w:proofErr w:type="spellEnd"/>
      <w:r w:rsidRPr="00240C82">
        <w:rPr>
          <w:rFonts w:ascii="Arial" w:hAnsi="Arial" w:cs="Arial"/>
          <w:i/>
          <w:iCs/>
          <w:color w:val="262626"/>
          <w:sz w:val="28"/>
          <w:szCs w:val="28"/>
          <w:highlight w:val="green"/>
          <w:lang w:val="en-US"/>
        </w:rPr>
        <w:t xml:space="preserve"> de cassation</w:t>
      </w:r>
      <w:r w:rsidRPr="00240C82">
        <w:rPr>
          <w:rFonts w:ascii="Arial" w:hAnsi="Arial" w:cs="Arial"/>
          <w:color w:val="262626"/>
          <w:sz w:val="28"/>
          <w:szCs w:val="28"/>
          <w:highlight w:val="green"/>
          <w:lang w:val="en-US"/>
        </w:rPr>
        <w:t xml:space="preserve"> in the </w:t>
      </w:r>
      <w:proofErr w:type="spellStart"/>
      <w:r w:rsidRPr="00240C82">
        <w:rPr>
          <w:rFonts w:ascii="Arial" w:hAnsi="Arial" w:cs="Arial"/>
          <w:i/>
          <w:iCs/>
          <w:color w:val="262626"/>
          <w:sz w:val="28"/>
          <w:szCs w:val="28"/>
          <w:highlight w:val="green"/>
          <w:lang w:val="en-US"/>
        </w:rPr>
        <w:t>Dalico</w:t>
      </w:r>
      <w:proofErr w:type="spellEnd"/>
      <w:r w:rsidRPr="00240C82">
        <w:rPr>
          <w:rFonts w:ascii="Arial" w:hAnsi="Arial" w:cs="Arial"/>
          <w:color w:val="262626"/>
          <w:sz w:val="28"/>
          <w:szCs w:val="28"/>
          <w:highlight w:val="green"/>
          <w:lang w:val="en-US"/>
        </w:rPr>
        <w:t xml:space="preserve"> case,</w:t>
      </w:r>
      <w:r w:rsidRPr="00240C82">
        <w:rPr>
          <w:rFonts w:ascii="Arial" w:hAnsi="Arial" w:cs="Arial"/>
          <w:color w:val="DE680C"/>
          <w:sz w:val="22"/>
          <w:szCs w:val="22"/>
          <w:highlight w:val="green"/>
          <w:lang w:val="en-US"/>
        </w:rPr>
        <w:t>(</w:t>
      </w:r>
      <w:r>
        <w:rPr>
          <w:rFonts w:ascii="Arial" w:hAnsi="Arial" w:cs="Arial"/>
          <w:color w:val="DE680C"/>
          <w:sz w:val="22"/>
          <w:szCs w:val="22"/>
          <w:lang w:val="en-US"/>
        </w:rPr>
        <w:t xml:space="preserve">2) </w:t>
      </w:r>
      <w:r>
        <w:rPr>
          <w:rFonts w:ascii="Arial" w:hAnsi="Arial" w:cs="Arial"/>
          <w:color w:val="262626"/>
          <w:sz w:val="28"/>
          <w:szCs w:val="28"/>
          <w:lang w:val="en-US"/>
        </w:rPr>
        <w:t xml:space="preserve">the French courts have followed the same approach when reviewing the existence, validity and scope of an arbitration agreement in an action to set aside or enforce an arbitral award. More importantly, arbitrators having to decide these issues often use similar reasoning, either as the basis, or at least the background, for their decision. We will therefore follow the same substantive rules methodology, with limited excursions into more traditional choice of law territory, when addressing in turn the issues of capacity and power (Section I), the existence and validity of the parties' consent (Section II), the </w:t>
      </w:r>
      <w:proofErr w:type="spellStart"/>
      <w:r>
        <w:rPr>
          <w:rFonts w:ascii="Arial" w:hAnsi="Arial" w:cs="Arial"/>
          <w:color w:val="262626"/>
          <w:sz w:val="28"/>
          <w:szCs w:val="28"/>
          <w:lang w:val="en-US"/>
        </w:rPr>
        <w:t>arbitrability</w:t>
      </w:r>
      <w:proofErr w:type="spellEnd"/>
      <w:r>
        <w:rPr>
          <w:rFonts w:ascii="Arial" w:hAnsi="Arial" w:cs="Arial"/>
          <w:color w:val="262626"/>
          <w:sz w:val="28"/>
          <w:szCs w:val="28"/>
          <w:lang w:val="en-US"/>
        </w:rPr>
        <w:t xml:space="preserve"> of the dispute (Section III), and the form and proof of the arbitration agreement (Section IV). All of these concepts are so widely accepted in comparative law that each needs to be studied in detail when considering the formation of the arbitration agreement</w:t>
      </w:r>
    </w:p>
    <w:p w14:paraId="3772930D" w14:textId="299E43D8" w:rsidR="00861C16" w:rsidRDefault="00240C82" w:rsidP="00861C16">
      <w:r>
        <w:t>Section IV</w:t>
      </w:r>
    </w:p>
    <w:p w14:paraId="344D89B2" w14:textId="77777777" w:rsidR="0074419F" w:rsidRDefault="0074419F" w:rsidP="00861C16"/>
    <w:p w14:paraId="77EBBC28" w14:textId="379D6BF1" w:rsidR="00240C82" w:rsidRDefault="00240C82" w:rsidP="00861C16">
      <w:pPr>
        <w:rPr>
          <w:rFonts w:ascii="Arial" w:hAnsi="Arial" w:cs="Arial"/>
          <w:color w:val="262626"/>
          <w:sz w:val="28"/>
          <w:szCs w:val="28"/>
          <w:lang w:val="en-US"/>
        </w:rPr>
      </w:pPr>
      <w:proofErr w:type="gramStart"/>
      <w:r>
        <w:rPr>
          <w:rFonts w:ascii="Arial" w:hAnsi="Arial" w:cs="Arial"/>
          <w:color w:val="262626"/>
          <w:sz w:val="28"/>
          <w:szCs w:val="28"/>
          <w:lang w:val="en-US"/>
        </w:rPr>
        <w:t>the</w:t>
      </w:r>
      <w:proofErr w:type="gramEnd"/>
      <w:r>
        <w:rPr>
          <w:rFonts w:ascii="Arial" w:hAnsi="Arial" w:cs="Arial"/>
          <w:color w:val="262626"/>
          <w:sz w:val="28"/>
          <w:szCs w:val="28"/>
          <w:lang w:val="en-US"/>
        </w:rPr>
        <w:t xml:space="preserve"> 1993 </w:t>
      </w:r>
      <w:proofErr w:type="spellStart"/>
      <w:r>
        <w:rPr>
          <w:rFonts w:ascii="Arial" w:hAnsi="Arial" w:cs="Arial"/>
          <w:i/>
          <w:iCs/>
          <w:color w:val="262626"/>
          <w:sz w:val="28"/>
          <w:szCs w:val="28"/>
          <w:lang w:val="en-US"/>
        </w:rPr>
        <w:t>Dalico</w:t>
      </w:r>
      <w:proofErr w:type="spellEnd"/>
      <w:r>
        <w:rPr>
          <w:rFonts w:ascii="Arial" w:hAnsi="Arial" w:cs="Arial"/>
          <w:color w:val="262626"/>
          <w:sz w:val="28"/>
          <w:szCs w:val="28"/>
          <w:lang w:val="en-US"/>
        </w:rPr>
        <w:t xml:space="preserve"> decision, in which the </w:t>
      </w:r>
      <w:proofErr w:type="spellStart"/>
      <w:r>
        <w:rPr>
          <w:rFonts w:ascii="Arial" w:hAnsi="Arial" w:cs="Arial"/>
          <w:i/>
          <w:iCs/>
          <w:color w:val="262626"/>
          <w:sz w:val="28"/>
          <w:szCs w:val="28"/>
          <w:lang w:val="en-US"/>
        </w:rPr>
        <w:t>Cour</w:t>
      </w:r>
      <w:proofErr w:type="spellEnd"/>
      <w:r>
        <w:rPr>
          <w:rFonts w:ascii="Arial" w:hAnsi="Arial" w:cs="Arial"/>
          <w:i/>
          <w:iCs/>
          <w:color w:val="262626"/>
          <w:sz w:val="28"/>
          <w:szCs w:val="28"/>
          <w:lang w:val="en-US"/>
        </w:rPr>
        <w:t xml:space="preserve"> de cassation</w:t>
      </w:r>
      <w:r>
        <w:rPr>
          <w:rFonts w:ascii="Arial" w:hAnsi="Arial" w:cs="Arial"/>
          <w:color w:val="262626"/>
          <w:sz w:val="28"/>
          <w:szCs w:val="28"/>
          <w:lang w:val="en-US"/>
        </w:rPr>
        <w:t xml:space="preserve"> ruled in the clearest possible terms that the existence and validity of an international arbitration agreement should be examined exclusively by reference to substantive rules accepted in international trade</w:t>
      </w:r>
    </w:p>
    <w:p w14:paraId="2D720108" w14:textId="77777777" w:rsidR="0074419F" w:rsidRDefault="0074419F" w:rsidP="00861C16">
      <w:pPr>
        <w:rPr>
          <w:rFonts w:ascii="Arial" w:hAnsi="Arial" w:cs="Arial"/>
          <w:color w:val="262626"/>
          <w:sz w:val="28"/>
          <w:szCs w:val="28"/>
          <w:lang w:val="en-US"/>
        </w:rPr>
      </w:pPr>
    </w:p>
    <w:p w14:paraId="1DA84D74" w14:textId="77777777" w:rsidR="0074419F" w:rsidRDefault="0074419F" w:rsidP="00861C16">
      <w:pPr>
        <w:rPr>
          <w:rFonts w:ascii="Arial" w:hAnsi="Arial" w:cs="Arial"/>
          <w:color w:val="262626"/>
          <w:sz w:val="28"/>
          <w:szCs w:val="28"/>
          <w:lang w:val="en-US"/>
        </w:rPr>
      </w:pPr>
    </w:p>
    <w:p w14:paraId="5B2C4A38" w14:textId="77777777" w:rsidR="0074419F" w:rsidRDefault="0074419F" w:rsidP="0074419F">
      <w:pPr>
        <w:widowControl w:val="0"/>
        <w:autoSpaceDE w:val="0"/>
        <w:autoSpaceDN w:val="0"/>
        <w:adjustRightInd w:val="0"/>
        <w:rPr>
          <w:rFonts w:ascii="Arial" w:hAnsi="Arial" w:cs="Arial"/>
          <w:b/>
          <w:bCs/>
          <w:color w:val="1B4279"/>
          <w:sz w:val="48"/>
          <w:szCs w:val="48"/>
          <w:lang w:val="en-US"/>
        </w:rPr>
      </w:pPr>
      <w:r>
        <w:rPr>
          <w:rFonts w:ascii="Arial" w:hAnsi="Arial" w:cs="Arial"/>
          <w:b/>
          <w:bCs/>
          <w:color w:val="1B4279"/>
          <w:sz w:val="48"/>
          <w:szCs w:val="48"/>
          <w:lang w:val="en-US"/>
        </w:rPr>
        <w:t xml:space="preserve">Part </w:t>
      </w:r>
      <w:proofErr w:type="gramStart"/>
      <w:r>
        <w:rPr>
          <w:rFonts w:ascii="Arial" w:hAnsi="Arial" w:cs="Arial"/>
          <w:b/>
          <w:bCs/>
          <w:color w:val="1B4279"/>
          <w:sz w:val="48"/>
          <w:szCs w:val="48"/>
          <w:lang w:val="en-US"/>
        </w:rPr>
        <w:t>2 :</w:t>
      </w:r>
      <w:proofErr w:type="gramEnd"/>
      <w:r>
        <w:rPr>
          <w:rFonts w:ascii="Arial" w:hAnsi="Arial" w:cs="Arial"/>
          <w:b/>
          <w:bCs/>
          <w:color w:val="1B4279"/>
          <w:sz w:val="48"/>
          <w:szCs w:val="48"/>
          <w:lang w:val="en-US"/>
        </w:rPr>
        <w:t xml:space="preserve"> Chapter II - Formation of the Arbitration Agreement</w:t>
      </w:r>
    </w:p>
    <w:p w14:paraId="4D2829FF" w14:textId="77777777" w:rsidR="0074419F" w:rsidRDefault="0074419F" w:rsidP="0074419F">
      <w:pPr>
        <w:widowControl w:val="0"/>
        <w:autoSpaceDE w:val="0"/>
        <w:autoSpaceDN w:val="0"/>
        <w:adjustRightInd w:val="0"/>
        <w:rPr>
          <w:rFonts w:ascii="Arial" w:hAnsi="Arial" w:cs="Arial"/>
          <w:b/>
          <w:bCs/>
          <w:color w:val="080055"/>
          <w:sz w:val="28"/>
          <w:szCs w:val="28"/>
          <w:lang w:val="en-US"/>
        </w:rPr>
      </w:pPr>
    </w:p>
    <w:p w14:paraId="5CB0222C" w14:textId="4B1A10CF" w:rsidR="0074419F" w:rsidRDefault="0074419F" w:rsidP="0074419F">
      <w:pPr>
        <w:rPr>
          <w:rFonts w:ascii="Arial" w:hAnsi="Arial" w:cs="Arial"/>
          <w:color w:val="262626"/>
          <w:sz w:val="28"/>
          <w:szCs w:val="28"/>
          <w:lang w:val="en-US"/>
        </w:rPr>
      </w:pPr>
    </w:p>
    <w:p w14:paraId="6BCD5C89" w14:textId="77777777" w:rsidR="0074419F" w:rsidRDefault="0074419F" w:rsidP="0074419F">
      <w:pPr>
        <w:widowControl w:val="0"/>
        <w:autoSpaceDE w:val="0"/>
        <w:autoSpaceDN w:val="0"/>
        <w:adjustRightInd w:val="0"/>
        <w:spacing w:after="288"/>
        <w:rPr>
          <w:rFonts w:ascii="Arial" w:hAnsi="Arial" w:cs="Arial"/>
          <w:color w:val="262626"/>
          <w:sz w:val="28"/>
          <w:szCs w:val="28"/>
          <w:lang w:val="en-US"/>
        </w:rPr>
      </w:pPr>
      <w:r>
        <w:rPr>
          <w:rFonts w:ascii="Arial" w:hAnsi="Arial" w:cs="Arial"/>
          <w:b/>
          <w:bCs/>
          <w:i/>
          <w:iCs/>
          <w:color w:val="262626"/>
          <w:sz w:val="28"/>
          <w:szCs w:val="28"/>
          <w:lang w:val="en-US"/>
        </w:rPr>
        <w:t>§ 2. – The Degree of Certainty Required of the Parties' Consent</w:t>
      </w:r>
      <w:r>
        <w:rPr>
          <w:rFonts w:ascii="Arial" w:hAnsi="Arial" w:cs="Arial"/>
          <w:color w:val="262626"/>
          <w:sz w:val="28"/>
          <w:szCs w:val="28"/>
          <w:lang w:val="en-US"/>
        </w:rPr>
        <w:t> </w:t>
      </w:r>
    </w:p>
    <w:p w14:paraId="4063DE51" w14:textId="77777777" w:rsidR="0074419F" w:rsidRDefault="0074419F" w:rsidP="0074419F">
      <w:pPr>
        <w:widowControl w:val="0"/>
        <w:autoSpaceDE w:val="0"/>
        <w:autoSpaceDN w:val="0"/>
        <w:adjustRightInd w:val="0"/>
        <w:spacing w:after="288"/>
        <w:rPr>
          <w:rFonts w:ascii="Arial" w:hAnsi="Arial" w:cs="Arial"/>
          <w:color w:val="262626"/>
          <w:sz w:val="28"/>
          <w:szCs w:val="28"/>
          <w:lang w:val="en-US"/>
        </w:rPr>
      </w:pPr>
      <w:r>
        <w:rPr>
          <w:rFonts w:ascii="Arial" w:hAnsi="Arial" w:cs="Arial"/>
          <w:color w:val="262626"/>
          <w:sz w:val="28"/>
          <w:szCs w:val="28"/>
          <w:lang w:val="en-US"/>
        </w:rPr>
        <w:t>483.  – The efforts of arbitrators and the courts to give full effect to the parties' intention to refer their disputes to arbitration appear clearly from an examination of pathological clauses (A), combined clauses (B) and arbitration agreements incorporated by reference (C).</w:t>
      </w:r>
    </w:p>
    <w:p w14:paraId="5254AEA7" w14:textId="77777777" w:rsidR="0074419F" w:rsidRDefault="0074419F" w:rsidP="0074419F">
      <w:pPr>
        <w:widowControl w:val="0"/>
        <w:autoSpaceDE w:val="0"/>
        <w:autoSpaceDN w:val="0"/>
        <w:adjustRightInd w:val="0"/>
        <w:spacing w:after="288"/>
        <w:rPr>
          <w:rFonts w:ascii="Arial" w:hAnsi="Arial" w:cs="Arial"/>
          <w:color w:val="262626"/>
          <w:sz w:val="28"/>
          <w:szCs w:val="28"/>
          <w:lang w:val="en-US"/>
        </w:rPr>
      </w:pPr>
      <w:r>
        <w:rPr>
          <w:rFonts w:ascii="Arial" w:hAnsi="Arial" w:cs="Arial"/>
          <w:b/>
          <w:bCs/>
          <w:i/>
          <w:iCs/>
          <w:color w:val="262626"/>
          <w:sz w:val="28"/>
          <w:szCs w:val="28"/>
          <w:lang w:val="en-US"/>
        </w:rPr>
        <w:t>A. – Pathological Clauses</w:t>
      </w:r>
      <w:r>
        <w:rPr>
          <w:rFonts w:ascii="Arial" w:hAnsi="Arial" w:cs="Arial"/>
          <w:color w:val="262626"/>
          <w:sz w:val="28"/>
          <w:szCs w:val="28"/>
          <w:lang w:val="en-US"/>
        </w:rPr>
        <w:t> </w:t>
      </w:r>
    </w:p>
    <w:p w14:paraId="15BD25B8" w14:textId="77777777" w:rsidR="0074419F" w:rsidRDefault="0074419F" w:rsidP="0074419F">
      <w:pPr>
        <w:widowControl w:val="0"/>
        <w:autoSpaceDE w:val="0"/>
        <w:autoSpaceDN w:val="0"/>
        <w:adjustRightInd w:val="0"/>
        <w:spacing w:after="288"/>
        <w:rPr>
          <w:rFonts w:ascii="Arial" w:hAnsi="Arial" w:cs="Arial"/>
          <w:color w:val="262626"/>
          <w:sz w:val="28"/>
          <w:szCs w:val="28"/>
          <w:lang w:val="en-US"/>
        </w:rPr>
      </w:pPr>
      <w:r>
        <w:rPr>
          <w:rFonts w:ascii="Arial" w:hAnsi="Arial" w:cs="Arial"/>
          <w:color w:val="262626"/>
          <w:sz w:val="28"/>
          <w:szCs w:val="28"/>
          <w:lang w:val="en-US"/>
        </w:rPr>
        <w:t>484</w:t>
      </w:r>
      <w:proofErr w:type="gramStart"/>
      <w:r>
        <w:rPr>
          <w:rFonts w:ascii="Arial" w:hAnsi="Arial" w:cs="Arial"/>
          <w:color w:val="262626"/>
          <w:sz w:val="28"/>
          <w:szCs w:val="28"/>
          <w:lang w:val="en-US"/>
        </w:rPr>
        <w:t xml:space="preserve">.  – The expression “pathological </w:t>
      </w:r>
      <w:proofErr w:type="spellStart"/>
      <w:r>
        <w:rPr>
          <w:rFonts w:ascii="Arial" w:hAnsi="Arial" w:cs="Arial"/>
          <w:color w:val="262626"/>
          <w:sz w:val="28"/>
          <w:szCs w:val="28"/>
          <w:lang w:val="en-US"/>
        </w:rPr>
        <w:t>clause”was</w:t>
      </w:r>
      <w:proofErr w:type="spellEnd"/>
      <w:r>
        <w:rPr>
          <w:rFonts w:ascii="Arial" w:hAnsi="Arial" w:cs="Arial"/>
          <w:color w:val="262626"/>
          <w:sz w:val="28"/>
          <w:szCs w:val="28"/>
          <w:lang w:val="en-US"/>
        </w:rPr>
        <w:t xml:space="preserve"> first used in 1974 by </w:t>
      </w:r>
      <w:proofErr w:type="spellStart"/>
      <w:r>
        <w:rPr>
          <w:rFonts w:ascii="Arial" w:hAnsi="Arial" w:cs="Arial"/>
          <w:color w:val="262626"/>
          <w:sz w:val="28"/>
          <w:szCs w:val="28"/>
          <w:lang w:val="en-US"/>
        </w:rPr>
        <w:t>Frédéric</w:t>
      </w:r>
      <w:proofErr w:type="spellEnd"/>
      <w:r>
        <w:rPr>
          <w:rFonts w:ascii="Arial" w:hAnsi="Arial" w:cs="Arial"/>
          <w:color w:val="262626"/>
          <w:sz w:val="28"/>
          <w:szCs w:val="28"/>
          <w:lang w:val="en-US"/>
        </w:rPr>
        <w:t xml:space="preserve"> </w:t>
      </w:r>
      <w:proofErr w:type="spellStart"/>
      <w:r>
        <w:rPr>
          <w:rFonts w:ascii="Arial" w:hAnsi="Arial" w:cs="Arial"/>
          <w:color w:val="262626"/>
          <w:sz w:val="28"/>
          <w:szCs w:val="28"/>
          <w:lang w:val="en-US"/>
        </w:rPr>
        <w:t>Eisemann</w:t>
      </w:r>
      <w:proofErr w:type="spellEnd"/>
      <w:r>
        <w:rPr>
          <w:rFonts w:ascii="Arial" w:hAnsi="Arial" w:cs="Arial"/>
          <w:color w:val="262626"/>
          <w:sz w:val="28"/>
          <w:szCs w:val="28"/>
          <w:lang w:val="en-US"/>
        </w:rPr>
        <w:t>, then honorary Secretary General of the ICC</w:t>
      </w:r>
      <w:proofErr w:type="gramEnd"/>
      <w:r>
        <w:rPr>
          <w:rFonts w:ascii="Arial" w:hAnsi="Arial" w:cs="Arial"/>
          <w:color w:val="262626"/>
          <w:sz w:val="28"/>
          <w:szCs w:val="28"/>
          <w:lang w:val="en-US"/>
        </w:rPr>
        <w:t>. It denotes arbitration agreements, and particularly arbitration clauses, which contain a defect or defects liable to disrupt the smooth progress of the arbitration</w:t>
      </w:r>
      <w:proofErr w:type="gramStart"/>
      <w:r>
        <w:rPr>
          <w:rFonts w:ascii="Arial" w:hAnsi="Arial" w:cs="Arial"/>
          <w:color w:val="262626"/>
          <w:sz w:val="28"/>
          <w:szCs w:val="28"/>
          <w:lang w:val="en-US"/>
        </w:rPr>
        <w:t>.</w:t>
      </w:r>
      <w:r>
        <w:rPr>
          <w:rFonts w:ascii="Arial" w:hAnsi="Arial" w:cs="Arial"/>
          <w:color w:val="DE680C"/>
          <w:sz w:val="22"/>
          <w:szCs w:val="22"/>
          <w:lang w:val="en-US"/>
        </w:rPr>
        <w:t>(</w:t>
      </w:r>
      <w:proofErr w:type="gramEnd"/>
      <w:r>
        <w:rPr>
          <w:rFonts w:ascii="Arial" w:hAnsi="Arial" w:cs="Arial"/>
          <w:color w:val="DE680C"/>
          <w:sz w:val="22"/>
          <w:szCs w:val="22"/>
          <w:lang w:val="en-US"/>
        </w:rPr>
        <w:t xml:space="preserve">100) </w:t>
      </w:r>
      <w:r>
        <w:rPr>
          <w:rFonts w:ascii="Arial" w:hAnsi="Arial" w:cs="Arial"/>
          <w:color w:val="262626"/>
          <w:sz w:val="28"/>
          <w:szCs w:val="28"/>
          <w:lang w:val="en-US"/>
        </w:rPr>
        <w:t>Arbitration agreements can be pathological for a variety of reasons.</w:t>
      </w:r>
      <w:r>
        <w:rPr>
          <w:rFonts w:ascii="Arial" w:hAnsi="Arial" w:cs="Arial"/>
          <w:color w:val="DE680C"/>
          <w:sz w:val="22"/>
          <w:szCs w:val="22"/>
          <w:lang w:val="en-US"/>
        </w:rPr>
        <w:t xml:space="preserve">(101) </w:t>
      </w:r>
      <w:r>
        <w:rPr>
          <w:rFonts w:ascii="Arial" w:hAnsi="Arial" w:cs="Arial"/>
          <w:color w:val="262626"/>
          <w:sz w:val="28"/>
          <w:szCs w:val="28"/>
          <w:lang w:val="en-US"/>
        </w:rPr>
        <w:t xml:space="preserve">The reference to an arbitration institution may be inaccurate or totally </w:t>
      </w:r>
      <w:r>
        <w:rPr>
          <w:rFonts w:ascii="Arial" w:hAnsi="Arial" w:cs="Arial"/>
          <w:i/>
          <w:iCs/>
          <w:color w:val="080055"/>
          <w:lang w:val="en-US"/>
        </w:rPr>
        <w:t xml:space="preserve">page </w:t>
      </w:r>
      <w:r>
        <w:rPr>
          <w:rFonts w:ascii="Arial" w:hAnsi="Arial" w:cs="Arial"/>
          <w:i/>
          <w:iCs/>
          <w:color w:val="080055"/>
          <w:u w:val="single"/>
          <w:lang w:val="en-US"/>
        </w:rPr>
        <w:t>"262"</w:t>
      </w:r>
      <w:r>
        <w:rPr>
          <w:rFonts w:ascii="Arial" w:hAnsi="Arial" w:cs="Arial"/>
          <w:color w:val="262626"/>
          <w:sz w:val="28"/>
          <w:szCs w:val="28"/>
          <w:lang w:val="en-US"/>
        </w:rPr>
        <w:t>incorrect;</w:t>
      </w:r>
      <w:r>
        <w:rPr>
          <w:rFonts w:ascii="Arial" w:hAnsi="Arial" w:cs="Arial"/>
          <w:color w:val="DE680C"/>
          <w:sz w:val="22"/>
          <w:szCs w:val="22"/>
          <w:lang w:val="en-US"/>
        </w:rPr>
        <w:t xml:space="preserve">(102) </w:t>
      </w:r>
      <w:r>
        <w:rPr>
          <w:rFonts w:ascii="Arial" w:hAnsi="Arial" w:cs="Arial"/>
          <w:color w:val="262626"/>
          <w:sz w:val="28"/>
          <w:szCs w:val="28"/>
          <w:lang w:val="en-US"/>
        </w:rPr>
        <w:t>the agreement may appear to allow submission of disputes to arbitration to be optional;</w:t>
      </w:r>
      <w:r>
        <w:rPr>
          <w:rFonts w:ascii="Arial" w:hAnsi="Arial" w:cs="Arial"/>
          <w:color w:val="DE680C"/>
          <w:sz w:val="22"/>
          <w:szCs w:val="22"/>
          <w:lang w:val="en-US"/>
        </w:rPr>
        <w:t xml:space="preserve">(103) </w:t>
      </w:r>
      <w:r>
        <w:rPr>
          <w:rFonts w:ascii="Arial" w:hAnsi="Arial" w:cs="Arial"/>
          <w:color w:val="262626"/>
          <w:sz w:val="28"/>
          <w:szCs w:val="28"/>
          <w:lang w:val="en-US"/>
        </w:rPr>
        <w:t>it may contain a defective mechanism for appointing arbitrators in that, for example, the chosen appointing authority refuses to perform that function;</w:t>
      </w:r>
      <w:r>
        <w:rPr>
          <w:rFonts w:ascii="Arial" w:hAnsi="Arial" w:cs="Arial"/>
          <w:color w:val="DE680C"/>
          <w:sz w:val="22"/>
          <w:szCs w:val="22"/>
          <w:lang w:val="en-US"/>
        </w:rPr>
        <w:t xml:space="preserve">(104) </w:t>
      </w:r>
      <w:r>
        <w:rPr>
          <w:rFonts w:ascii="Arial" w:hAnsi="Arial" w:cs="Arial"/>
          <w:color w:val="262626"/>
          <w:sz w:val="28"/>
          <w:szCs w:val="28"/>
          <w:lang w:val="en-US"/>
        </w:rPr>
        <w:t>alternatively, the agreement might itself appoint arbitrators who have died by the time the dispute arises.</w:t>
      </w:r>
      <w:r>
        <w:rPr>
          <w:rFonts w:ascii="Arial" w:hAnsi="Arial" w:cs="Arial"/>
          <w:color w:val="DE680C"/>
          <w:sz w:val="22"/>
          <w:szCs w:val="22"/>
          <w:lang w:val="en-US"/>
        </w:rPr>
        <w:t xml:space="preserve">(105) </w:t>
      </w:r>
      <w:r>
        <w:rPr>
          <w:rFonts w:ascii="Arial" w:hAnsi="Arial" w:cs="Arial"/>
          <w:color w:val="262626"/>
          <w:sz w:val="28"/>
          <w:szCs w:val="28"/>
          <w:lang w:val="en-US"/>
        </w:rPr>
        <w:t>The agreement may stipulate that the tribunal is to comprise three arbitrators where the dispute involves three or more parties whose interests differ;</w:t>
      </w:r>
      <w:r>
        <w:rPr>
          <w:rFonts w:ascii="Arial" w:hAnsi="Arial" w:cs="Arial"/>
          <w:color w:val="DE680C"/>
          <w:sz w:val="22"/>
          <w:szCs w:val="22"/>
          <w:lang w:val="en-US"/>
        </w:rPr>
        <w:t xml:space="preserve">(106) </w:t>
      </w:r>
      <w:r>
        <w:rPr>
          <w:rFonts w:ascii="Arial" w:hAnsi="Arial" w:cs="Arial"/>
          <w:color w:val="262626"/>
          <w:sz w:val="28"/>
          <w:szCs w:val="28"/>
          <w:lang w:val="en-US"/>
        </w:rPr>
        <w:t>it may impose impracticable conditions for the arbitral proceedings (such as unworkable deadlines),</w:t>
      </w:r>
      <w:r>
        <w:rPr>
          <w:rFonts w:ascii="Arial" w:hAnsi="Arial" w:cs="Arial"/>
          <w:color w:val="DE680C"/>
          <w:sz w:val="22"/>
          <w:szCs w:val="22"/>
          <w:lang w:val="en-US"/>
        </w:rPr>
        <w:t xml:space="preserve">(107) </w:t>
      </w:r>
      <w:r>
        <w:rPr>
          <w:rFonts w:ascii="Arial" w:hAnsi="Arial" w:cs="Arial"/>
          <w:color w:val="262626"/>
          <w:sz w:val="28"/>
          <w:szCs w:val="28"/>
          <w:lang w:val="en-US"/>
        </w:rPr>
        <w:t>or provide that certain issues (such as the validity of the contract) are not to be dealt with by the arbitrators, despite the fact that such issues are closely related to the dispute which the arbitrators are called upon to decide.</w:t>
      </w:r>
      <w:r>
        <w:rPr>
          <w:rFonts w:ascii="Arial" w:hAnsi="Arial" w:cs="Arial"/>
          <w:color w:val="DE680C"/>
          <w:sz w:val="22"/>
          <w:szCs w:val="22"/>
          <w:lang w:val="en-US"/>
        </w:rPr>
        <w:t xml:space="preserve">(108) </w:t>
      </w:r>
      <w:r>
        <w:rPr>
          <w:rFonts w:ascii="Arial" w:hAnsi="Arial" w:cs="Arial"/>
          <w:color w:val="262626"/>
          <w:sz w:val="28"/>
          <w:szCs w:val="28"/>
          <w:lang w:val="en-US"/>
        </w:rPr>
        <w:t>Another example is an agreement that permits an appeal from the award before national courts in cases where the subject-matter is international.</w:t>
      </w:r>
      <w:r>
        <w:rPr>
          <w:rFonts w:ascii="Arial" w:hAnsi="Arial" w:cs="Arial"/>
          <w:color w:val="DE680C"/>
          <w:sz w:val="22"/>
          <w:szCs w:val="22"/>
          <w:lang w:val="en-US"/>
        </w:rPr>
        <w:t xml:space="preserve">(109) </w:t>
      </w:r>
      <w:r>
        <w:rPr>
          <w:rFonts w:ascii="Arial" w:hAnsi="Arial" w:cs="Arial"/>
          <w:color w:val="262626"/>
          <w:sz w:val="28"/>
          <w:szCs w:val="28"/>
          <w:lang w:val="en-US"/>
        </w:rPr>
        <w:t xml:space="preserve">At best, these defects will give rise to associated litigation, fueling the arguments of the party attempting to avoid arbitration and making the overall process more time-consuming and expensive. At worst, the defect will prevent the arbitration from taking place at all. This will be the case where it is impossible to infer an </w:t>
      </w:r>
      <w:proofErr w:type="gramStart"/>
      <w:r>
        <w:rPr>
          <w:rFonts w:ascii="Arial" w:hAnsi="Arial" w:cs="Arial"/>
          <w:color w:val="262626"/>
          <w:sz w:val="28"/>
          <w:szCs w:val="28"/>
          <w:lang w:val="en-US"/>
        </w:rPr>
        <w:t>intention which</w:t>
      </w:r>
      <w:proofErr w:type="gramEnd"/>
      <w:r>
        <w:rPr>
          <w:rFonts w:ascii="Arial" w:hAnsi="Arial" w:cs="Arial"/>
          <w:color w:val="262626"/>
          <w:sz w:val="28"/>
          <w:szCs w:val="28"/>
          <w:lang w:val="en-US"/>
        </w:rPr>
        <w:t xml:space="preserve"> is sufficiently coherent and effective to enable the arbitration to function. </w:t>
      </w:r>
    </w:p>
    <w:p w14:paraId="145CD0A6" w14:textId="77777777" w:rsidR="0074419F" w:rsidRDefault="0074419F" w:rsidP="0074419F">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 xml:space="preserve">These clauses will need to be interpreted by the arbitrators, and by the courts reviewing the existence of an arbitration agreement and ensuring that the arbitrators remained within the bounds of their jurisdiction. In most cases, the arbitrators or the courts–relying on the principle of effective interpretation more than on any rule </w:t>
      </w:r>
      <w:r>
        <w:rPr>
          <w:rFonts w:ascii="Arial" w:hAnsi="Arial" w:cs="Arial"/>
          <w:i/>
          <w:iCs/>
          <w:color w:val="262626"/>
          <w:sz w:val="28"/>
          <w:szCs w:val="28"/>
          <w:lang w:val="en-US"/>
        </w:rPr>
        <w:t xml:space="preserve">in </w:t>
      </w:r>
      <w:proofErr w:type="spellStart"/>
      <w:r>
        <w:rPr>
          <w:rFonts w:ascii="Arial" w:hAnsi="Arial" w:cs="Arial"/>
          <w:i/>
          <w:iCs/>
          <w:color w:val="262626"/>
          <w:sz w:val="28"/>
          <w:szCs w:val="28"/>
          <w:lang w:val="en-US"/>
        </w:rPr>
        <w:t>favorem</w:t>
      </w:r>
      <w:proofErr w:type="spellEnd"/>
      <w:r>
        <w:rPr>
          <w:rFonts w:ascii="Arial" w:hAnsi="Arial" w:cs="Arial"/>
          <w:i/>
          <w:iCs/>
          <w:color w:val="262626"/>
          <w:sz w:val="28"/>
          <w:szCs w:val="28"/>
          <w:lang w:val="en-US"/>
        </w:rPr>
        <w:t xml:space="preserve"> </w:t>
      </w:r>
      <w:proofErr w:type="spellStart"/>
      <w:proofErr w:type="gramStart"/>
      <w:r>
        <w:rPr>
          <w:rFonts w:ascii="Arial" w:hAnsi="Arial" w:cs="Arial"/>
          <w:i/>
          <w:iCs/>
          <w:color w:val="262626"/>
          <w:sz w:val="28"/>
          <w:szCs w:val="28"/>
          <w:lang w:val="en-US"/>
        </w:rPr>
        <w:t>validitatis</w:t>
      </w:r>
      <w:proofErr w:type="spellEnd"/>
      <w:r>
        <w:rPr>
          <w:rFonts w:ascii="Arial" w:hAnsi="Arial" w:cs="Arial"/>
          <w:color w:val="DE680C"/>
          <w:sz w:val="22"/>
          <w:szCs w:val="22"/>
          <w:lang w:val="en-US"/>
        </w:rPr>
        <w:t>(</w:t>
      </w:r>
      <w:proofErr w:type="gramEnd"/>
      <w:r>
        <w:rPr>
          <w:rFonts w:ascii="Arial" w:hAnsi="Arial" w:cs="Arial"/>
          <w:color w:val="DE680C"/>
          <w:sz w:val="22"/>
          <w:szCs w:val="22"/>
          <w:lang w:val="en-US"/>
        </w:rPr>
        <w:t xml:space="preserve">110) </w:t>
      </w:r>
      <w:r>
        <w:rPr>
          <w:rFonts w:ascii="Arial" w:hAnsi="Arial" w:cs="Arial"/>
          <w:color w:val="262626"/>
          <w:sz w:val="28"/>
          <w:szCs w:val="28"/>
          <w:lang w:val="en-US"/>
        </w:rPr>
        <w:t>–will salvage the arbitration clause by restoring the true intention of the parties, which was previously distorted by the parties' ignorance of the mechanics of arbitration. We shall consider two examples: error by the parties in designating the arbitral institution, and “blank clauses.”</w:t>
      </w:r>
      <w:r>
        <w:rPr>
          <w:rFonts w:ascii="Arial" w:hAnsi="Arial" w:cs="Arial"/>
          <w:i/>
          <w:iCs/>
          <w:color w:val="080055"/>
          <w:lang w:val="en-US"/>
        </w:rPr>
        <w:t xml:space="preserve"> page </w:t>
      </w:r>
      <w:r>
        <w:rPr>
          <w:rFonts w:ascii="Arial" w:hAnsi="Arial" w:cs="Arial"/>
          <w:i/>
          <w:iCs/>
          <w:color w:val="080055"/>
          <w:u w:val="single"/>
          <w:lang w:val="en-US"/>
        </w:rPr>
        <w:t>"263"</w:t>
      </w:r>
    </w:p>
    <w:p w14:paraId="47BD2AC0" w14:textId="77777777" w:rsidR="0074419F" w:rsidRDefault="0074419F" w:rsidP="0074419F">
      <w:pPr>
        <w:widowControl w:val="0"/>
        <w:autoSpaceDE w:val="0"/>
        <w:autoSpaceDN w:val="0"/>
        <w:adjustRightInd w:val="0"/>
        <w:spacing w:after="288"/>
        <w:rPr>
          <w:rFonts w:ascii="Arial" w:hAnsi="Arial" w:cs="Arial"/>
          <w:color w:val="262626"/>
          <w:sz w:val="28"/>
          <w:szCs w:val="28"/>
          <w:lang w:val="en-US"/>
        </w:rPr>
      </w:pPr>
    </w:p>
    <w:p w14:paraId="3F1DD54D" w14:textId="77777777" w:rsidR="0074419F" w:rsidRDefault="0074419F" w:rsidP="0074419F">
      <w:pPr>
        <w:widowControl w:val="0"/>
        <w:autoSpaceDE w:val="0"/>
        <w:autoSpaceDN w:val="0"/>
        <w:adjustRightInd w:val="0"/>
        <w:spacing w:after="288"/>
        <w:rPr>
          <w:rFonts w:ascii="Arial" w:hAnsi="Arial" w:cs="Arial"/>
          <w:color w:val="262626"/>
          <w:sz w:val="28"/>
          <w:szCs w:val="28"/>
          <w:lang w:val="en-US"/>
        </w:rPr>
      </w:pPr>
      <w:r>
        <w:rPr>
          <w:rFonts w:ascii="Arial" w:hAnsi="Arial" w:cs="Arial"/>
          <w:b/>
          <w:bCs/>
          <w:i/>
          <w:iCs/>
          <w:color w:val="262626"/>
          <w:sz w:val="28"/>
          <w:szCs w:val="28"/>
          <w:lang w:val="en-US"/>
        </w:rPr>
        <w:t>1° Selecting an Institution Which Does Not Exist or Which Is Inadequately Defined</w:t>
      </w:r>
      <w:r>
        <w:rPr>
          <w:rFonts w:ascii="Arial" w:hAnsi="Arial" w:cs="Arial"/>
          <w:color w:val="262626"/>
          <w:sz w:val="28"/>
          <w:szCs w:val="28"/>
          <w:lang w:val="en-US"/>
        </w:rPr>
        <w:t> </w:t>
      </w:r>
    </w:p>
    <w:p w14:paraId="768CC4BC" w14:textId="77777777" w:rsidR="0074419F" w:rsidRDefault="0074419F" w:rsidP="0074419F">
      <w:pPr>
        <w:widowControl w:val="0"/>
        <w:autoSpaceDE w:val="0"/>
        <w:autoSpaceDN w:val="0"/>
        <w:adjustRightInd w:val="0"/>
        <w:spacing w:after="288"/>
        <w:rPr>
          <w:rFonts w:ascii="Arial" w:hAnsi="Arial" w:cs="Arial"/>
          <w:color w:val="262626"/>
          <w:sz w:val="28"/>
          <w:szCs w:val="28"/>
          <w:lang w:val="en-US"/>
        </w:rPr>
      </w:pPr>
      <w:r>
        <w:rPr>
          <w:rFonts w:ascii="Arial" w:hAnsi="Arial" w:cs="Arial"/>
          <w:color w:val="262626"/>
          <w:sz w:val="28"/>
          <w:szCs w:val="28"/>
          <w:lang w:val="en-US"/>
        </w:rPr>
        <w:t>485.  – Through the ignorance of the parties, or as a result of a clerical error, some arbitration clauses refer to an arbitration institution which is inadequately identified, or to one which does not exist at all</w:t>
      </w:r>
      <w:proofErr w:type="gramStart"/>
      <w:r>
        <w:rPr>
          <w:rFonts w:ascii="Arial" w:hAnsi="Arial" w:cs="Arial"/>
          <w:color w:val="262626"/>
          <w:sz w:val="28"/>
          <w:szCs w:val="28"/>
          <w:lang w:val="en-US"/>
        </w:rPr>
        <w:t>.</w:t>
      </w:r>
      <w:r>
        <w:rPr>
          <w:rFonts w:ascii="Arial" w:hAnsi="Arial" w:cs="Arial"/>
          <w:color w:val="DE680C"/>
          <w:sz w:val="22"/>
          <w:szCs w:val="22"/>
          <w:lang w:val="en-US"/>
        </w:rPr>
        <w:t>(</w:t>
      </w:r>
      <w:proofErr w:type="gramEnd"/>
      <w:r>
        <w:rPr>
          <w:rFonts w:ascii="Arial" w:hAnsi="Arial" w:cs="Arial"/>
          <w:color w:val="DE680C"/>
          <w:sz w:val="22"/>
          <w:szCs w:val="22"/>
          <w:lang w:val="en-US"/>
        </w:rPr>
        <w:t xml:space="preserve">111) </w:t>
      </w:r>
      <w:r>
        <w:rPr>
          <w:rFonts w:ascii="Arial" w:hAnsi="Arial" w:cs="Arial"/>
          <w:color w:val="262626"/>
          <w:sz w:val="28"/>
          <w:szCs w:val="28"/>
          <w:lang w:val="en-US"/>
        </w:rPr>
        <w:t xml:space="preserve">If interpreted literally, these clauses would be ruled ineffective. However, if the institution can be identified with a significant degree of certainty, such clauses will remain effective. </w:t>
      </w:r>
    </w:p>
    <w:p w14:paraId="1164515E" w14:textId="77777777" w:rsidR="0074419F" w:rsidRDefault="0074419F" w:rsidP="0074419F">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In international arbitration, a relatively common mistake is to refer to the International Chamber of Commerce “in Geneva,”</w:t>
      </w:r>
    </w:p>
    <w:p w14:paraId="50923A5F" w14:textId="77777777" w:rsidR="0074419F" w:rsidRDefault="0074419F" w:rsidP="0074419F">
      <w:pPr>
        <w:widowControl w:val="0"/>
        <w:autoSpaceDE w:val="0"/>
        <w:autoSpaceDN w:val="0"/>
        <w:adjustRightInd w:val="0"/>
        <w:rPr>
          <w:rFonts w:ascii="Arial" w:hAnsi="Arial" w:cs="Arial"/>
          <w:color w:val="262626"/>
          <w:sz w:val="28"/>
          <w:szCs w:val="28"/>
          <w:lang w:val="en-US"/>
        </w:rPr>
      </w:pPr>
    </w:p>
    <w:p w14:paraId="14D62355" w14:textId="77777777" w:rsidR="0074419F" w:rsidRDefault="0074419F" w:rsidP="0074419F">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w:t>
      </w:r>
      <w:proofErr w:type="gramStart"/>
      <w:r>
        <w:rPr>
          <w:rFonts w:ascii="Arial" w:hAnsi="Arial" w:cs="Arial"/>
          <w:color w:val="262626"/>
          <w:sz w:val="28"/>
          <w:szCs w:val="28"/>
          <w:lang w:val="en-US"/>
        </w:rPr>
        <w:t>in</w:t>
      </w:r>
      <w:proofErr w:type="gramEnd"/>
      <w:r>
        <w:rPr>
          <w:rFonts w:ascii="Arial" w:hAnsi="Arial" w:cs="Arial"/>
          <w:color w:val="262626"/>
          <w:sz w:val="28"/>
          <w:szCs w:val="28"/>
          <w:lang w:val="en-US"/>
        </w:rPr>
        <w:t xml:space="preserve"> Zurich” or “in Vienna,”</w:t>
      </w:r>
      <w:r>
        <w:rPr>
          <w:rFonts w:ascii="Arial" w:hAnsi="Arial" w:cs="Arial"/>
          <w:color w:val="DE680C"/>
          <w:sz w:val="22"/>
          <w:szCs w:val="22"/>
          <w:lang w:val="en-US"/>
        </w:rPr>
        <w:t xml:space="preserve">(112) </w:t>
      </w:r>
      <w:r>
        <w:rPr>
          <w:rFonts w:ascii="Arial" w:hAnsi="Arial" w:cs="Arial"/>
          <w:color w:val="262626"/>
          <w:sz w:val="28"/>
          <w:szCs w:val="28"/>
          <w:lang w:val="en-US"/>
        </w:rPr>
        <w:t>although the ICC's headquarters are in fact located in Paris. A number of arbitral awards have held arbitration agreements containing that kind of error to be valid, as they adequately reflected the parties' intention to refer their disputes to arbitration under the ICC Rules in the specified city</w:t>
      </w:r>
      <w:proofErr w:type="gramStart"/>
      <w:r>
        <w:rPr>
          <w:rFonts w:ascii="Arial" w:hAnsi="Arial" w:cs="Arial"/>
          <w:color w:val="262626"/>
          <w:sz w:val="28"/>
          <w:szCs w:val="28"/>
          <w:lang w:val="en-US"/>
        </w:rPr>
        <w:t>.</w:t>
      </w:r>
      <w:r>
        <w:rPr>
          <w:rFonts w:ascii="Arial" w:hAnsi="Arial" w:cs="Arial"/>
          <w:color w:val="DE680C"/>
          <w:sz w:val="22"/>
          <w:szCs w:val="22"/>
          <w:lang w:val="en-US"/>
        </w:rPr>
        <w:t>(</w:t>
      </w:r>
      <w:proofErr w:type="gramEnd"/>
      <w:r>
        <w:rPr>
          <w:rFonts w:ascii="Arial" w:hAnsi="Arial" w:cs="Arial"/>
          <w:color w:val="DE680C"/>
          <w:sz w:val="22"/>
          <w:szCs w:val="22"/>
          <w:lang w:val="en-US"/>
        </w:rPr>
        <w:t xml:space="preserve">113) </w:t>
      </w:r>
      <w:r>
        <w:rPr>
          <w:rFonts w:ascii="Arial" w:hAnsi="Arial" w:cs="Arial"/>
          <w:color w:val="262626"/>
          <w:sz w:val="28"/>
          <w:szCs w:val="28"/>
          <w:lang w:val="en-US"/>
        </w:rPr>
        <w:t>Likewise, in ICC Case No. 5103, it was held that a clause referring to the non-existent “International Section of the Paris Chamber of Commerce” should be interpreted as a valid reference to the International Chamber of Commerce.</w:t>
      </w:r>
      <w:r>
        <w:rPr>
          <w:rFonts w:ascii="Arial" w:hAnsi="Arial" w:cs="Arial"/>
          <w:color w:val="DE680C"/>
          <w:sz w:val="22"/>
          <w:szCs w:val="22"/>
          <w:lang w:val="en-US"/>
        </w:rPr>
        <w:t xml:space="preserve">(114) </w:t>
      </w:r>
      <w:r>
        <w:rPr>
          <w:rFonts w:ascii="Arial" w:hAnsi="Arial" w:cs="Arial"/>
          <w:color w:val="262626"/>
          <w:sz w:val="28"/>
          <w:szCs w:val="28"/>
          <w:lang w:val="en-US"/>
        </w:rPr>
        <w:t xml:space="preserve">Similarly, the Arbitration Court of </w:t>
      </w:r>
      <w:r>
        <w:rPr>
          <w:rFonts w:ascii="Arial" w:hAnsi="Arial" w:cs="Arial"/>
          <w:i/>
          <w:iCs/>
          <w:color w:val="080055"/>
          <w:lang w:val="en-US"/>
        </w:rPr>
        <w:t xml:space="preserve">page </w:t>
      </w:r>
      <w:r>
        <w:rPr>
          <w:rFonts w:ascii="Arial" w:hAnsi="Arial" w:cs="Arial"/>
          <w:i/>
          <w:iCs/>
          <w:color w:val="080055"/>
          <w:u w:val="single"/>
          <w:lang w:val="en-US"/>
        </w:rPr>
        <w:t>"264"</w:t>
      </w:r>
      <w:r>
        <w:rPr>
          <w:rFonts w:ascii="Arial" w:hAnsi="Arial" w:cs="Arial"/>
          <w:color w:val="262626"/>
          <w:sz w:val="28"/>
          <w:szCs w:val="28"/>
          <w:lang w:val="en-US"/>
        </w:rPr>
        <w:t xml:space="preserve">the German Coffee Association upheld its own jurisdiction on the basis of a clause which merely stipulated “arbitration: Hamburg, West </w:t>
      </w:r>
      <w:proofErr w:type="spellStart"/>
      <w:r>
        <w:rPr>
          <w:rFonts w:ascii="Arial" w:hAnsi="Arial" w:cs="Arial"/>
          <w:color w:val="262626"/>
          <w:sz w:val="28"/>
          <w:szCs w:val="28"/>
          <w:lang w:val="en-US"/>
        </w:rPr>
        <w:t>Germany.”The</w:t>
      </w:r>
      <w:proofErr w:type="spellEnd"/>
      <w:r>
        <w:rPr>
          <w:rFonts w:ascii="Arial" w:hAnsi="Arial" w:cs="Arial"/>
          <w:color w:val="262626"/>
          <w:sz w:val="28"/>
          <w:szCs w:val="28"/>
          <w:lang w:val="en-US"/>
        </w:rPr>
        <w:t xml:space="preserve"> Court's grounds were that it was the only organization in Hamburg which handled disputes concerning the quality of coffee, and that the standard-form contract to which the parties referred also stipulated that disputes were to be resolved under the auspices of the arbitration institution of the place provided for in the contract</w:t>
      </w:r>
      <w:proofErr w:type="gramStart"/>
      <w:r>
        <w:rPr>
          <w:rFonts w:ascii="Arial" w:hAnsi="Arial" w:cs="Arial"/>
          <w:color w:val="262626"/>
          <w:sz w:val="28"/>
          <w:szCs w:val="28"/>
          <w:lang w:val="en-US"/>
        </w:rPr>
        <w:t>.</w:t>
      </w:r>
      <w:r>
        <w:rPr>
          <w:rFonts w:ascii="Arial" w:hAnsi="Arial" w:cs="Arial"/>
          <w:color w:val="DE680C"/>
          <w:sz w:val="22"/>
          <w:szCs w:val="22"/>
          <w:lang w:val="en-US"/>
        </w:rPr>
        <w:t>(</w:t>
      </w:r>
      <w:proofErr w:type="gramEnd"/>
      <w:r>
        <w:rPr>
          <w:rFonts w:ascii="Arial" w:hAnsi="Arial" w:cs="Arial"/>
          <w:color w:val="DE680C"/>
          <w:sz w:val="22"/>
          <w:szCs w:val="22"/>
          <w:lang w:val="en-US"/>
        </w:rPr>
        <w:t xml:space="preserve">115) </w:t>
      </w:r>
      <w:r>
        <w:rPr>
          <w:rFonts w:ascii="Arial" w:hAnsi="Arial" w:cs="Arial"/>
          <w:color w:val="262626"/>
          <w:sz w:val="28"/>
          <w:szCs w:val="28"/>
          <w:lang w:val="en-US"/>
        </w:rPr>
        <w:t>In addition, a tribunal sitting under the auspices of the Italian Arbitration Association held it had jurisdiction over a dispute relating to a contract referring to “The Italy Commercial Arbitration Association.”</w:t>
      </w:r>
      <w:r>
        <w:rPr>
          <w:rFonts w:ascii="Arial" w:hAnsi="Arial" w:cs="Arial"/>
          <w:color w:val="DE680C"/>
          <w:sz w:val="22"/>
          <w:szCs w:val="22"/>
          <w:lang w:val="en-US"/>
        </w:rPr>
        <w:t>(116)</w:t>
      </w:r>
    </w:p>
    <w:p w14:paraId="76163F07" w14:textId="77777777" w:rsidR="0074419F" w:rsidRDefault="0074419F" w:rsidP="0074419F">
      <w:pPr>
        <w:widowControl w:val="0"/>
        <w:autoSpaceDE w:val="0"/>
        <w:autoSpaceDN w:val="0"/>
        <w:adjustRightInd w:val="0"/>
        <w:rPr>
          <w:rFonts w:ascii="Arial" w:hAnsi="Arial" w:cs="Arial"/>
          <w:color w:val="262626"/>
          <w:sz w:val="28"/>
          <w:szCs w:val="28"/>
          <w:lang w:val="en-US"/>
        </w:rPr>
      </w:pPr>
    </w:p>
    <w:p w14:paraId="4E7CF6DD" w14:textId="77777777" w:rsidR="0074419F" w:rsidRDefault="0074419F" w:rsidP="0074419F">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French case law has followed a similar course. Thus, for example, the Paris Court of Appeals held in 1985 that an arbitration agreement referring to an arbitration institution described as “the Tribunal of the Paris Chamber of Commerce” was valid and conferred jurisdiction on the “Arbitration Chamber of Paris.” This latter institution was the only arbitral body empowered by the Paris Chamber of Commerce, and was therefore necessarily the organization to which the parties had inaccurately referred</w:t>
      </w:r>
      <w:proofErr w:type="gramStart"/>
      <w:r>
        <w:rPr>
          <w:rFonts w:ascii="Arial" w:hAnsi="Arial" w:cs="Arial"/>
          <w:color w:val="262626"/>
          <w:sz w:val="28"/>
          <w:szCs w:val="28"/>
          <w:lang w:val="en-US"/>
        </w:rPr>
        <w:t>.</w:t>
      </w:r>
      <w:r>
        <w:rPr>
          <w:rFonts w:ascii="Arial" w:hAnsi="Arial" w:cs="Arial"/>
          <w:color w:val="DE680C"/>
          <w:sz w:val="22"/>
          <w:szCs w:val="22"/>
          <w:lang w:val="en-US"/>
        </w:rPr>
        <w:t>(</w:t>
      </w:r>
      <w:proofErr w:type="gramEnd"/>
      <w:r>
        <w:rPr>
          <w:rFonts w:ascii="Arial" w:hAnsi="Arial" w:cs="Arial"/>
          <w:color w:val="DE680C"/>
          <w:sz w:val="22"/>
          <w:szCs w:val="22"/>
          <w:lang w:val="en-US"/>
        </w:rPr>
        <w:t xml:space="preserve">117) </w:t>
      </w:r>
      <w:r>
        <w:rPr>
          <w:rFonts w:ascii="Arial" w:hAnsi="Arial" w:cs="Arial"/>
          <w:color w:val="262626"/>
          <w:sz w:val="28"/>
          <w:szCs w:val="28"/>
          <w:lang w:val="en-US"/>
        </w:rPr>
        <w:t xml:space="preserve">Likewise, in 1983 the </w:t>
      </w:r>
      <w:proofErr w:type="spellStart"/>
      <w:r>
        <w:rPr>
          <w:rFonts w:ascii="Arial" w:hAnsi="Arial" w:cs="Arial"/>
          <w:i/>
          <w:iCs/>
          <w:color w:val="262626"/>
          <w:sz w:val="28"/>
          <w:szCs w:val="28"/>
          <w:lang w:val="en-US"/>
        </w:rPr>
        <w:t>Cour</w:t>
      </w:r>
      <w:proofErr w:type="spellEnd"/>
      <w:r>
        <w:rPr>
          <w:rFonts w:ascii="Arial" w:hAnsi="Arial" w:cs="Arial"/>
          <w:i/>
          <w:iCs/>
          <w:color w:val="262626"/>
          <w:sz w:val="28"/>
          <w:szCs w:val="28"/>
          <w:lang w:val="en-US"/>
        </w:rPr>
        <w:t xml:space="preserve"> de cassation</w:t>
      </w:r>
      <w:r>
        <w:rPr>
          <w:rFonts w:ascii="Arial" w:hAnsi="Arial" w:cs="Arial"/>
          <w:color w:val="262626"/>
          <w:sz w:val="28"/>
          <w:szCs w:val="28"/>
          <w:lang w:val="en-US"/>
        </w:rPr>
        <w:t xml:space="preserve"> upheld a Court of Appeals finding that the parties to an arbitration agreement referring to the “Yugoslavian Chamber of Commerce in Belgrade” in fact intended to refer to the “Foreign Trade Arbitration Court at the </w:t>
      </w:r>
      <w:proofErr w:type="spellStart"/>
      <w:r>
        <w:rPr>
          <w:rFonts w:ascii="Arial" w:hAnsi="Arial" w:cs="Arial"/>
          <w:color w:val="262626"/>
          <w:sz w:val="28"/>
          <w:szCs w:val="28"/>
          <w:lang w:val="en-US"/>
        </w:rPr>
        <w:t>the</w:t>
      </w:r>
      <w:proofErr w:type="spellEnd"/>
      <w:r>
        <w:rPr>
          <w:rFonts w:ascii="Arial" w:hAnsi="Arial" w:cs="Arial"/>
          <w:color w:val="262626"/>
          <w:sz w:val="28"/>
          <w:szCs w:val="28"/>
          <w:lang w:val="en-US"/>
        </w:rPr>
        <w:t xml:space="preserve"> Economic Chamber of Yugoslavia,” which had its headquarters in Belgrade.</w:t>
      </w:r>
      <w:r>
        <w:rPr>
          <w:rFonts w:ascii="Arial" w:hAnsi="Arial" w:cs="Arial"/>
          <w:color w:val="DE680C"/>
          <w:sz w:val="22"/>
          <w:szCs w:val="22"/>
          <w:lang w:val="en-US"/>
        </w:rPr>
        <w:t xml:space="preserve">(118) </w:t>
      </w:r>
      <w:r>
        <w:rPr>
          <w:rFonts w:ascii="Arial" w:hAnsi="Arial" w:cs="Arial"/>
          <w:color w:val="262626"/>
          <w:sz w:val="28"/>
          <w:szCs w:val="28"/>
          <w:lang w:val="en-US"/>
        </w:rPr>
        <w:t>Similarly, the Paris Court of Appeals held in 1994 that “the fact that the arbitration agreement refers to the Paris Chamber of Commerce rather than to the ICC is merely a clerical error.”</w:t>
      </w:r>
      <w:r>
        <w:rPr>
          <w:rFonts w:ascii="Arial" w:hAnsi="Arial" w:cs="Arial"/>
          <w:color w:val="DE680C"/>
          <w:sz w:val="22"/>
          <w:szCs w:val="22"/>
          <w:lang w:val="en-US"/>
        </w:rPr>
        <w:t xml:space="preserve">(119) </w:t>
      </w:r>
      <w:proofErr w:type="gramStart"/>
      <w:r>
        <w:rPr>
          <w:rFonts w:ascii="Arial" w:hAnsi="Arial" w:cs="Arial"/>
          <w:i/>
          <w:iCs/>
          <w:color w:val="080055"/>
          <w:lang w:val="en-US"/>
        </w:rPr>
        <w:t>page</w:t>
      </w:r>
      <w:proofErr w:type="gramEnd"/>
      <w:r>
        <w:rPr>
          <w:rFonts w:ascii="Arial" w:hAnsi="Arial" w:cs="Arial"/>
          <w:i/>
          <w:iCs/>
          <w:color w:val="080055"/>
          <w:lang w:val="en-US"/>
        </w:rPr>
        <w:t xml:space="preserve"> </w:t>
      </w:r>
      <w:r>
        <w:rPr>
          <w:rFonts w:ascii="Arial" w:hAnsi="Arial" w:cs="Arial"/>
          <w:i/>
          <w:iCs/>
          <w:color w:val="080055"/>
          <w:u w:val="single"/>
          <w:lang w:val="en-US"/>
        </w:rPr>
        <w:t>"265"</w:t>
      </w:r>
    </w:p>
    <w:p w14:paraId="2B1757ED" w14:textId="77777777" w:rsidR="0074419F" w:rsidRDefault="0074419F" w:rsidP="0074419F">
      <w:pPr>
        <w:widowControl w:val="0"/>
        <w:autoSpaceDE w:val="0"/>
        <w:autoSpaceDN w:val="0"/>
        <w:adjustRightInd w:val="0"/>
        <w:rPr>
          <w:rFonts w:ascii="Arial" w:hAnsi="Arial" w:cs="Arial"/>
          <w:color w:val="262626"/>
          <w:sz w:val="28"/>
          <w:szCs w:val="28"/>
          <w:lang w:val="en-US"/>
        </w:rPr>
      </w:pPr>
    </w:p>
    <w:p w14:paraId="3994D832" w14:textId="77777777" w:rsidR="0074419F" w:rsidRDefault="0074419F" w:rsidP="0074419F">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The approach of the French courts is thus invariably to interpret pathological arbitration clauses so as to render them effective if at all possible</w:t>
      </w:r>
      <w:proofErr w:type="gramStart"/>
      <w:r>
        <w:rPr>
          <w:rFonts w:ascii="Arial" w:hAnsi="Arial" w:cs="Arial"/>
          <w:color w:val="262626"/>
          <w:sz w:val="28"/>
          <w:szCs w:val="28"/>
          <w:lang w:val="en-US"/>
        </w:rPr>
        <w:t>.</w:t>
      </w:r>
      <w:r>
        <w:rPr>
          <w:rFonts w:ascii="Arial" w:hAnsi="Arial" w:cs="Arial"/>
          <w:color w:val="DE680C"/>
          <w:sz w:val="22"/>
          <w:szCs w:val="22"/>
          <w:lang w:val="en-US"/>
        </w:rPr>
        <w:t>(</w:t>
      </w:r>
      <w:proofErr w:type="gramEnd"/>
      <w:r>
        <w:rPr>
          <w:rFonts w:ascii="Arial" w:hAnsi="Arial" w:cs="Arial"/>
          <w:color w:val="DE680C"/>
          <w:sz w:val="22"/>
          <w:szCs w:val="22"/>
          <w:lang w:val="en-US"/>
        </w:rPr>
        <w:t xml:space="preserve">120) </w:t>
      </w:r>
      <w:r>
        <w:rPr>
          <w:rFonts w:ascii="Arial" w:hAnsi="Arial" w:cs="Arial"/>
          <w:color w:val="262626"/>
          <w:sz w:val="28"/>
          <w:szCs w:val="28"/>
          <w:lang w:val="en-US"/>
        </w:rPr>
        <w:t>The same trend can be found in other jurisdictions. For example, in the United States, a clause designating “the New York Commercial Arbitration Association” was interpreted as meaning the American Arbitration Association in New York</w:t>
      </w:r>
      <w:proofErr w:type="gramStart"/>
      <w:r>
        <w:rPr>
          <w:rFonts w:ascii="Arial" w:hAnsi="Arial" w:cs="Arial"/>
          <w:color w:val="262626"/>
          <w:sz w:val="28"/>
          <w:szCs w:val="28"/>
          <w:lang w:val="en-US"/>
        </w:rPr>
        <w:t>.</w:t>
      </w:r>
      <w:r>
        <w:rPr>
          <w:rFonts w:ascii="Arial" w:hAnsi="Arial" w:cs="Arial"/>
          <w:color w:val="DE680C"/>
          <w:sz w:val="22"/>
          <w:szCs w:val="22"/>
          <w:lang w:val="en-US"/>
        </w:rPr>
        <w:t>(</w:t>
      </w:r>
      <w:proofErr w:type="gramEnd"/>
      <w:r>
        <w:rPr>
          <w:rFonts w:ascii="Arial" w:hAnsi="Arial" w:cs="Arial"/>
          <w:color w:val="DE680C"/>
          <w:sz w:val="22"/>
          <w:szCs w:val="22"/>
          <w:lang w:val="en-US"/>
        </w:rPr>
        <w:t xml:space="preserve">121) </w:t>
      </w:r>
      <w:r>
        <w:rPr>
          <w:rFonts w:ascii="Arial" w:hAnsi="Arial" w:cs="Arial"/>
          <w:color w:val="262626"/>
          <w:sz w:val="28"/>
          <w:szCs w:val="28"/>
          <w:lang w:val="en-US"/>
        </w:rPr>
        <w:t>In another case, a clause referring to “[the] Arbitration Court of [the] Chamber of Commerce in Venice (Italy)”was understood as a reference to the ICC.</w:t>
      </w:r>
      <w:r>
        <w:rPr>
          <w:rFonts w:ascii="Arial" w:hAnsi="Arial" w:cs="Arial"/>
          <w:color w:val="DE680C"/>
          <w:sz w:val="22"/>
          <w:szCs w:val="22"/>
          <w:lang w:val="en-US"/>
        </w:rPr>
        <w:t xml:space="preserve">(122) </w:t>
      </w:r>
      <w:r>
        <w:rPr>
          <w:rFonts w:ascii="Arial" w:hAnsi="Arial" w:cs="Arial"/>
          <w:color w:val="262626"/>
          <w:sz w:val="28"/>
          <w:szCs w:val="28"/>
          <w:lang w:val="en-US"/>
        </w:rPr>
        <w:t>Nevertheless, occasional court decisions are rendered which seize upon defects in arbitration agreements as a basis for disregarding them altogether, even in cases where more sophisticated courts would have held such agreements to be sufficiently clear and therefore valid and enforceable.</w:t>
      </w:r>
      <w:r>
        <w:rPr>
          <w:rFonts w:ascii="Arial" w:hAnsi="Arial" w:cs="Arial"/>
          <w:color w:val="DE680C"/>
          <w:sz w:val="22"/>
          <w:szCs w:val="22"/>
          <w:lang w:val="en-US"/>
        </w:rPr>
        <w:t>(123)</w:t>
      </w:r>
    </w:p>
    <w:p w14:paraId="1E36B961" w14:textId="77777777" w:rsidR="0074419F" w:rsidRDefault="0074419F" w:rsidP="0074419F">
      <w:pPr>
        <w:widowControl w:val="0"/>
        <w:autoSpaceDE w:val="0"/>
        <w:autoSpaceDN w:val="0"/>
        <w:adjustRightInd w:val="0"/>
        <w:spacing w:after="288"/>
        <w:rPr>
          <w:rFonts w:ascii="Arial" w:hAnsi="Arial" w:cs="Arial"/>
          <w:color w:val="262626"/>
          <w:sz w:val="28"/>
          <w:szCs w:val="28"/>
          <w:lang w:val="en-US"/>
        </w:rPr>
      </w:pPr>
    </w:p>
    <w:p w14:paraId="34726F18" w14:textId="77777777" w:rsidR="0074419F" w:rsidRDefault="0074419F" w:rsidP="0074419F">
      <w:pPr>
        <w:widowControl w:val="0"/>
        <w:autoSpaceDE w:val="0"/>
        <w:autoSpaceDN w:val="0"/>
        <w:adjustRightInd w:val="0"/>
        <w:spacing w:after="288"/>
        <w:rPr>
          <w:rFonts w:ascii="Arial" w:hAnsi="Arial" w:cs="Arial"/>
          <w:color w:val="262626"/>
          <w:sz w:val="28"/>
          <w:szCs w:val="28"/>
          <w:lang w:val="en-US"/>
        </w:rPr>
      </w:pPr>
    </w:p>
    <w:p w14:paraId="251CAFAE" w14:textId="77777777" w:rsidR="0074419F" w:rsidRDefault="0074419F" w:rsidP="0074419F">
      <w:pPr>
        <w:widowControl w:val="0"/>
        <w:autoSpaceDE w:val="0"/>
        <w:autoSpaceDN w:val="0"/>
        <w:adjustRightInd w:val="0"/>
        <w:spacing w:after="288"/>
        <w:rPr>
          <w:rFonts w:ascii="Arial" w:hAnsi="Arial" w:cs="Arial"/>
          <w:color w:val="262626"/>
          <w:sz w:val="28"/>
          <w:szCs w:val="28"/>
          <w:lang w:val="en-US"/>
        </w:rPr>
      </w:pPr>
      <w:r>
        <w:rPr>
          <w:rFonts w:ascii="Arial" w:hAnsi="Arial" w:cs="Arial"/>
          <w:b/>
          <w:bCs/>
          <w:i/>
          <w:iCs/>
          <w:color w:val="262626"/>
          <w:sz w:val="28"/>
          <w:szCs w:val="28"/>
          <w:lang w:val="en-US"/>
        </w:rPr>
        <w:t>2° “Blank Clauses”</w:t>
      </w:r>
      <w:r>
        <w:rPr>
          <w:rFonts w:ascii="Arial" w:hAnsi="Arial" w:cs="Arial"/>
          <w:color w:val="262626"/>
          <w:sz w:val="28"/>
          <w:szCs w:val="28"/>
          <w:lang w:val="en-US"/>
        </w:rPr>
        <w:t> </w:t>
      </w:r>
    </w:p>
    <w:p w14:paraId="588C7662" w14:textId="77777777" w:rsidR="0074419F" w:rsidRDefault="0074419F" w:rsidP="0074419F">
      <w:pPr>
        <w:widowControl w:val="0"/>
        <w:autoSpaceDE w:val="0"/>
        <w:autoSpaceDN w:val="0"/>
        <w:adjustRightInd w:val="0"/>
        <w:spacing w:after="288"/>
        <w:rPr>
          <w:rFonts w:ascii="Arial" w:hAnsi="Arial" w:cs="Arial"/>
          <w:color w:val="262626"/>
          <w:sz w:val="28"/>
          <w:szCs w:val="28"/>
          <w:lang w:val="en-US"/>
        </w:rPr>
      </w:pPr>
      <w:r>
        <w:rPr>
          <w:rFonts w:ascii="Arial" w:hAnsi="Arial" w:cs="Arial"/>
          <w:color w:val="262626"/>
          <w:sz w:val="28"/>
          <w:szCs w:val="28"/>
          <w:lang w:val="en-US"/>
        </w:rPr>
        <w:t>486.  – A “blank clause”(</w:t>
      </w:r>
      <w:r>
        <w:rPr>
          <w:rFonts w:ascii="Arial" w:hAnsi="Arial" w:cs="Arial"/>
          <w:i/>
          <w:iCs/>
          <w:color w:val="262626"/>
          <w:sz w:val="28"/>
          <w:szCs w:val="28"/>
          <w:lang w:val="en-US"/>
        </w:rPr>
        <w:t>clause blanche</w:t>
      </w:r>
      <w:r>
        <w:rPr>
          <w:rFonts w:ascii="Arial" w:hAnsi="Arial" w:cs="Arial"/>
          <w:color w:val="262626"/>
          <w:sz w:val="28"/>
          <w:szCs w:val="28"/>
          <w:lang w:val="en-US"/>
        </w:rPr>
        <w:t xml:space="preserve">) is </w:t>
      </w:r>
      <w:proofErr w:type="gramStart"/>
      <w:r>
        <w:rPr>
          <w:rFonts w:ascii="Arial" w:hAnsi="Arial" w:cs="Arial"/>
          <w:color w:val="262626"/>
          <w:sz w:val="28"/>
          <w:szCs w:val="28"/>
          <w:lang w:val="en-US"/>
        </w:rPr>
        <w:t>one which</w:t>
      </w:r>
      <w:proofErr w:type="gramEnd"/>
      <w:r>
        <w:rPr>
          <w:rFonts w:ascii="Arial" w:hAnsi="Arial" w:cs="Arial"/>
          <w:color w:val="262626"/>
          <w:sz w:val="28"/>
          <w:szCs w:val="28"/>
          <w:lang w:val="en-US"/>
        </w:rPr>
        <w:t xml:space="preserve"> contains no indication, whether directly or by reference to arbitration rules or to an arbitral institution, as to how the arbitrators are to be appointed. This is the case where, for example, </w:t>
      </w:r>
      <w:r w:rsidRPr="0074419F">
        <w:rPr>
          <w:rFonts w:ascii="Arial" w:hAnsi="Arial" w:cs="Arial"/>
          <w:color w:val="262626"/>
          <w:sz w:val="28"/>
          <w:szCs w:val="28"/>
          <w:highlight w:val="green"/>
          <w:lang w:val="en-US"/>
        </w:rPr>
        <w:t>the clause merely states “Resolution of disputes: arbitration, Paris.”</w:t>
      </w:r>
      <w:r>
        <w:rPr>
          <w:rFonts w:ascii="Arial" w:hAnsi="Arial" w:cs="Arial"/>
          <w:i/>
          <w:iCs/>
          <w:color w:val="080055"/>
          <w:lang w:val="en-US"/>
        </w:rPr>
        <w:t xml:space="preserve"> page </w:t>
      </w:r>
      <w:r>
        <w:rPr>
          <w:rFonts w:ascii="Arial" w:hAnsi="Arial" w:cs="Arial"/>
          <w:i/>
          <w:iCs/>
          <w:color w:val="080055"/>
          <w:u w:val="single"/>
          <w:lang w:val="en-US"/>
        </w:rPr>
        <w:t>"266"</w:t>
      </w:r>
      <w:r>
        <w:rPr>
          <w:rFonts w:ascii="Arial" w:hAnsi="Arial" w:cs="Arial"/>
          <w:color w:val="262626"/>
          <w:sz w:val="28"/>
          <w:szCs w:val="28"/>
          <w:lang w:val="en-US"/>
        </w:rPr>
        <w:t xml:space="preserve"> </w:t>
      </w:r>
    </w:p>
    <w:p w14:paraId="1FA67514" w14:textId="77777777" w:rsidR="0074419F" w:rsidRDefault="0074419F" w:rsidP="0074419F">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 xml:space="preserve">In French domestic arbitration law, such clauses will be held ineffective. Article 1443, paragraph 2 of the New Code of Civil Procedure provides that the arbitration agreement must “either appoint the arbitrator or arbitrators or provide for a mechanism for their </w:t>
      </w:r>
      <w:proofErr w:type="spellStart"/>
      <w:r>
        <w:rPr>
          <w:rFonts w:ascii="Arial" w:hAnsi="Arial" w:cs="Arial"/>
          <w:color w:val="262626"/>
          <w:sz w:val="28"/>
          <w:szCs w:val="28"/>
          <w:lang w:val="en-US"/>
        </w:rPr>
        <w:t>appointment,”failing</w:t>
      </w:r>
      <w:proofErr w:type="spellEnd"/>
      <w:r>
        <w:rPr>
          <w:rFonts w:ascii="Arial" w:hAnsi="Arial" w:cs="Arial"/>
          <w:color w:val="262626"/>
          <w:sz w:val="28"/>
          <w:szCs w:val="28"/>
          <w:lang w:val="en-US"/>
        </w:rPr>
        <w:t xml:space="preserve"> which the clause is void</w:t>
      </w:r>
      <w:proofErr w:type="gramStart"/>
      <w:r>
        <w:rPr>
          <w:rFonts w:ascii="Arial" w:hAnsi="Arial" w:cs="Arial"/>
          <w:color w:val="262626"/>
          <w:sz w:val="28"/>
          <w:szCs w:val="28"/>
          <w:lang w:val="en-US"/>
        </w:rPr>
        <w:t>.</w:t>
      </w:r>
      <w:r>
        <w:rPr>
          <w:rFonts w:ascii="Arial" w:hAnsi="Arial" w:cs="Arial"/>
          <w:color w:val="DE680C"/>
          <w:sz w:val="22"/>
          <w:szCs w:val="22"/>
          <w:lang w:val="en-US"/>
        </w:rPr>
        <w:t>(</w:t>
      </w:r>
      <w:proofErr w:type="gramEnd"/>
      <w:r>
        <w:rPr>
          <w:rFonts w:ascii="Arial" w:hAnsi="Arial" w:cs="Arial"/>
          <w:color w:val="DE680C"/>
          <w:sz w:val="22"/>
          <w:szCs w:val="22"/>
          <w:lang w:val="en-US"/>
        </w:rPr>
        <w:t>124)</w:t>
      </w:r>
    </w:p>
    <w:p w14:paraId="4FE6542F" w14:textId="77777777" w:rsidR="0074419F" w:rsidRDefault="0074419F" w:rsidP="0074419F">
      <w:pPr>
        <w:widowControl w:val="0"/>
        <w:autoSpaceDE w:val="0"/>
        <w:autoSpaceDN w:val="0"/>
        <w:adjustRightInd w:val="0"/>
        <w:rPr>
          <w:rFonts w:ascii="Arial" w:hAnsi="Arial" w:cs="Arial"/>
          <w:color w:val="262626"/>
          <w:sz w:val="28"/>
          <w:szCs w:val="28"/>
          <w:lang w:val="en-US"/>
        </w:rPr>
      </w:pPr>
    </w:p>
    <w:p w14:paraId="523879B2" w14:textId="77777777" w:rsidR="0074419F" w:rsidRDefault="0074419F" w:rsidP="0074419F">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However, such clauses are valid in French international arbitration law. There is no French statutory provision requiring the parties to an international arbitration agreement to themselves specify a mechanism for appointing the arbitrators. Further, French case law has consistently confirmed that Article 1443 of the New Code of Civil Procedure “does not apply to international arbitration.”</w:t>
      </w:r>
      <w:r>
        <w:rPr>
          <w:rFonts w:ascii="Arial" w:hAnsi="Arial" w:cs="Arial"/>
          <w:color w:val="DE680C"/>
          <w:sz w:val="22"/>
          <w:szCs w:val="22"/>
          <w:lang w:val="en-US"/>
        </w:rPr>
        <w:t xml:space="preserve">(125) </w:t>
      </w:r>
      <w:r>
        <w:rPr>
          <w:rFonts w:ascii="Arial" w:hAnsi="Arial" w:cs="Arial"/>
          <w:color w:val="262626"/>
          <w:sz w:val="28"/>
          <w:szCs w:val="28"/>
          <w:lang w:val="en-US"/>
        </w:rPr>
        <w:t xml:space="preserve">In practice, the French courts will interpret such clauses as providing for </w:t>
      </w:r>
      <w:r>
        <w:rPr>
          <w:rFonts w:ascii="Arial" w:hAnsi="Arial" w:cs="Arial"/>
          <w:i/>
          <w:iCs/>
          <w:color w:val="262626"/>
          <w:sz w:val="28"/>
          <w:szCs w:val="28"/>
          <w:lang w:val="en-US"/>
        </w:rPr>
        <w:t>ad hoc</w:t>
      </w:r>
      <w:r>
        <w:rPr>
          <w:rFonts w:ascii="Arial" w:hAnsi="Arial" w:cs="Arial"/>
          <w:color w:val="262626"/>
          <w:sz w:val="28"/>
          <w:szCs w:val="28"/>
          <w:lang w:val="en-US"/>
        </w:rPr>
        <w:t xml:space="preserve"> arbitration in which any difficulties with the composition of the arbitral tribunal will be resolved by the President of the Paris </w:t>
      </w:r>
      <w:r>
        <w:rPr>
          <w:rFonts w:ascii="Arial" w:hAnsi="Arial" w:cs="Arial"/>
          <w:i/>
          <w:iCs/>
          <w:color w:val="262626"/>
          <w:sz w:val="28"/>
          <w:szCs w:val="28"/>
          <w:lang w:val="en-US"/>
        </w:rPr>
        <w:t xml:space="preserve">Tribunal de </w:t>
      </w:r>
      <w:proofErr w:type="spellStart"/>
      <w:r>
        <w:rPr>
          <w:rFonts w:ascii="Arial" w:hAnsi="Arial" w:cs="Arial"/>
          <w:i/>
          <w:iCs/>
          <w:color w:val="262626"/>
          <w:sz w:val="28"/>
          <w:szCs w:val="28"/>
          <w:lang w:val="en-US"/>
        </w:rPr>
        <w:t>grande</w:t>
      </w:r>
      <w:proofErr w:type="spellEnd"/>
      <w:r>
        <w:rPr>
          <w:rFonts w:ascii="Arial" w:hAnsi="Arial" w:cs="Arial"/>
          <w:i/>
          <w:iCs/>
          <w:color w:val="262626"/>
          <w:sz w:val="28"/>
          <w:szCs w:val="28"/>
          <w:lang w:val="en-US"/>
        </w:rPr>
        <w:t xml:space="preserve"> instance</w:t>
      </w:r>
      <w:r>
        <w:rPr>
          <w:rFonts w:ascii="Arial" w:hAnsi="Arial" w:cs="Arial"/>
          <w:color w:val="262626"/>
          <w:sz w:val="28"/>
          <w:szCs w:val="28"/>
          <w:lang w:val="en-US"/>
        </w:rPr>
        <w:t>, under Article 1493 of the New Code of Civil Procedure</w:t>
      </w:r>
      <w:proofErr w:type="gramStart"/>
      <w:r>
        <w:rPr>
          <w:rFonts w:ascii="Arial" w:hAnsi="Arial" w:cs="Arial"/>
          <w:color w:val="262626"/>
          <w:sz w:val="28"/>
          <w:szCs w:val="28"/>
          <w:lang w:val="en-US"/>
        </w:rPr>
        <w:t>.</w:t>
      </w:r>
      <w:r>
        <w:rPr>
          <w:rFonts w:ascii="Arial" w:hAnsi="Arial" w:cs="Arial"/>
          <w:color w:val="DE680C"/>
          <w:sz w:val="22"/>
          <w:szCs w:val="22"/>
          <w:lang w:val="en-US"/>
        </w:rPr>
        <w:t>(</w:t>
      </w:r>
      <w:proofErr w:type="gramEnd"/>
      <w:r>
        <w:rPr>
          <w:rFonts w:ascii="Arial" w:hAnsi="Arial" w:cs="Arial"/>
          <w:color w:val="DE680C"/>
          <w:sz w:val="22"/>
          <w:szCs w:val="22"/>
          <w:lang w:val="en-US"/>
        </w:rPr>
        <w:t xml:space="preserve">126) </w:t>
      </w:r>
      <w:r>
        <w:rPr>
          <w:rFonts w:ascii="Arial" w:hAnsi="Arial" w:cs="Arial"/>
          <w:color w:val="262626"/>
          <w:sz w:val="28"/>
          <w:szCs w:val="28"/>
          <w:lang w:val="en-US"/>
        </w:rPr>
        <w:t>Similar case law is found in Italy</w:t>
      </w:r>
      <w:r>
        <w:rPr>
          <w:rFonts w:ascii="Arial" w:hAnsi="Arial" w:cs="Arial"/>
          <w:color w:val="DE680C"/>
          <w:sz w:val="22"/>
          <w:szCs w:val="22"/>
          <w:lang w:val="en-US"/>
        </w:rPr>
        <w:t xml:space="preserve">(127) </w:t>
      </w:r>
      <w:r>
        <w:rPr>
          <w:rFonts w:ascii="Arial" w:hAnsi="Arial" w:cs="Arial"/>
          <w:color w:val="262626"/>
          <w:sz w:val="28"/>
          <w:szCs w:val="28"/>
          <w:lang w:val="en-US"/>
        </w:rPr>
        <w:t>and the United States.</w:t>
      </w:r>
      <w:r>
        <w:rPr>
          <w:rFonts w:ascii="Arial" w:hAnsi="Arial" w:cs="Arial"/>
          <w:color w:val="DE680C"/>
          <w:sz w:val="22"/>
          <w:szCs w:val="22"/>
          <w:lang w:val="en-US"/>
        </w:rPr>
        <w:t xml:space="preserve">(128) </w:t>
      </w:r>
      <w:r>
        <w:rPr>
          <w:rFonts w:ascii="Arial" w:hAnsi="Arial" w:cs="Arial"/>
          <w:color w:val="262626"/>
          <w:sz w:val="28"/>
          <w:szCs w:val="28"/>
          <w:lang w:val="en-US"/>
        </w:rPr>
        <w:t>That is not to say, however, that blank clauses are to be recommended.</w:t>
      </w:r>
      <w:r>
        <w:rPr>
          <w:rFonts w:ascii="Arial" w:hAnsi="Arial" w:cs="Arial"/>
          <w:color w:val="DE680C"/>
          <w:sz w:val="22"/>
          <w:szCs w:val="22"/>
          <w:lang w:val="en-US"/>
        </w:rPr>
        <w:t>(129)</w:t>
      </w:r>
    </w:p>
    <w:p w14:paraId="5BA18DB6" w14:textId="77777777" w:rsidR="0074419F" w:rsidRDefault="0074419F" w:rsidP="0074419F">
      <w:pPr>
        <w:widowControl w:val="0"/>
        <w:autoSpaceDE w:val="0"/>
        <w:autoSpaceDN w:val="0"/>
        <w:adjustRightInd w:val="0"/>
        <w:rPr>
          <w:rFonts w:ascii="Arial" w:hAnsi="Arial" w:cs="Arial"/>
          <w:color w:val="262626"/>
          <w:sz w:val="28"/>
          <w:szCs w:val="28"/>
          <w:lang w:val="en-US"/>
        </w:rPr>
      </w:pPr>
    </w:p>
    <w:p w14:paraId="5FC6561B" w14:textId="77777777" w:rsidR="0074419F" w:rsidRDefault="0074419F" w:rsidP="0074419F">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 xml:space="preserve">The pathological element of a blank clause really only emerges where the arbitration agreement contains no detail linking the blank clause, by the choice of a seat or a procedural law, to a country whose courts are able to appoint the arbitrators. An example will be a clause </w:t>
      </w:r>
      <w:proofErr w:type="gramStart"/>
      <w:r>
        <w:rPr>
          <w:rFonts w:ascii="Arial" w:hAnsi="Arial" w:cs="Arial"/>
          <w:color w:val="262626"/>
          <w:sz w:val="28"/>
          <w:szCs w:val="28"/>
          <w:lang w:val="en-US"/>
        </w:rPr>
        <w:t>stipulating that</w:t>
      </w:r>
      <w:proofErr w:type="gramEnd"/>
      <w:r>
        <w:rPr>
          <w:rFonts w:ascii="Arial" w:hAnsi="Arial" w:cs="Arial"/>
          <w:color w:val="262626"/>
          <w:sz w:val="28"/>
          <w:szCs w:val="28"/>
          <w:lang w:val="en-US"/>
        </w:rPr>
        <w:t xml:space="preserve"> “any disputes arising from the interpretation of the present contract will be settled by an arbitral tribunal sitting in a country other than that of each of the parties.”</w:t>
      </w:r>
      <w:r>
        <w:rPr>
          <w:rFonts w:ascii="Arial" w:hAnsi="Arial" w:cs="Arial"/>
          <w:color w:val="DE680C"/>
          <w:sz w:val="22"/>
          <w:szCs w:val="22"/>
          <w:lang w:val="en-US"/>
        </w:rPr>
        <w:t xml:space="preserve">(130) </w:t>
      </w:r>
      <w:r>
        <w:rPr>
          <w:rFonts w:ascii="Arial" w:hAnsi="Arial" w:cs="Arial"/>
          <w:color w:val="262626"/>
          <w:sz w:val="28"/>
          <w:szCs w:val="28"/>
          <w:lang w:val="en-US"/>
        </w:rPr>
        <w:t xml:space="preserve">It is not clear whether the French courts, for instance, would agree to rule on a request to appoint arbitrators if confronted with an arbitration agreement of that kind between two non-French parties, one of which sought to commence arbitration in France. </w:t>
      </w:r>
      <w:proofErr w:type="gramStart"/>
      <w:r>
        <w:rPr>
          <w:rFonts w:ascii="Arial" w:hAnsi="Arial" w:cs="Arial"/>
          <w:i/>
          <w:iCs/>
          <w:color w:val="080055"/>
          <w:lang w:val="en-US"/>
        </w:rPr>
        <w:t>page</w:t>
      </w:r>
      <w:proofErr w:type="gramEnd"/>
      <w:r>
        <w:rPr>
          <w:rFonts w:ascii="Arial" w:hAnsi="Arial" w:cs="Arial"/>
          <w:i/>
          <w:iCs/>
          <w:color w:val="080055"/>
          <w:lang w:val="en-US"/>
        </w:rPr>
        <w:t xml:space="preserve"> </w:t>
      </w:r>
      <w:r>
        <w:rPr>
          <w:rFonts w:ascii="Arial" w:hAnsi="Arial" w:cs="Arial"/>
          <w:i/>
          <w:iCs/>
          <w:color w:val="080055"/>
          <w:u w:val="single"/>
          <w:lang w:val="en-US"/>
        </w:rPr>
        <w:t>"267"</w:t>
      </w:r>
      <w:r>
        <w:rPr>
          <w:rFonts w:ascii="Arial" w:hAnsi="Arial" w:cs="Arial"/>
          <w:color w:val="262626"/>
          <w:sz w:val="28"/>
          <w:szCs w:val="28"/>
          <w:lang w:val="en-US"/>
        </w:rPr>
        <w:t>In order for the courts to agree to carry out such an appointment, the clause would have to be interpreted as containing an agreement between the parties whereby, in the event of a dispute, the plaintiff would be entitled to choose the seat of arbitration. If France were the chosen seat, the courts would then be able to apply Article 1493 of the New Code of Civil Procedure</w:t>
      </w:r>
      <w:proofErr w:type="gramStart"/>
      <w:r>
        <w:rPr>
          <w:rFonts w:ascii="Arial" w:hAnsi="Arial" w:cs="Arial"/>
          <w:color w:val="262626"/>
          <w:sz w:val="28"/>
          <w:szCs w:val="28"/>
          <w:lang w:val="en-US"/>
        </w:rPr>
        <w:t>,</w:t>
      </w:r>
      <w:r>
        <w:rPr>
          <w:rFonts w:ascii="Arial" w:hAnsi="Arial" w:cs="Arial"/>
          <w:color w:val="DE680C"/>
          <w:sz w:val="22"/>
          <w:szCs w:val="22"/>
          <w:lang w:val="en-US"/>
        </w:rPr>
        <w:t>(</w:t>
      </w:r>
      <w:proofErr w:type="gramEnd"/>
      <w:r>
        <w:rPr>
          <w:rFonts w:ascii="Arial" w:hAnsi="Arial" w:cs="Arial"/>
          <w:color w:val="DE680C"/>
          <w:sz w:val="22"/>
          <w:szCs w:val="22"/>
          <w:lang w:val="en-US"/>
        </w:rPr>
        <w:t xml:space="preserve">131) </w:t>
      </w:r>
      <w:r>
        <w:rPr>
          <w:rFonts w:ascii="Arial" w:hAnsi="Arial" w:cs="Arial"/>
          <w:color w:val="262626"/>
          <w:sz w:val="28"/>
          <w:szCs w:val="28"/>
          <w:lang w:val="en-US"/>
        </w:rPr>
        <w:t xml:space="preserve">which empowers the President of the Paris Tribunal of First Instance to rule on any difficulty encountered in the constitution of the arbitral tribunal. In the above example, this result could be obtained by </w:t>
      </w:r>
      <w:proofErr w:type="gramStart"/>
      <w:r>
        <w:rPr>
          <w:rFonts w:ascii="Arial" w:hAnsi="Arial" w:cs="Arial"/>
          <w:color w:val="262626"/>
          <w:sz w:val="28"/>
          <w:szCs w:val="28"/>
          <w:lang w:val="en-US"/>
        </w:rPr>
        <w:t xml:space="preserve">an </w:t>
      </w:r>
      <w:r>
        <w:rPr>
          <w:rFonts w:ascii="Arial" w:hAnsi="Arial" w:cs="Arial"/>
          <w:i/>
          <w:iCs/>
          <w:color w:val="262626"/>
          <w:sz w:val="28"/>
          <w:szCs w:val="28"/>
          <w:lang w:val="en-US"/>
        </w:rPr>
        <w:t>a</w:t>
      </w:r>
      <w:proofErr w:type="gramEnd"/>
      <w:r>
        <w:rPr>
          <w:rFonts w:ascii="Arial" w:hAnsi="Arial" w:cs="Arial"/>
          <w:i/>
          <w:iCs/>
          <w:color w:val="262626"/>
          <w:sz w:val="28"/>
          <w:szCs w:val="28"/>
          <w:lang w:val="en-US"/>
        </w:rPr>
        <w:t xml:space="preserve"> </w:t>
      </w:r>
      <w:proofErr w:type="spellStart"/>
      <w:r>
        <w:rPr>
          <w:rFonts w:ascii="Arial" w:hAnsi="Arial" w:cs="Arial"/>
          <w:i/>
          <w:iCs/>
          <w:color w:val="262626"/>
          <w:sz w:val="28"/>
          <w:szCs w:val="28"/>
          <w:lang w:val="en-US"/>
        </w:rPr>
        <w:t>contrario</w:t>
      </w:r>
      <w:proofErr w:type="spellEnd"/>
      <w:r>
        <w:rPr>
          <w:rFonts w:ascii="Arial" w:hAnsi="Arial" w:cs="Arial"/>
          <w:color w:val="262626"/>
          <w:sz w:val="28"/>
          <w:szCs w:val="28"/>
          <w:lang w:val="en-US"/>
        </w:rPr>
        <w:t xml:space="preserve"> interpretation of the arbitration agreement, the parties having excluded the jurisdiction of the courts of each of their home countries. However, the courts' response to this line of reasoning remains uncertain</w:t>
      </w:r>
      <w:proofErr w:type="gramStart"/>
      <w:r>
        <w:rPr>
          <w:rFonts w:ascii="Arial" w:hAnsi="Arial" w:cs="Arial"/>
          <w:color w:val="262626"/>
          <w:sz w:val="28"/>
          <w:szCs w:val="28"/>
          <w:lang w:val="en-US"/>
        </w:rPr>
        <w:t>.</w:t>
      </w:r>
      <w:r>
        <w:rPr>
          <w:rFonts w:ascii="Arial" w:hAnsi="Arial" w:cs="Arial"/>
          <w:color w:val="DE680C"/>
          <w:sz w:val="22"/>
          <w:szCs w:val="22"/>
          <w:lang w:val="en-US"/>
        </w:rPr>
        <w:t>(</w:t>
      </w:r>
      <w:proofErr w:type="gramEnd"/>
      <w:r>
        <w:rPr>
          <w:rFonts w:ascii="Arial" w:hAnsi="Arial" w:cs="Arial"/>
          <w:color w:val="DE680C"/>
          <w:sz w:val="22"/>
          <w:szCs w:val="22"/>
          <w:lang w:val="en-US"/>
        </w:rPr>
        <w:t>132)</w:t>
      </w:r>
    </w:p>
    <w:p w14:paraId="56E24597" w14:textId="77777777" w:rsidR="0074419F" w:rsidRDefault="0074419F" w:rsidP="0074419F">
      <w:pPr>
        <w:widowControl w:val="0"/>
        <w:autoSpaceDE w:val="0"/>
        <w:autoSpaceDN w:val="0"/>
        <w:adjustRightInd w:val="0"/>
        <w:spacing w:after="288"/>
        <w:rPr>
          <w:rFonts w:ascii="Arial" w:hAnsi="Arial" w:cs="Arial"/>
          <w:color w:val="262626"/>
          <w:sz w:val="28"/>
          <w:szCs w:val="28"/>
          <w:lang w:val="en-US"/>
        </w:rPr>
      </w:pPr>
    </w:p>
    <w:p w14:paraId="2D4A409F" w14:textId="77777777" w:rsidR="00032319" w:rsidRDefault="00032319" w:rsidP="0074419F">
      <w:pPr>
        <w:widowControl w:val="0"/>
        <w:autoSpaceDE w:val="0"/>
        <w:autoSpaceDN w:val="0"/>
        <w:adjustRightInd w:val="0"/>
        <w:spacing w:after="288"/>
        <w:rPr>
          <w:rFonts w:ascii="Arial" w:hAnsi="Arial" w:cs="Arial"/>
          <w:color w:val="262626"/>
          <w:sz w:val="28"/>
          <w:szCs w:val="28"/>
          <w:lang w:val="en-US"/>
        </w:rPr>
      </w:pPr>
    </w:p>
    <w:p w14:paraId="149DD3FA" w14:textId="77777777" w:rsidR="00032319" w:rsidRDefault="00032319" w:rsidP="0074419F">
      <w:pPr>
        <w:widowControl w:val="0"/>
        <w:autoSpaceDE w:val="0"/>
        <w:autoSpaceDN w:val="0"/>
        <w:adjustRightInd w:val="0"/>
        <w:spacing w:after="288"/>
        <w:rPr>
          <w:rFonts w:ascii="Arial" w:hAnsi="Arial" w:cs="Arial"/>
          <w:color w:val="262626"/>
          <w:sz w:val="28"/>
          <w:szCs w:val="28"/>
          <w:lang w:val="en-US"/>
        </w:rPr>
      </w:pPr>
    </w:p>
    <w:p w14:paraId="05D9EADA" w14:textId="77777777" w:rsidR="00032319" w:rsidRDefault="00032319" w:rsidP="0074419F">
      <w:pPr>
        <w:widowControl w:val="0"/>
        <w:autoSpaceDE w:val="0"/>
        <w:autoSpaceDN w:val="0"/>
        <w:adjustRightInd w:val="0"/>
        <w:spacing w:after="288"/>
        <w:rPr>
          <w:rFonts w:ascii="Arial" w:hAnsi="Arial" w:cs="Arial"/>
          <w:color w:val="262626"/>
          <w:sz w:val="28"/>
          <w:szCs w:val="28"/>
          <w:lang w:val="en-US"/>
        </w:rPr>
      </w:pPr>
    </w:p>
    <w:p w14:paraId="44DE0A43" w14:textId="77777777" w:rsidR="00032319" w:rsidRDefault="00032319" w:rsidP="0074419F">
      <w:pPr>
        <w:widowControl w:val="0"/>
        <w:autoSpaceDE w:val="0"/>
        <w:autoSpaceDN w:val="0"/>
        <w:adjustRightInd w:val="0"/>
        <w:spacing w:after="288"/>
        <w:rPr>
          <w:rFonts w:ascii="Arial" w:hAnsi="Arial" w:cs="Arial"/>
          <w:color w:val="262626"/>
          <w:sz w:val="28"/>
          <w:szCs w:val="28"/>
          <w:lang w:val="en-US"/>
        </w:rPr>
      </w:pPr>
    </w:p>
    <w:p w14:paraId="153C873B" w14:textId="3B95A776" w:rsidR="00032319" w:rsidRDefault="00032319" w:rsidP="0074419F">
      <w:pPr>
        <w:widowControl w:val="0"/>
        <w:autoSpaceDE w:val="0"/>
        <w:autoSpaceDN w:val="0"/>
        <w:adjustRightInd w:val="0"/>
        <w:spacing w:after="288"/>
        <w:rPr>
          <w:rFonts w:ascii="Arial" w:hAnsi="Arial" w:cs="Arial"/>
          <w:color w:val="262626"/>
          <w:sz w:val="28"/>
          <w:szCs w:val="28"/>
          <w:lang w:val="en-US"/>
        </w:rPr>
      </w:pPr>
      <w:r>
        <w:rPr>
          <w:rFonts w:ascii="Arial" w:hAnsi="Arial" w:cs="Arial"/>
          <w:color w:val="262626"/>
          <w:sz w:val="28"/>
          <w:szCs w:val="28"/>
          <w:lang w:val="en-US"/>
        </w:rPr>
        <w:t>Question 2:</w:t>
      </w:r>
    </w:p>
    <w:p w14:paraId="43713FFE" w14:textId="77777777" w:rsidR="00032319" w:rsidRDefault="00032319" w:rsidP="00032319">
      <w:pPr>
        <w:widowControl w:val="0"/>
        <w:autoSpaceDE w:val="0"/>
        <w:autoSpaceDN w:val="0"/>
        <w:adjustRightInd w:val="0"/>
        <w:spacing w:after="240"/>
        <w:rPr>
          <w:rFonts w:ascii="Times" w:hAnsi="Times" w:cs="Times"/>
          <w:lang w:val="en-US"/>
        </w:rPr>
      </w:pPr>
      <w:r>
        <w:rPr>
          <w:rFonts w:ascii="Times" w:hAnsi="Times" w:cs="Times"/>
          <w:i/>
          <w:iCs/>
          <w:sz w:val="30"/>
          <w:szCs w:val="30"/>
          <w:lang w:val="en-US"/>
        </w:rPr>
        <w:t>Option II </w:t>
      </w:r>
      <w:r>
        <w:rPr>
          <w:rFonts w:ascii="Times" w:hAnsi="Times" w:cs="Times"/>
          <w:i/>
          <w:iCs/>
          <w:lang w:val="en-US"/>
        </w:rPr>
        <w:t>(As adopted by the Commission at its thirty-ninth session, in 2006)</w:t>
      </w:r>
    </w:p>
    <w:p w14:paraId="6AB0D8B9" w14:textId="77777777" w:rsidR="00032319" w:rsidRDefault="00032319" w:rsidP="00032319">
      <w:pPr>
        <w:widowControl w:val="0"/>
        <w:autoSpaceDE w:val="0"/>
        <w:autoSpaceDN w:val="0"/>
        <w:adjustRightInd w:val="0"/>
        <w:spacing w:after="240"/>
        <w:rPr>
          <w:rFonts w:ascii="Times" w:hAnsi="Times" w:cs="Times"/>
          <w:lang w:val="en-US"/>
        </w:rPr>
      </w:pPr>
      <w:r>
        <w:rPr>
          <w:rFonts w:ascii="Times" w:hAnsi="Times" w:cs="Times"/>
          <w:sz w:val="30"/>
          <w:szCs w:val="30"/>
          <w:lang w:val="en-US"/>
        </w:rPr>
        <w:t xml:space="preserve">“Arbitration agreement” is an agreement by the parties to submit to </w:t>
      </w:r>
      <w:proofErr w:type="spellStart"/>
      <w:r>
        <w:rPr>
          <w:rFonts w:ascii="Times" w:hAnsi="Times" w:cs="Times"/>
          <w:sz w:val="30"/>
          <w:szCs w:val="30"/>
          <w:lang w:val="en-US"/>
        </w:rPr>
        <w:t>arbitra</w:t>
      </w:r>
      <w:proofErr w:type="spellEnd"/>
      <w:r>
        <w:rPr>
          <w:rFonts w:ascii="Times" w:hAnsi="Times" w:cs="Times"/>
          <w:sz w:val="30"/>
          <w:szCs w:val="30"/>
          <w:lang w:val="en-US"/>
        </w:rPr>
        <w:t xml:space="preserve">- </w:t>
      </w:r>
      <w:proofErr w:type="spellStart"/>
      <w:r>
        <w:rPr>
          <w:rFonts w:ascii="Times" w:hAnsi="Times" w:cs="Times"/>
          <w:sz w:val="30"/>
          <w:szCs w:val="30"/>
          <w:lang w:val="en-US"/>
        </w:rPr>
        <w:t>tion</w:t>
      </w:r>
      <w:proofErr w:type="spellEnd"/>
      <w:r>
        <w:rPr>
          <w:rFonts w:ascii="Times" w:hAnsi="Times" w:cs="Times"/>
          <w:sz w:val="30"/>
          <w:szCs w:val="30"/>
          <w:lang w:val="en-US"/>
        </w:rPr>
        <w:t xml:space="preserve"> all or certain disputes which have arisen or which may arise between them in respect of a defined legal relationship, whether contractual or not.</w:t>
      </w:r>
    </w:p>
    <w:p w14:paraId="24156780" w14:textId="77777777" w:rsidR="00032319" w:rsidRDefault="00032319" w:rsidP="00032319">
      <w:pPr>
        <w:widowControl w:val="0"/>
        <w:numPr>
          <w:ilvl w:val="0"/>
          <w:numId w:val="2"/>
        </w:numPr>
        <w:tabs>
          <w:tab w:val="left" w:pos="220"/>
          <w:tab w:val="left" w:pos="720"/>
        </w:tabs>
        <w:autoSpaceDE w:val="0"/>
        <w:autoSpaceDN w:val="0"/>
        <w:adjustRightInd w:val="0"/>
        <w:spacing w:after="240"/>
        <w:ind w:hanging="720"/>
        <w:rPr>
          <w:rFonts w:ascii="Times" w:hAnsi="Times" w:cs="Times"/>
          <w:lang w:val="en-US"/>
        </w:rPr>
      </w:pPr>
      <w:r>
        <w:rPr>
          <w:rFonts w:ascii="Times" w:hAnsi="Times" w:cs="Times"/>
          <w:i/>
          <w:iCs/>
          <w:sz w:val="30"/>
          <w:szCs w:val="30"/>
          <w:lang w:val="en-US"/>
        </w:rPr>
        <w:t xml:space="preserve">Article 11. Appointment of arbitrators </w:t>
      </w:r>
    </w:p>
    <w:p w14:paraId="64306EB1" w14:textId="77777777" w:rsidR="00032319" w:rsidRDefault="00032319" w:rsidP="00032319">
      <w:pPr>
        <w:widowControl w:val="0"/>
        <w:autoSpaceDE w:val="0"/>
        <w:autoSpaceDN w:val="0"/>
        <w:adjustRightInd w:val="0"/>
        <w:spacing w:after="240"/>
        <w:rPr>
          <w:rFonts w:ascii="Times" w:hAnsi="Times" w:cs="Times"/>
          <w:lang w:val="en-US"/>
        </w:rPr>
      </w:pPr>
      <w:r>
        <w:rPr>
          <w:rFonts w:ascii="Times" w:hAnsi="Times" w:cs="Times"/>
          <w:sz w:val="30"/>
          <w:szCs w:val="30"/>
          <w:lang w:val="en-US"/>
        </w:rPr>
        <w:t>(1) No person shall be precluded by reason of his nationality from acting as an arbitrator, unless otherwise agreed by the parties.</w:t>
      </w:r>
    </w:p>
    <w:p w14:paraId="31136A4C" w14:textId="77777777" w:rsidR="00032319" w:rsidRDefault="00032319" w:rsidP="00032319">
      <w:pPr>
        <w:widowControl w:val="0"/>
        <w:autoSpaceDE w:val="0"/>
        <w:autoSpaceDN w:val="0"/>
        <w:adjustRightInd w:val="0"/>
        <w:spacing w:after="240"/>
        <w:rPr>
          <w:rFonts w:ascii="Times" w:hAnsi="Times" w:cs="Times"/>
          <w:lang w:val="en-US"/>
        </w:rPr>
      </w:pPr>
      <w:r>
        <w:rPr>
          <w:rFonts w:ascii="Times" w:hAnsi="Times" w:cs="Times"/>
          <w:sz w:val="30"/>
          <w:szCs w:val="30"/>
          <w:lang w:val="en-US"/>
        </w:rPr>
        <w:t>(2) The parties are free to agree on a procedure of appointing the arbitrator or arbitrators, subject to the provisions of paragraphs (4) and (5) of this article.</w:t>
      </w:r>
    </w:p>
    <w:p w14:paraId="50E1B1F6" w14:textId="77777777" w:rsidR="00032319" w:rsidRPr="00032319" w:rsidRDefault="00032319" w:rsidP="00032319">
      <w:pPr>
        <w:widowControl w:val="0"/>
        <w:autoSpaceDE w:val="0"/>
        <w:autoSpaceDN w:val="0"/>
        <w:adjustRightInd w:val="0"/>
        <w:spacing w:after="240"/>
        <w:rPr>
          <w:rFonts w:ascii="Times" w:hAnsi="Times" w:cs="Times"/>
          <w:color w:val="3366FF"/>
          <w:lang w:val="en-US"/>
        </w:rPr>
      </w:pPr>
      <w:r w:rsidRPr="00032319">
        <w:rPr>
          <w:rFonts w:ascii="Times" w:hAnsi="Times" w:cs="Times"/>
          <w:color w:val="3366FF"/>
          <w:sz w:val="30"/>
          <w:szCs w:val="30"/>
          <w:lang w:val="en-US"/>
        </w:rPr>
        <w:t>(3) Failing such agreement,</w:t>
      </w:r>
    </w:p>
    <w:p w14:paraId="7D7507B9" w14:textId="77777777" w:rsidR="00032319" w:rsidRPr="00032319" w:rsidRDefault="00032319" w:rsidP="00032319">
      <w:pPr>
        <w:widowControl w:val="0"/>
        <w:autoSpaceDE w:val="0"/>
        <w:autoSpaceDN w:val="0"/>
        <w:adjustRightInd w:val="0"/>
        <w:spacing w:after="240"/>
        <w:rPr>
          <w:rFonts w:ascii="Times" w:hAnsi="Times" w:cs="Times"/>
          <w:color w:val="3366FF"/>
          <w:lang w:val="en-US"/>
        </w:rPr>
      </w:pPr>
      <w:r w:rsidRPr="00032319">
        <w:rPr>
          <w:rFonts w:ascii="Times" w:hAnsi="Times" w:cs="Times"/>
          <w:i/>
          <w:iCs/>
          <w:color w:val="3366FF"/>
          <w:sz w:val="30"/>
          <w:szCs w:val="30"/>
          <w:lang w:val="en-US"/>
        </w:rPr>
        <w:t xml:space="preserve">(a) </w:t>
      </w:r>
      <w:proofErr w:type="gramStart"/>
      <w:r w:rsidRPr="00032319">
        <w:rPr>
          <w:rFonts w:ascii="Times" w:hAnsi="Times" w:cs="Times"/>
          <w:color w:val="3366FF"/>
          <w:sz w:val="30"/>
          <w:szCs w:val="30"/>
          <w:lang w:val="en-US"/>
        </w:rPr>
        <w:t>in</w:t>
      </w:r>
      <w:proofErr w:type="gramEnd"/>
      <w:r w:rsidRPr="00032319">
        <w:rPr>
          <w:rFonts w:ascii="Times" w:hAnsi="Times" w:cs="Times"/>
          <w:color w:val="3366FF"/>
          <w:sz w:val="30"/>
          <w:szCs w:val="30"/>
          <w:lang w:val="en-US"/>
        </w:rPr>
        <w:t xml:space="preserve"> an arbitration with three arbitrators, each party shall appoint one arbitrator, and the two arbitrators thus appointed shall appoint the third arbitrator; if a party fails to appoint the arbitrator within thirty days of receipt of a request to do so from the other party, or if the two arbitrators fail to agree on the third arbitrator within thirty days of their appointment, </w:t>
      </w:r>
      <w:r w:rsidRPr="00032319">
        <w:rPr>
          <w:rFonts w:ascii="Times" w:hAnsi="Times" w:cs="Times"/>
          <w:b/>
          <w:color w:val="3366FF"/>
          <w:sz w:val="30"/>
          <w:szCs w:val="30"/>
          <w:lang w:val="en-US"/>
        </w:rPr>
        <w:t>the appointment shall be made, upon request of a party, by the court or other authority specified in article 6</w:t>
      </w:r>
      <w:r w:rsidRPr="00032319">
        <w:rPr>
          <w:rFonts w:ascii="Times" w:hAnsi="Times" w:cs="Times"/>
          <w:color w:val="3366FF"/>
          <w:sz w:val="30"/>
          <w:szCs w:val="30"/>
          <w:lang w:val="en-US"/>
        </w:rPr>
        <w:t>;</w:t>
      </w:r>
    </w:p>
    <w:p w14:paraId="0DB650DA" w14:textId="77777777" w:rsidR="00032319" w:rsidRPr="00032319" w:rsidRDefault="00032319" w:rsidP="00032319">
      <w:pPr>
        <w:widowControl w:val="0"/>
        <w:autoSpaceDE w:val="0"/>
        <w:autoSpaceDN w:val="0"/>
        <w:adjustRightInd w:val="0"/>
        <w:spacing w:after="240"/>
        <w:rPr>
          <w:rFonts w:ascii="Times" w:hAnsi="Times" w:cs="Times"/>
          <w:color w:val="3366FF"/>
          <w:lang w:val="en-US"/>
        </w:rPr>
      </w:pPr>
      <w:r w:rsidRPr="00032319">
        <w:rPr>
          <w:rFonts w:ascii="Times" w:hAnsi="Times" w:cs="Times"/>
          <w:i/>
          <w:iCs/>
          <w:color w:val="3366FF"/>
          <w:sz w:val="30"/>
          <w:szCs w:val="30"/>
          <w:lang w:val="en-US"/>
        </w:rPr>
        <w:t xml:space="preserve">(b) </w:t>
      </w:r>
      <w:proofErr w:type="gramStart"/>
      <w:r w:rsidRPr="00032319">
        <w:rPr>
          <w:rFonts w:ascii="Times" w:hAnsi="Times" w:cs="Times"/>
          <w:color w:val="3366FF"/>
          <w:sz w:val="30"/>
          <w:szCs w:val="30"/>
          <w:lang w:val="en-US"/>
        </w:rPr>
        <w:t>in</w:t>
      </w:r>
      <w:proofErr w:type="gramEnd"/>
      <w:r w:rsidRPr="00032319">
        <w:rPr>
          <w:rFonts w:ascii="Times" w:hAnsi="Times" w:cs="Times"/>
          <w:color w:val="3366FF"/>
          <w:sz w:val="30"/>
          <w:szCs w:val="30"/>
          <w:lang w:val="en-US"/>
        </w:rPr>
        <w:t xml:space="preserve"> an arbitration with a sole arbitrator, if the parties are unable to agree on the arbitrator, he shall be appointed, upon request of a party, by </w:t>
      </w:r>
      <w:r w:rsidRPr="00032319">
        <w:rPr>
          <w:rFonts w:ascii="Times" w:hAnsi="Times" w:cs="Times"/>
          <w:b/>
          <w:color w:val="3366FF"/>
          <w:sz w:val="30"/>
          <w:szCs w:val="30"/>
          <w:lang w:val="en-US"/>
        </w:rPr>
        <w:t>the court or other authority specified in article 6.</w:t>
      </w:r>
    </w:p>
    <w:p w14:paraId="26486C6D" w14:textId="77777777" w:rsidR="00032319" w:rsidRPr="00032319" w:rsidRDefault="00032319" w:rsidP="00032319">
      <w:pPr>
        <w:widowControl w:val="0"/>
        <w:autoSpaceDE w:val="0"/>
        <w:autoSpaceDN w:val="0"/>
        <w:adjustRightInd w:val="0"/>
        <w:spacing w:after="240"/>
        <w:rPr>
          <w:rFonts w:ascii="Times" w:hAnsi="Times" w:cs="Times"/>
          <w:color w:val="3366FF"/>
          <w:lang w:val="en-US"/>
        </w:rPr>
      </w:pPr>
      <w:r w:rsidRPr="00032319">
        <w:rPr>
          <w:rFonts w:ascii="Times" w:hAnsi="Times" w:cs="Times"/>
          <w:color w:val="3366FF"/>
          <w:sz w:val="30"/>
          <w:szCs w:val="30"/>
          <w:lang w:val="en-US"/>
        </w:rPr>
        <w:t>(4) Where, under an appointment procedure agreed upon by the parties,</w:t>
      </w:r>
    </w:p>
    <w:p w14:paraId="43745209" w14:textId="77777777" w:rsidR="00032319" w:rsidRPr="00032319" w:rsidRDefault="00032319" w:rsidP="00032319">
      <w:pPr>
        <w:widowControl w:val="0"/>
        <w:numPr>
          <w:ilvl w:val="0"/>
          <w:numId w:val="3"/>
        </w:numPr>
        <w:tabs>
          <w:tab w:val="left" w:pos="220"/>
          <w:tab w:val="left" w:pos="720"/>
        </w:tabs>
        <w:autoSpaceDE w:val="0"/>
        <w:autoSpaceDN w:val="0"/>
        <w:adjustRightInd w:val="0"/>
        <w:spacing w:after="240"/>
        <w:ind w:hanging="720"/>
        <w:rPr>
          <w:rFonts w:ascii="Times" w:hAnsi="Times" w:cs="Times"/>
          <w:color w:val="3366FF"/>
          <w:lang w:val="en-US"/>
        </w:rPr>
      </w:pPr>
      <w:r w:rsidRPr="00032319">
        <w:rPr>
          <w:rFonts w:ascii="Times" w:hAnsi="Times" w:cs="Times"/>
          <w:i/>
          <w:iCs/>
          <w:color w:val="3366FF"/>
          <w:sz w:val="30"/>
          <w:szCs w:val="30"/>
          <w:lang w:val="en-US"/>
        </w:rPr>
        <w:t>(a</w:t>
      </w:r>
      <w:proofErr w:type="gramStart"/>
      <w:r w:rsidRPr="00032319">
        <w:rPr>
          <w:rFonts w:ascii="Times" w:hAnsi="Times" w:cs="Times"/>
          <w:i/>
          <w:iCs/>
          <w:color w:val="3366FF"/>
          <w:sz w:val="30"/>
          <w:szCs w:val="30"/>
          <w:lang w:val="en-US"/>
        </w:rPr>
        <w:t>)  </w:t>
      </w:r>
      <w:r w:rsidRPr="00032319">
        <w:rPr>
          <w:rFonts w:ascii="Times" w:hAnsi="Times" w:cs="Times"/>
          <w:color w:val="3366FF"/>
          <w:sz w:val="30"/>
          <w:szCs w:val="30"/>
          <w:lang w:val="en-US"/>
        </w:rPr>
        <w:t>a</w:t>
      </w:r>
      <w:proofErr w:type="gramEnd"/>
      <w:r w:rsidRPr="00032319">
        <w:rPr>
          <w:rFonts w:ascii="Times" w:hAnsi="Times" w:cs="Times"/>
          <w:color w:val="3366FF"/>
          <w:sz w:val="30"/>
          <w:szCs w:val="30"/>
          <w:lang w:val="en-US"/>
        </w:rPr>
        <w:t xml:space="preserve"> party fails to act as required under such procedure, or </w:t>
      </w:r>
    </w:p>
    <w:p w14:paraId="5FD83A6B" w14:textId="77777777" w:rsidR="00032319" w:rsidRDefault="00032319" w:rsidP="00032319">
      <w:pPr>
        <w:widowControl w:val="0"/>
        <w:numPr>
          <w:ilvl w:val="0"/>
          <w:numId w:val="3"/>
        </w:numPr>
        <w:tabs>
          <w:tab w:val="left" w:pos="220"/>
          <w:tab w:val="left" w:pos="720"/>
        </w:tabs>
        <w:autoSpaceDE w:val="0"/>
        <w:autoSpaceDN w:val="0"/>
        <w:adjustRightInd w:val="0"/>
        <w:spacing w:after="240"/>
        <w:ind w:hanging="720"/>
        <w:rPr>
          <w:rFonts w:ascii="Times" w:hAnsi="Times" w:cs="Times"/>
          <w:color w:val="3366FF"/>
          <w:lang w:val="en-US"/>
        </w:rPr>
      </w:pPr>
      <w:r w:rsidRPr="00032319">
        <w:rPr>
          <w:rFonts w:ascii="Times" w:hAnsi="Times" w:cs="Times"/>
          <w:i/>
          <w:iCs/>
          <w:color w:val="3366FF"/>
          <w:sz w:val="30"/>
          <w:szCs w:val="30"/>
          <w:lang w:val="en-US"/>
        </w:rPr>
        <w:t>(b</w:t>
      </w:r>
      <w:proofErr w:type="gramStart"/>
      <w:r w:rsidRPr="00032319">
        <w:rPr>
          <w:rFonts w:ascii="Times" w:hAnsi="Times" w:cs="Times"/>
          <w:i/>
          <w:iCs/>
          <w:color w:val="3366FF"/>
          <w:sz w:val="30"/>
          <w:szCs w:val="30"/>
          <w:lang w:val="en-US"/>
        </w:rPr>
        <w:t>)  </w:t>
      </w:r>
      <w:r w:rsidRPr="00032319">
        <w:rPr>
          <w:rFonts w:ascii="Times" w:hAnsi="Times" w:cs="Times"/>
          <w:color w:val="3366FF"/>
          <w:sz w:val="30"/>
          <w:szCs w:val="30"/>
          <w:lang w:val="en-US"/>
        </w:rPr>
        <w:t>the</w:t>
      </w:r>
      <w:proofErr w:type="gramEnd"/>
      <w:r w:rsidRPr="00032319">
        <w:rPr>
          <w:rFonts w:ascii="Times" w:hAnsi="Times" w:cs="Times"/>
          <w:color w:val="3366FF"/>
          <w:sz w:val="30"/>
          <w:szCs w:val="30"/>
          <w:lang w:val="en-US"/>
        </w:rPr>
        <w:t xml:space="preserve"> parties, or two arbitrators, are unable to reach an agreement expected of them under such procedure, or</w:t>
      </w:r>
    </w:p>
    <w:p w14:paraId="0AA4A00E" w14:textId="05460174" w:rsidR="00032319" w:rsidRPr="00032319" w:rsidRDefault="00032319" w:rsidP="00032319">
      <w:pPr>
        <w:widowControl w:val="0"/>
        <w:numPr>
          <w:ilvl w:val="0"/>
          <w:numId w:val="3"/>
        </w:numPr>
        <w:tabs>
          <w:tab w:val="left" w:pos="220"/>
          <w:tab w:val="left" w:pos="720"/>
        </w:tabs>
        <w:autoSpaceDE w:val="0"/>
        <w:autoSpaceDN w:val="0"/>
        <w:adjustRightInd w:val="0"/>
        <w:spacing w:after="240"/>
        <w:ind w:hanging="720"/>
        <w:rPr>
          <w:rFonts w:ascii="Times" w:hAnsi="Times" w:cs="Times"/>
          <w:color w:val="3366FF"/>
          <w:lang w:val="en-US"/>
        </w:rPr>
      </w:pPr>
      <w:r w:rsidRPr="00032319">
        <w:rPr>
          <w:rFonts w:ascii="Times" w:hAnsi="Times" w:cs="Times"/>
          <w:i/>
          <w:iCs/>
          <w:color w:val="3366FF"/>
          <w:sz w:val="30"/>
          <w:szCs w:val="30"/>
          <w:lang w:val="en-US"/>
        </w:rPr>
        <w:t xml:space="preserve">(c) </w:t>
      </w:r>
      <w:proofErr w:type="gramStart"/>
      <w:r w:rsidRPr="00032319">
        <w:rPr>
          <w:rFonts w:ascii="Times" w:hAnsi="Times" w:cs="Times"/>
          <w:color w:val="3366FF"/>
          <w:sz w:val="30"/>
          <w:szCs w:val="30"/>
          <w:lang w:val="en-US"/>
        </w:rPr>
        <w:t>a</w:t>
      </w:r>
      <w:proofErr w:type="gramEnd"/>
      <w:r w:rsidRPr="00032319">
        <w:rPr>
          <w:rFonts w:ascii="Times" w:hAnsi="Times" w:cs="Times"/>
          <w:color w:val="3366FF"/>
          <w:sz w:val="30"/>
          <w:szCs w:val="30"/>
          <w:lang w:val="en-US"/>
        </w:rPr>
        <w:t xml:space="preserve"> third party, including an institution, fails to perform any function entrusted to it under such procedure,</w:t>
      </w:r>
    </w:p>
    <w:p w14:paraId="689CE30B" w14:textId="77777777" w:rsidR="00032319" w:rsidRDefault="00032319" w:rsidP="00032319">
      <w:pPr>
        <w:widowControl w:val="0"/>
        <w:autoSpaceDE w:val="0"/>
        <w:autoSpaceDN w:val="0"/>
        <w:adjustRightInd w:val="0"/>
        <w:spacing w:after="240"/>
        <w:rPr>
          <w:rFonts w:ascii="Times" w:hAnsi="Times" w:cs="Times"/>
          <w:color w:val="3366FF"/>
          <w:sz w:val="30"/>
          <w:szCs w:val="30"/>
          <w:lang w:val="en-US"/>
        </w:rPr>
      </w:pPr>
      <w:proofErr w:type="gramStart"/>
      <w:r w:rsidRPr="00032319">
        <w:rPr>
          <w:rFonts w:ascii="Times" w:hAnsi="Times" w:cs="Times"/>
          <w:color w:val="3366FF"/>
          <w:sz w:val="30"/>
          <w:szCs w:val="30"/>
          <w:lang w:val="en-US"/>
        </w:rPr>
        <w:t>any</w:t>
      </w:r>
      <w:proofErr w:type="gramEnd"/>
      <w:r w:rsidRPr="00032319">
        <w:rPr>
          <w:rFonts w:ascii="Times" w:hAnsi="Times" w:cs="Times"/>
          <w:color w:val="3366FF"/>
          <w:sz w:val="30"/>
          <w:szCs w:val="30"/>
          <w:lang w:val="en-US"/>
        </w:rPr>
        <w:t xml:space="preserve"> party may request </w:t>
      </w:r>
      <w:r w:rsidRPr="00032319">
        <w:rPr>
          <w:rFonts w:ascii="Times" w:hAnsi="Times" w:cs="Times"/>
          <w:b/>
          <w:color w:val="3366FF"/>
          <w:sz w:val="30"/>
          <w:szCs w:val="30"/>
          <w:lang w:val="en-US"/>
        </w:rPr>
        <w:t>the court or other authority specified in article 6</w:t>
      </w:r>
      <w:r w:rsidRPr="00032319">
        <w:rPr>
          <w:rFonts w:ascii="Times" w:hAnsi="Times" w:cs="Times"/>
          <w:color w:val="3366FF"/>
          <w:sz w:val="30"/>
          <w:szCs w:val="30"/>
          <w:lang w:val="en-US"/>
        </w:rPr>
        <w:t xml:space="preserve"> to take the necessary measure, unless the agreement on the appointment pro- </w:t>
      </w:r>
      <w:proofErr w:type="spellStart"/>
      <w:r w:rsidRPr="00032319">
        <w:rPr>
          <w:rFonts w:ascii="Times" w:hAnsi="Times" w:cs="Times"/>
          <w:color w:val="3366FF"/>
          <w:sz w:val="30"/>
          <w:szCs w:val="30"/>
          <w:lang w:val="en-US"/>
        </w:rPr>
        <w:t>cedure</w:t>
      </w:r>
      <w:proofErr w:type="spellEnd"/>
      <w:r w:rsidRPr="00032319">
        <w:rPr>
          <w:rFonts w:ascii="Times" w:hAnsi="Times" w:cs="Times"/>
          <w:color w:val="3366FF"/>
          <w:sz w:val="30"/>
          <w:szCs w:val="30"/>
          <w:lang w:val="en-US"/>
        </w:rPr>
        <w:t xml:space="preserve"> provides other means for securing the appointment.</w:t>
      </w:r>
    </w:p>
    <w:p w14:paraId="3C775756" w14:textId="77777777" w:rsidR="00032319" w:rsidRPr="00032319" w:rsidRDefault="00032319" w:rsidP="00032319">
      <w:pPr>
        <w:widowControl w:val="0"/>
        <w:autoSpaceDE w:val="0"/>
        <w:autoSpaceDN w:val="0"/>
        <w:adjustRightInd w:val="0"/>
        <w:spacing w:after="240"/>
        <w:rPr>
          <w:rFonts w:ascii="Times" w:hAnsi="Times" w:cs="Times"/>
          <w:color w:val="3366FF"/>
          <w:lang w:val="en-US"/>
        </w:rPr>
      </w:pPr>
    </w:p>
    <w:p w14:paraId="026875A1" w14:textId="77777777" w:rsidR="00032319" w:rsidRDefault="00032319" w:rsidP="00032319">
      <w:pPr>
        <w:widowControl w:val="0"/>
        <w:autoSpaceDE w:val="0"/>
        <w:autoSpaceDN w:val="0"/>
        <w:adjustRightInd w:val="0"/>
        <w:spacing w:after="240"/>
        <w:rPr>
          <w:rFonts w:ascii="Times" w:hAnsi="Times" w:cs="Times"/>
          <w:lang w:val="en-US"/>
        </w:rPr>
      </w:pPr>
      <w:r>
        <w:rPr>
          <w:rFonts w:ascii="Times" w:hAnsi="Times" w:cs="Times"/>
          <w:i/>
          <w:iCs/>
          <w:sz w:val="30"/>
          <w:szCs w:val="30"/>
          <w:lang w:val="en-US"/>
        </w:rPr>
        <w:t>Article 6. Court or other authority for certain functions of arbitration assistance and supervision</w:t>
      </w:r>
    </w:p>
    <w:p w14:paraId="7C755629" w14:textId="77777777" w:rsidR="00032319" w:rsidRDefault="00032319" w:rsidP="00032319">
      <w:pPr>
        <w:widowControl w:val="0"/>
        <w:autoSpaceDE w:val="0"/>
        <w:autoSpaceDN w:val="0"/>
        <w:adjustRightInd w:val="0"/>
        <w:spacing w:after="240"/>
        <w:rPr>
          <w:rFonts w:ascii="Times" w:hAnsi="Times" w:cs="Times"/>
          <w:lang w:val="en-US"/>
        </w:rPr>
      </w:pPr>
      <w:r>
        <w:rPr>
          <w:rFonts w:ascii="Times" w:hAnsi="Times" w:cs="Times"/>
          <w:sz w:val="30"/>
          <w:szCs w:val="30"/>
          <w:lang w:val="en-US"/>
        </w:rPr>
        <w:t>The functions referred to in articles 11(3), 11(4), 13(3), 14, 16(3) and 34(2) shall be performed by ... [Each State enacting this model law specifies the court, courts or, where referred to therein, other authority competent to perform these functions.]</w:t>
      </w:r>
    </w:p>
    <w:p w14:paraId="4E1CA292" w14:textId="77777777" w:rsidR="00032319" w:rsidRDefault="00032319" w:rsidP="0074419F">
      <w:pPr>
        <w:widowControl w:val="0"/>
        <w:autoSpaceDE w:val="0"/>
        <w:autoSpaceDN w:val="0"/>
        <w:adjustRightInd w:val="0"/>
        <w:spacing w:after="288"/>
        <w:rPr>
          <w:rFonts w:ascii="Arial" w:hAnsi="Arial" w:cs="Arial"/>
          <w:color w:val="262626"/>
          <w:sz w:val="28"/>
          <w:szCs w:val="28"/>
          <w:lang w:val="en-US"/>
        </w:rPr>
      </w:pPr>
    </w:p>
    <w:p w14:paraId="2E244D7A" w14:textId="77777777" w:rsidR="00032319" w:rsidRDefault="00032319" w:rsidP="00032319">
      <w:pPr>
        <w:widowControl w:val="0"/>
        <w:autoSpaceDE w:val="0"/>
        <w:autoSpaceDN w:val="0"/>
        <w:adjustRightInd w:val="0"/>
        <w:spacing w:after="240"/>
        <w:rPr>
          <w:rFonts w:ascii="Times" w:hAnsi="Times" w:cs="Times"/>
          <w:lang w:val="en-US"/>
        </w:rPr>
      </w:pPr>
      <w:r>
        <w:rPr>
          <w:rFonts w:ascii="Times" w:hAnsi="Times" w:cs="Times"/>
          <w:sz w:val="30"/>
          <w:szCs w:val="30"/>
          <w:lang w:val="en-US"/>
        </w:rPr>
        <w:t>CHAPTER VII. RECOURSE AGAINST AWARD</w:t>
      </w:r>
    </w:p>
    <w:p w14:paraId="41BD0DD3" w14:textId="77777777" w:rsidR="00032319" w:rsidRDefault="00032319" w:rsidP="00032319">
      <w:pPr>
        <w:widowControl w:val="0"/>
        <w:autoSpaceDE w:val="0"/>
        <w:autoSpaceDN w:val="0"/>
        <w:adjustRightInd w:val="0"/>
        <w:spacing w:after="240"/>
        <w:rPr>
          <w:rFonts w:ascii="Times" w:hAnsi="Times" w:cs="Times"/>
          <w:lang w:val="en-US"/>
        </w:rPr>
      </w:pPr>
      <w:r>
        <w:rPr>
          <w:rFonts w:ascii="Times" w:hAnsi="Times" w:cs="Times"/>
          <w:i/>
          <w:iCs/>
          <w:sz w:val="30"/>
          <w:szCs w:val="30"/>
          <w:lang w:val="en-US"/>
        </w:rPr>
        <w:t>Article 34. Application for setting aside as exclusive recourse against arbitral award</w:t>
      </w:r>
    </w:p>
    <w:p w14:paraId="0CC81C97" w14:textId="77777777" w:rsidR="00032319" w:rsidRDefault="00032319" w:rsidP="00032319">
      <w:pPr>
        <w:widowControl w:val="0"/>
        <w:autoSpaceDE w:val="0"/>
        <w:autoSpaceDN w:val="0"/>
        <w:adjustRightInd w:val="0"/>
        <w:spacing w:after="240"/>
        <w:rPr>
          <w:rFonts w:ascii="Times" w:hAnsi="Times" w:cs="Times"/>
          <w:lang w:val="en-US"/>
        </w:rPr>
      </w:pPr>
      <w:r>
        <w:rPr>
          <w:rFonts w:ascii="Times" w:hAnsi="Times" w:cs="Times"/>
          <w:sz w:val="30"/>
          <w:szCs w:val="30"/>
          <w:lang w:val="en-US"/>
        </w:rPr>
        <w:t>(1) Recourse to a court against an arbitral award may be made only by an application for setting aside in accordance with paragraphs (2) and (3) of this article.</w:t>
      </w:r>
    </w:p>
    <w:p w14:paraId="73FD8486" w14:textId="77777777" w:rsidR="00032319" w:rsidRDefault="00032319" w:rsidP="00032319">
      <w:pPr>
        <w:widowControl w:val="0"/>
        <w:autoSpaceDE w:val="0"/>
        <w:autoSpaceDN w:val="0"/>
        <w:adjustRightInd w:val="0"/>
        <w:spacing w:after="240"/>
        <w:rPr>
          <w:rFonts w:ascii="Times" w:hAnsi="Times" w:cs="Times"/>
          <w:lang w:val="en-US"/>
        </w:rPr>
      </w:pPr>
      <w:proofErr w:type="gramStart"/>
      <w:r>
        <w:rPr>
          <w:rFonts w:ascii="Times" w:hAnsi="Times" w:cs="Times"/>
          <w:sz w:val="30"/>
          <w:szCs w:val="30"/>
          <w:lang w:val="en-US"/>
        </w:rPr>
        <w:t>(2) An arbitral award may be set aside by the court specified in article 6 only if</w:t>
      </w:r>
      <w:proofErr w:type="gramEnd"/>
      <w:r>
        <w:rPr>
          <w:rFonts w:ascii="Times" w:hAnsi="Times" w:cs="Times"/>
          <w:sz w:val="30"/>
          <w:szCs w:val="30"/>
          <w:lang w:val="en-US"/>
        </w:rPr>
        <w:t>:</w:t>
      </w:r>
    </w:p>
    <w:p w14:paraId="5FD2074F" w14:textId="77777777" w:rsidR="00032319" w:rsidRDefault="00032319" w:rsidP="00032319">
      <w:pPr>
        <w:widowControl w:val="0"/>
        <w:autoSpaceDE w:val="0"/>
        <w:autoSpaceDN w:val="0"/>
        <w:adjustRightInd w:val="0"/>
        <w:spacing w:after="240"/>
        <w:rPr>
          <w:rFonts w:ascii="Times" w:hAnsi="Times" w:cs="Times"/>
          <w:lang w:val="en-US"/>
        </w:rPr>
      </w:pPr>
      <w:r>
        <w:rPr>
          <w:rFonts w:ascii="Times" w:hAnsi="Times" w:cs="Times"/>
          <w:i/>
          <w:iCs/>
          <w:sz w:val="30"/>
          <w:szCs w:val="30"/>
          <w:lang w:val="en-US"/>
        </w:rPr>
        <w:t xml:space="preserve">(a) </w:t>
      </w:r>
      <w:proofErr w:type="gramStart"/>
      <w:r>
        <w:rPr>
          <w:rFonts w:ascii="Times" w:hAnsi="Times" w:cs="Times"/>
          <w:sz w:val="30"/>
          <w:szCs w:val="30"/>
          <w:lang w:val="en-US"/>
        </w:rPr>
        <w:t>the</w:t>
      </w:r>
      <w:proofErr w:type="gramEnd"/>
      <w:r>
        <w:rPr>
          <w:rFonts w:ascii="Times" w:hAnsi="Times" w:cs="Times"/>
          <w:sz w:val="30"/>
          <w:szCs w:val="30"/>
          <w:lang w:val="en-US"/>
        </w:rPr>
        <w:t xml:space="preserve"> party making the application furnishes proof that:</w:t>
      </w:r>
    </w:p>
    <w:p w14:paraId="176F3AA4" w14:textId="77777777" w:rsidR="00032319" w:rsidRDefault="00032319" w:rsidP="00032319">
      <w:pPr>
        <w:widowControl w:val="0"/>
        <w:autoSpaceDE w:val="0"/>
        <w:autoSpaceDN w:val="0"/>
        <w:adjustRightInd w:val="0"/>
        <w:spacing w:after="240"/>
        <w:rPr>
          <w:rFonts w:ascii="Times" w:hAnsi="Times" w:cs="Times"/>
          <w:lang w:val="en-US"/>
        </w:rPr>
      </w:pPr>
      <w:r>
        <w:rPr>
          <w:rFonts w:ascii="Times" w:hAnsi="Times" w:cs="Times"/>
          <w:sz w:val="30"/>
          <w:szCs w:val="30"/>
          <w:lang w:val="en-US"/>
        </w:rPr>
        <w:t>(</w:t>
      </w:r>
      <w:proofErr w:type="spellStart"/>
      <w:r>
        <w:rPr>
          <w:rFonts w:ascii="Times" w:hAnsi="Times" w:cs="Times"/>
          <w:sz w:val="30"/>
          <w:szCs w:val="30"/>
          <w:lang w:val="en-US"/>
        </w:rPr>
        <w:t>i</w:t>
      </w:r>
      <w:proofErr w:type="spellEnd"/>
      <w:r>
        <w:rPr>
          <w:rFonts w:ascii="Times" w:hAnsi="Times" w:cs="Times"/>
          <w:sz w:val="30"/>
          <w:szCs w:val="30"/>
          <w:lang w:val="en-US"/>
        </w:rPr>
        <w:t xml:space="preserve">) </w:t>
      </w:r>
      <w:proofErr w:type="gramStart"/>
      <w:r>
        <w:rPr>
          <w:rFonts w:ascii="Times" w:hAnsi="Times" w:cs="Times"/>
          <w:sz w:val="30"/>
          <w:szCs w:val="30"/>
          <w:lang w:val="en-US"/>
        </w:rPr>
        <w:t>a</w:t>
      </w:r>
      <w:proofErr w:type="gramEnd"/>
      <w:r>
        <w:rPr>
          <w:rFonts w:ascii="Times" w:hAnsi="Times" w:cs="Times"/>
          <w:sz w:val="30"/>
          <w:szCs w:val="30"/>
          <w:lang w:val="en-US"/>
        </w:rPr>
        <w:t xml:space="preserve"> party to the arbitration agreement referred to in article 7 was under some incapacity; or the said agreement is not</w:t>
      </w:r>
    </w:p>
    <w:p w14:paraId="2129705C" w14:textId="77777777" w:rsidR="00032319" w:rsidRDefault="00032319" w:rsidP="00032319">
      <w:pPr>
        <w:widowControl w:val="0"/>
        <w:autoSpaceDE w:val="0"/>
        <w:autoSpaceDN w:val="0"/>
        <w:adjustRightInd w:val="0"/>
        <w:spacing w:after="240"/>
        <w:rPr>
          <w:rFonts w:ascii="Times" w:hAnsi="Times" w:cs="Times"/>
          <w:lang w:val="en-US"/>
        </w:rPr>
      </w:pPr>
      <w:r>
        <w:rPr>
          <w:rFonts w:ascii="Times" w:hAnsi="Times" w:cs="Times"/>
          <w:i/>
          <w:iCs/>
          <w:sz w:val="22"/>
          <w:szCs w:val="22"/>
          <w:lang w:val="en-US"/>
        </w:rPr>
        <w:t>20</w:t>
      </w:r>
    </w:p>
    <w:p w14:paraId="4DC83789" w14:textId="77777777" w:rsidR="00032319" w:rsidRDefault="00032319" w:rsidP="00032319">
      <w:pPr>
        <w:widowControl w:val="0"/>
        <w:autoSpaceDE w:val="0"/>
        <w:autoSpaceDN w:val="0"/>
        <w:adjustRightInd w:val="0"/>
        <w:spacing w:after="240"/>
        <w:rPr>
          <w:rFonts w:ascii="Times" w:hAnsi="Times" w:cs="Times"/>
          <w:lang w:val="en-US"/>
        </w:rPr>
      </w:pPr>
      <w:r>
        <w:rPr>
          <w:rFonts w:ascii="Times" w:hAnsi="Times" w:cs="Times"/>
          <w:i/>
          <w:iCs/>
          <w:sz w:val="22"/>
          <w:szCs w:val="22"/>
          <w:lang w:val="en-US"/>
        </w:rPr>
        <w:t>UNCITRAL Model Law on International Commercial Arbitration</w:t>
      </w:r>
    </w:p>
    <w:p w14:paraId="150772DD" w14:textId="75131D5F" w:rsidR="00032319" w:rsidRDefault="00032319" w:rsidP="00032319">
      <w:pPr>
        <w:widowControl w:val="0"/>
        <w:autoSpaceDE w:val="0"/>
        <w:autoSpaceDN w:val="0"/>
        <w:adjustRightInd w:val="0"/>
        <w:rPr>
          <w:rFonts w:ascii="Times" w:hAnsi="Times" w:cs="Times"/>
          <w:lang w:val="en-US"/>
        </w:rPr>
      </w:pPr>
      <w:r>
        <w:rPr>
          <w:rFonts w:ascii="Times" w:hAnsi="Times" w:cs="Times"/>
          <w:noProof/>
          <w:lang w:val="en-US"/>
        </w:rPr>
        <w:drawing>
          <wp:inline distT="0" distB="0" distL="0" distR="0" wp14:anchorId="053A7196" wp14:editId="1FED7E4D">
            <wp:extent cx="3078480" cy="8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8480" cy="8890"/>
                    </a:xfrm>
                    <a:prstGeom prst="rect">
                      <a:avLst/>
                    </a:prstGeom>
                    <a:noFill/>
                    <a:ln>
                      <a:noFill/>
                    </a:ln>
                  </pic:spPr>
                </pic:pic>
              </a:graphicData>
            </a:graphic>
          </wp:inline>
        </w:drawing>
      </w:r>
    </w:p>
    <w:p w14:paraId="59CE57EF" w14:textId="77777777" w:rsidR="00032319" w:rsidRDefault="00032319" w:rsidP="00032319">
      <w:pPr>
        <w:widowControl w:val="0"/>
        <w:autoSpaceDE w:val="0"/>
        <w:autoSpaceDN w:val="0"/>
        <w:adjustRightInd w:val="0"/>
        <w:spacing w:after="240"/>
        <w:rPr>
          <w:rFonts w:ascii="Times" w:hAnsi="Times" w:cs="Times"/>
          <w:lang w:val="en-US"/>
        </w:rPr>
      </w:pPr>
      <w:proofErr w:type="gramStart"/>
      <w:r>
        <w:rPr>
          <w:rFonts w:ascii="Times" w:hAnsi="Times" w:cs="Times"/>
          <w:sz w:val="30"/>
          <w:szCs w:val="30"/>
          <w:lang w:val="en-US"/>
        </w:rPr>
        <w:t>valid</w:t>
      </w:r>
      <w:proofErr w:type="gramEnd"/>
      <w:r>
        <w:rPr>
          <w:rFonts w:ascii="Times" w:hAnsi="Times" w:cs="Times"/>
          <w:sz w:val="30"/>
          <w:szCs w:val="30"/>
          <w:lang w:val="en-US"/>
        </w:rPr>
        <w:t xml:space="preserve"> under the law to which the parties have subjected it or, failing any indication thereon, under the law of this State; or</w:t>
      </w:r>
    </w:p>
    <w:p w14:paraId="5C1048E2" w14:textId="77777777" w:rsidR="00032319" w:rsidRDefault="00032319" w:rsidP="00032319">
      <w:pPr>
        <w:widowControl w:val="0"/>
        <w:numPr>
          <w:ilvl w:val="0"/>
          <w:numId w:val="2"/>
        </w:numPr>
        <w:tabs>
          <w:tab w:val="left" w:pos="220"/>
          <w:tab w:val="left" w:pos="720"/>
        </w:tabs>
        <w:autoSpaceDE w:val="0"/>
        <w:autoSpaceDN w:val="0"/>
        <w:adjustRightInd w:val="0"/>
        <w:spacing w:after="240"/>
        <w:ind w:hanging="720"/>
        <w:rPr>
          <w:rFonts w:ascii="Times" w:hAnsi="Times" w:cs="Times"/>
          <w:lang w:val="en-US"/>
        </w:rPr>
      </w:pPr>
      <w:r>
        <w:rPr>
          <w:rFonts w:ascii="Times" w:hAnsi="Times" w:cs="Times"/>
          <w:sz w:val="30"/>
          <w:szCs w:val="30"/>
          <w:lang w:val="en-US"/>
        </w:rPr>
        <w:t>(ii</w:t>
      </w:r>
      <w:proofErr w:type="gramStart"/>
      <w:r>
        <w:rPr>
          <w:rFonts w:ascii="Times" w:hAnsi="Times" w:cs="Times"/>
          <w:sz w:val="30"/>
          <w:szCs w:val="30"/>
          <w:lang w:val="en-US"/>
        </w:rPr>
        <w:t>)  the</w:t>
      </w:r>
      <w:proofErr w:type="gramEnd"/>
      <w:r>
        <w:rPr>
          <w:rFonts w:ascii="Times" w:hAnsi="Times" w:cs="Times"/>
          <w:sz w:val="30"/>
          <w:szCs w:val="30"/>
          <w:lang w:val="en-US"/>
        </w:rPr>
        <w:t xml:space="preserve"> party making the application was not given proper notice of the appointment of an arbitrator or of the arbitral proceed- </w:t>
      </w:r>
      <w:proofErr w:type="spellStart"/>
      <w:r>
        <w:rPr>
          <w:rFonts w:ascii="Times" w:hAnsi="Times" w:cs="Times"/>
          <w:sz w:val="30"/>
          <w:szCs w:val="30"/>
          <w:lang w:val="en-US"/>
        </w:rPr>
        <w:t>ings</w:t>
      </w:r>
      <w:proofErr w:type="spellEnd"/>
      <w:r>
        <w:rPr>
          <w:rFonts w:ascii="Times" w:hAnsi="Times" w:cs="Times"/>
          <w:sz w:val="30"/>
          <w:szCs w:val="30"/>
          <w:lang w:val="en-US"/>
        </w:rPr>
        <w:t xml:space="preserve"> or was otherwise unable to present his case; or </w:t>
      </w:r>
    </w:p>
    <w:p w14:paraId="77C8F6DE" w14:textId="77777777" w:rsidR="00032319" w:rsidRDefault="00032319" w:rsidP="00032319">
      <w:pPr>
        <w:widowControl w:val="0"/>
        <w:numPr>
          <w:ilvl w:val="0"/>
          <w:numId w:val="2"/>
        </w:numPr>
        <w:tabs>
          <w:tab w:val="left" w:pos="220"/>
          <w:tab w:val="left" w:pos="720"/>
        </w:tabs>
        <w:autoSpaceDE w:val="0"/>
        <w:autoSpaceDN w:val="0"/>
        <w:adjustRightInd w:val="0"/>
        <w:spacing w:after="240"/>
        <w:ind w:hanging="720"/>
        <w:rPr>
          <w:rFonts w:ascii="Times" w:hAnsi="Times" w:cs="Times"/>
          <w:lang w:val="en-US"/>
        </w:rPr>
      </w:pPr>
      <w:r>
        <w:rPr>
          <w:rFonts w:ascii="Times" w:hAnsi="Times" w:cs="Times"/>
          <w:sz w:val="30"/>
          <w:szCs w:val="30"/>
          <w:lang w:val="en-US"/>
        </w:rPr>
        <w:t>(iii</w:t>
      </w:r>
      <w:proofErr w:type="gramStart"/>
      <w:r>
        <w:rPr>
          <w:rFonts w:ascii="Times" w:hAnsi="Times" w:cs="Times"/>
          <w:sz w:val="30"/>
          <w:szCs w:val="30"/>
          <w:lang w:val="en-US"/>
        </w:rPr>
        <w:t>)  the</w:t>
      </w:r>
      <w:proofErr w:type="gramEnd"/>
      <w:r>
        <w:rPr>
          <w:rFonts w:ascii="Times" w:hAnsi="Times" w:cs="Times"/>
          <w:sz w:val="30"/>
          <w:szCs w:val="30"/>
          <w:lang w:val="en-US"/>
        </w:rPr>
        <w:t xml:space="preserve"> award deals with a dispute not contemplated by or not fall- </w:t>
      </w:r>
      <w:proofErr w:type="spellStart"/>
      <w:r>
        <w:rPr>
          <w:rFonts w:ascii="Times" w:hAnsi="Times" w:cs="Times"/>
          <w:sz w:val="30"/>
          <w:szCs w:val="30"/>
          <w:lang w:val="en-US"/>
        </w:rPr>
        <w:t>ing</w:t>
      </w:r>
      <w:proofErr w:type="spellEnd"/>
      <w:r>
        <w:rPr>
          <w:rFonts w:ascii="Times" w:hAnsi="Times" w:cs="Times"/>
          <w:sz w:val="30"/>
          <w:szCs w:val="30"/>
          <w:lang w:val="en-US"/>
        </w:rPr>
        <w:t xml:space="preserve"> within the terms of the submission to arbitration, or contains decisions on matters beyond the scope of the submission to arbitration, provided that, if the decisions on matters submitted to arbitration can be separated from those not so submitted, only that part of the award which contains decisions on matters not submitted to arbitration may be set aside; or </w:t>
      </w:r>
    </w:p>
    <w:p w14:paraId="73B38AA5" w14:textId="77777777" w:rsidR="00032319" w:rsidRDefault="00032319" w:rsidP="00032319">
      <w:pPr>
        <w:widowControl w:val="0"/>
        <w:numPr>
          <w:ilvl w:val="0"/>
          <w:numId w:val="2"/>
        </w:numPr>
        <w:tabs>
          <w:tab w:val="left" w:pos="220"/>
          <w:tab w:val="left" w:pos="720"/>
        </w:tabs>
        <w:autoSpaceDE w:val="0"/>
        <w:autoSpaceDN w:val="0"/>
        <w:adjustRightInd w:val="0"/>
        <w:spacing w:after="240"/>
        <w:ind w:hanging="720"/>
        <w:rPr>
          <w:rFonts w:ascii="Times" w:hAnsi="Times" w:cs="Times"/>
          <w:lang w:val="en-US"/>
        </w:rPr>
      </w:pPr>
      <w:r>
        <w:rPr>
          <w:rFonts w:ascii="Times" w:hAnsi="Times" w:cs="Times"/>
          <w:sz w:val="30"/>
          <w:szCs w:val="30"/>
          <w:lang w:val="en-US"/>
        </w:rPr>
        <w:t>(iv</w:t>
      </w:r>
      <w:proofErr w:type="gramStart"/>
      <w:r>
        <w:rPr>
          <w:rFonts w:ascii="Times" w:hAnsi="Times" w:cs="Times"/>
          <w:sz w:val="30"/>
          <w:szCs w:val="30"/>
          <w:lang w:val="en-US"/>
        </w:rPr>
        <w:t>)  the</w:t>
      </w:r>
      <w:proofErr w:type="gramEnd"/>
      <w:r>
        <w:rPr>
          <w:rFonts w:ascii="Times" w:hAnsi="Times" w:cs="Times"/>
          <w:sz w:val="30"/>
          <w:szCs w:val="30"/>
          <w:lang w:val="en-US"/>
        </w:rPr>
        <w:t xml:space="preserve"> composition of the arbitral tribunal or the arbitral </w:t>
      </w:r>
      <w:proofErr w:type="spellStart"/>
      <w:r>
        <w:rPr>
          <w:rFonts w:ascii="Times" w:hAnsi="Times" w:cs="Times"/>
          <w:sz w:val="30"/>
          <w:szCs w:val="30"/>
          <w:lang w:val="en-US"/>
        </w:rPr>
        <w:t>proce</w:t>
      </w:r>
      <w:proofErr w:type="spellEnd"/>
      <w:r>
        <w:rPr>
          <w:rFonts w:ascii="Times" w:hAnsi="Times" w:cs="Times"/>
          <w:sz w:val="30"/>
          <w:szCs w:val="30"/>
          <w:lang w:val="en-US"/>
        </w:rPr>
        <w:t xml:space="preserve">- </w:t>
      </w:r>
      <w:proofErr w:type="spellStart"/>
      <w:r>
        <w:rPr>
          <w:rFonts w:ascii="Times" w:hAnsi="Times" w:cs="Times"/>
          <w:sz w:val="30"/>
          <w:szCs w:val="30"/>
          <w:lang w:val="en-US"/>
        </w:rPr>
        <w:t>dure</w:t>
      </w:r>
      <w:proofErr w:type="spellEnd"/>
      <w:r>
        <w:rPr>
          <w:rFonts w:ascii="Times" w:hAnsi="Times" w:cs="Times"/>
          <w:sz w:val="30"/>
          <w:szCs w:val="30"/>
          <w:lang w:val="en-US"/>
        </w:rPr>
        <w:t xml:space="preserve"> was not in accordance with the agreement of the parties, unless such agreement was in conflict with a provision of this Law from which the parties cannot derogate, or, failing such agreement, was not in accordance with this Law; or </w:t>
      </w:r>
    </w:p>
    <w:p w14:paraId="49DAE0A4" w14:textId="77777777" w:rsidR="00032319" w:rsidRDefault="00032319" w:rsidP="00032319">
      <w:pPr>
        <w:widowControl w:val="0"/>
        <w:autoSpaceDE w:val="0"/>
        <w:autoSpaceDN w:val="0"/>
        <w:adjustRightInd w:val="0"/>
        <w:spacing w:after="240"/>
        <w:rPr>
          <w:rFonts w:ascii="Times" w:hAnsi="Times" w:cs="Times"/>
          <w:lang w:val="en-US"/>
        </w:rPr>
      </w:pPr>
      <w:r>
        <w:rPr>
          <w:rFonts w:ascii="Times" w:hAnsi="Times" w:cs="Times"/>
          <w:i/>
          <w:iCs/>
          <w:sz w:val="30"/>
          <w:szCs w:val="30"/>
          <w:lang w:val="en-US"/>
        </w:rPr>
        <w:t xml:space="preserve">(b) </w:t>
      </w:r>
      <w:proofErr w:type="gramStart"/>
      <w:r>
        <w:rPr>
          <w:rFonts w:ascii="Times" w:hAnsi="Times" w:cs="Times"/>
          <w:sz w:val="30"/>
          <w:szCs w:val="30"/>
          <w:lang w:val="en-US"/>
        </w:rPr>
        <w:t>the</w:t>
      </w:r>
      <w:proofErr w:type="gramEnd"/>
      <w:r>
        <w:rPr>
          <w:rFonts w:ascii="Times" w:hAnsi="Times" w:cs="Times"/>
          <w:sz w:val="30"/>
          <w:szCs w:val="30"/>
          <w:lang w:val="en-US"/>
        </w:rPr>
        <w:t xml:space="preserve"> court finds that:</w:t>
      </w:r>
    </w:p>
    <w:p w14:paraId="6CE8C16D" w14:textId="77777777" w:rsidR="00032319" w:rsidRDefault="00032319" w:rsidP="00032319">
      <w:pPr>
        <w:widowControl w:val="0"/>
        <w:numPr>
          <w:ilvl w:val="0"/>
          <w:numId w:val="3"/>
        </w:numPr>
        <w:tabs>
          <w:tab w:val="left" w:pos="220"/>
          <w:tab w:val="left" w:pos="720"/>
        </w:tabs>
        <w:autoSpaceDE w:val="0"/>
        <w:autoSpaceDN w:val="0"/>
        <w:adjustRightInd w:val="0"/>
        <w:spacing w:after="240"/>
        <w:ind w:hanging="720"/>
        <w:rPr>
          <w:rFonts w:ascii="Times" w:hAnsi="Times" w:cs="Times"/>
          <w:lang w:val="en-US"/>
        </w:rPr>
      </w:pPr>
      <w:r>
        <w:rPr>
          <w:rFonts w:ascii="Times" w:hAnsi="Times" w:cs="Times"/>
          <w:sz w:val="30"/>
          <w:szCs w:val="30"/>
          <w:lang w:val="en-US"/>
        </w:rPr>
        <w:t>(</w:t>
      </w:r>
      <w:proofErr w:type="spellStart"/>
      <w:r>
        <w:rPr>
          <w:rFonts w:ascii="Times" w:hAnsi="Times" w:cs="Times"/>
          <w:sz w:val="30"/>
          <w:szCs w:val="30"/>
          <w:lang w:val="en-US"/>
        </w:rPr>
        <w:t>i</w:t>
      </w:r>
      <w:proofErr w:type="spellEnd"/>
      <w:proofErr w:type="gramStart"/>
      <w:r>
        <w:rPr>
          <w:rFonts w:ascii="Times" w:hAnsi="Times" w:cs="Times"/>
          <w:sz w:val="30"/>
          <w:szCs w:val="30"/>
          <w:lang w:val="en-US"/>
        </w:rPr>
        <w:t>)  the</w:t>
      </w:r>
      <w:proofErr w:type="gramEnd"/>
      <w:r>
        <w:rPr>
          <w:rFonts w:ascii="Times" w:hAnsi="Times" w:cs="Times"/>
          <w:sz w:val="30"/>
          <w:szCs w:val="30"/>
          <w:lang w:val="en-US"/>
        </w:rPr>
        <w:t xml:space="preserve"> subject-matter of the dispute is not capable of settlement </w:t>
      </w:r>
      <w:r>
        <w:rPr>
          <w:rFonts w:ascii="Times" w:hAnsi="Times" w:cs="Times"/>
          <w:lang w:val="en-US"/>
        </w:rPr>
        <w:t> </w:t>
      </w:r>
      <w:r>
        <w:rPr>
          <w:rFonts w:ascii="Times" w:hAnsi="Times" w:cs="Times"/>
          <w:sz w:val="30"/>
          <w:szCs w:val="30"/>
          <w:lang w:val="en-US"/>
        </w:rPr>
        <w:t xml:space="preserve">by arbitration under the law of this State; or </w:t>
      </w:r>
    </w:p>
    <w:p w14:paraId="3851683C" w14:textId="77777777" w:rsidR="00032319" w:rsidRDefault="00032319" w:rsidP="00032319">
      <w:pPr>
        <w:widowControl w:val="0"/>
        <w:numPr>
          <w:ilvl w:val="0"/>
          <w:numId w:val="3"/>
        </w:numPr>
        <w:tabs>
          <w:tab w:val="left" w:pos="220"/>
          <w:tab w:val="left" w:pos="720"/>
        </w:tabs>
        <w:autoSpaceDE w:val="0"/>
        <w:autoSpaceDN w:val="0"/>
        <w:adjustRightInd w:val="0"/>
        <w:spacing w:after="240"/>
        <w:ind w:hanging="720"/>
        <w:rPr>
          <w:rFonts w:ascii="Times" w:hAnsi="Times" w:cs="Times"/>
          <w:lang w:val="en-US"/>
        </w:rPr>
      </w:pPr>
      <w:r>
        <w:rPr>
          <w:rFonts w:ascii="Times" w:hAnsi="Times" w:cs="Times"/>
          <w:sz w:val="30"/>
          <w:szCs w:val="30"/>
          <w:lang w:val="en-US"/>
        </w:rPr>
        <w:t>(ii</w:t>
      </w:r>
      <w:proofErr w:type="gramStart"/>
      <w:r>
        <w:rPr>
          <w:rFonts w:ascii="Times" w:hAnsi="Times" w:cs="Times"/>
          <w:sz w:val="30"/>
          <w:szCs w:val="30"/>
          <w:lang w:val="en-US"/>
        </w:rPr>
        <w:t>)  the</w:t>
      </w:r>
      <w:proofErr w:type="gramEnd"/>
      <w:r>
        <w:rPr>
          <w:rFonts w:ascii="Times" w:hAnsi="Times" w:cs="Times"/>
          <w:sz w:val="30"/>
          <w:szCs w:val="30"/>
          <w:lang w:val="en-US"/>
        </w:rPr>
        <w:t xml:space="preserve"> award is in conflict with the public policy of this State. </w:t>
      </w:r>
    </w:p>
    <w:p w14:paraId="2618A688" w14:textId="77777777" w:rsidR="00032319" w:rsidRDefault="00032319" w:rsidP="00032319">
      <w:pPr>
        <w:widowControl w:val="0"/>
        <w:autoSpaceDE w:val="0"/>
        <w:autoSpaceDN w:val="0"/>
        <w:adjustRightInd w:val="0"/>
        <w:spacing w:after="240"/>
        <w:rPr>
          <w:rFonts w:ascii="Times" w:hAnsi="Times" w:cs="Times"/>
          <w:lang w:val="en-US"/>
        </w:rPr>
      </w:pPr>
      <w:r>
        <w:rPr>
          <w:rFonts w:ascii="Times" w:hAnsi="Times" w:cs="Times"/>
          <w:sz w:val="30"/>
          <w:szCs w:val="30"/>
          <w:lang w:val="en-US"/>
        </w:rPr>
        <w:t>(3) An application for setting aside may not be made after three months have elapsed from the date on which the party making that application had received the award or, if a request had been made under article 33, from the date on which that request had been disposed of by the arbitral tribunal.</w:t>
      </w:r>
    </w:p>
    <w:p w14:paraId="1AB975FE" w14:textId="77777777" w:rsidR="00032319" w:rsidRDefault="00032319" w:rsidP="00032319">
      <w:pPr>
        <w:widowControl w:val="0"/>
        <w:autoSpaceDE w:val="0"/>
        <w:autoSpaceDN w:val="0"/>
        <w:adjustRightInd w:val="0"/>
        <w:spacing w:after="240"/>
        <w:rPr>
          <w:rFonts w:ascii="Times" w:hAnsi="Times" w:cs="Times"/>
          <w:lang w:val="en-US"/>
        </w:rPr>
      </w:pPr>
      <w:r>
        <w:rPr>
          <w:rFonts w:ascii="Times" w:hAnsi="Times" w:cs="Times"/>
          <w:sz w:val="30"/>
          <w:szCs w:val="30"/>
          <w:lang w:val="en-US"/>
        </w:rPr>
        <w:t>(4) The court, when asked to set aside an award, may, where appropriate and so requested by a party, suspend the setting aside proceedings for a period of time determined by it in order to give the arbitral tribunal an opportunity to resume the arbitral proceedings or to take such other action as in the arbitral tribunal’s opinion will eliminate the grounds for setting aside.</w:t>
      </w:r>
    </w:p>
    <w:p w14:paraId="554118B4" w14:textId="77777777" w:rsidR="00C13514" w:rsidRDefault="00C13514" w:rsidP="00C13514"/>
    <w:p w14:paraId="3D5D8E9A" w14:textId="77777777" w:rsidR="00C13514" w:rsidRPr="00EA59C6" w:rsidRDefault="00C13514" w:rsidP="00C13514">
      <w:pPr>
        <w:rPr>
          <w:rFonts w:ascii="Times New Roman" w:hAnsi="Times New Roman" w:cs="Times New Roman"/>
          <w:b/>
          <w:sz w:val="20"/>
          <w:szCs w:val="20"/>
          <w:lang w:val="en-US"/>
        </w:rPr>
      </w:pPr>
      <w:r w:rsidRPr="00EA59C6">
        <w:rPr>
          <w:rFonts w:ascii="Times New Roman" w:hAnsi="Times New Roman" w:cs="Times New Roman"/>
          <w:b/>
          <w:sz w:val="20"/>
          <w:szCs w:val="20"/>
          <w:lang w:val="en-US"/>
        </w:rPr>
        <w:t>FACTORS TO CONSIDER IN CHOOSING A SEAT OF ARBITRATION</w:t>
      </w:r>
    </w:p>
    <w:p w14:paraId="49348249" w14:textId="77777777" w:rsidR="00C13514" w:rsidRPr="00EA59C6" w:rsidRDefault="00C13514" w:rsidP="00C13514">
      <w:pPr>
        <w:rPr>
          <w:rFonts w:ascii="Times New Roman" w:hAnsi="Times New Roman" w:cs="Times New Roman"/>
          <w:b/>
          <w:sz w:val="20"/>
          <w:szCs w:val="20"/>
          <w:lang w:val="en-US"/>
        </w:rPr>
      </w:pPr>
    </w:p>
    <w:p w14:paraId="7E770A46" w14:textId="77777777" w:rsidR="00C13514" w:rsidRPr="00EA59C6" w:rsidRDefault="00C13514" w:rsidP="00C13514">
      <w:pPr>
        <w:pStyle w:val="ListParagraph"/>
        <w:numPr>
          <w:ilvl w:val="0"/>
          <w:numId w:val="1"/>
        </w:numPr>
        <w:rPr>
          <w:rFonts w:ascii="Times New Roman" w:hAnsi="Times New Roman" w:cs="Times New Roman"/>
          <w:sz w:val="20"/>
          <w:szCs w:val="20"/>
        </w:rPr>
      </w:pPr>
      <w:r w:rsidRPr="00EA59C6">
        <w:rPr>
          <w:rFonts w:ascii="Times New Roman" w:hAnsi="Times New Roman" w:cs="Times New Roman"/>
          <w:b/>
          <w:sz w:val="20"/>
          <w:szCs w:val="20"/>
          <w:lang w:val="en-US"/>
        </w:rPr>
        <w:t>Laws are most important</w:t>
      </w:r>
      <w:r w:rsidRPr="00EA59C6">
        <w:rPr>
          <w:rFonts w:ascii="Times New Roman" w:hAnsi="Times New Roman" w:cs="Times New Roman"/>
          <w:sz w:val="20"/>
          <w:szCs w:val="20"/>
          <w:lang w:val="en-US"/>
        </w:rPr>
        <w:t>.</w:t>
      </w:r>
    </w:p>
    <w:p w14:paraId="37D224E1" w14:textId="77777777" w:rsidR="00C13514" w:rsidRPr="00EA59C6" w:rsidRDefault="00C13514" w:rsidP="00C13514">
      <w:pPr>
        <w:pStyle w:val="ListParagraph"/>
        <w:numPr>
          <w:ilvl w:val="0"/>
          <w:numId w:val="1"/>
        </w:numPr>
        <w:rPr>
          <w:rFonts w:ascii="Times New Roman" w:hAnsi="Times New Roman" w:cs="Times New Roman"/>
          <w:sz w:val="20"/>
          <w:szCs w:val="20"/>
        </w:rPr>
      </w:pPr>
      <w:r w:rsidRPr="00EA59C6">
        <w:rPr>
          <w:rFonts w:ascii="Times New Roman" w:hAnsi="Times New Roman" w:cs="Times New Roman"/>
          <w:b/>
          <w:sz w:val="20"/>
          <w:szCs w:val="20"/>
          <w:lang w:val="en-US"/>
        </w:rPr>
        <w:t xml:space="preserve"> Party to NYC</w:t>
      </w:r>
      <w:r w:rsidRPr="00EA59C6">
        <w:rPr>
          <w:rFonts w:ascii="Times New Roman" w:hAnsi="Times New Roman" w:cs="Times New Roman"/>
          <w:sz w:val="20"/>
          <w:szCs w:val="20"/>
          <w:lang w:val="en-US"/>
        </w:rPr>
        <w:t>, modern accessible arbitration law, arbitration friendly courts.</w:t>
      </w:r>
    </w:p>
    <w:p w14:paraId="13DD928C" w14:textId="77777777" w:rsidR="00C13514" w:rsidRPr="00EA59C6" w:rsidRDefault="00C13514" w:rsidP="00C13514">
      <w:pPr>
        <w:pStyle w:val="ListParagraph"/>
        <w:numPr>
          <w:ilvl w:val="0"/>
          <w:numId w:val="1"/>
        </w:numPr>
        <w:rPr>
          <w:rFonts w:ascii="Times New Roman" w:hAnsi="Times New Roman" w:cs="Times New Roman"/>
          <w:sz w:val="20"/>
          <w:szCs w:val="20"/>
        </w:rPr>
      </w:pPr>
      <w:r w:rsidRPr="00EA59C6">
        <w:rPr>
          <w:rFonts w:ascii="Times New Roman" w:hAnsi="Times New Roman" w:cs="Times New Roman"/>
          <w:b/>
          <w:sz w:val="20"/>
          <w:szCs w:val="20"/>
          <w:lang w:val="en-US"/>
        </w:rPr>
        <w:t>Geographic</w:t>
      </w:r>
      <w:r w:rsidRPr="00EA59C6">
        <w:rPr>
          <w:rFonts w:ascii="Times New Roman" w:hAnsi="Times New Roman" w:cs="Times New Roman"/>
          <w:sz w:val="20"/>
          <w:szCs w:val="20"/>
          <w:lang w:val="en-US"/>
        </w:rPr>
        <w:t xml:space="preserve"> (for all players) and infrastructure convenience are second most important criteria.</w:t>
      </w:r>
    </w:p>
    <w:p w14:paraId="364BD14A" w14:textId="77777777" w:rsidR="00C13514" w:rsidRPr="00EA59C6" w:rsidRDefault="00C13514" w:rsidP="00C13514">
      <w:pPr>
        <w:pStyle w:val="ListParagraph"/>
        <w:numPr>
          <w:ilvl w:val="0"/>
          <w:numId w:val="1"/>
        </w:numPr>
        <w:rPr>
          <w:rFonts w:ascii="Times New Roman" w:hAnsi="Times New Roman" w:cs="Times New Roman"/>
          <w:sz w:val="20"/>
          <w:szCs w:val="20"/>
        </w:rPr>
      </w:pPr>
      <w:r w:rsidRPr="00EA59C6">
        <w:rPr>
          <w:rFonts w:ascii="Times New Roman" w:hAnsi="Times New Roman" w:cs="Times New Roman"/>
          <w:b/>
          <w:sz w:val="20"/>
          <w:szCs w:val="20"/>
          <w:lang w:val="en-US"/>
        </w:rPr>
        <w:t>Neutrality.</w:t>
      </w:r>
      <w:r w:rsidRPr="00EA59C6">
        <w:rPr>
          <w:rFonts w:ascii="Times New Roman" w:hAnsi="Times New Roman" w:cs="Times New Roman"/>
          <w:sz w:val="20"/>
          <w:szCs w:val="20"/>
          <w:lang w:val="en-US"/>
        </w:rPr>
        <w:t xml:space="preserve">  You can choose a seat that is completely neutral, i.e. no connection to any party or to the dispute. In practice there is often zero connection.</w:t>
      </w:r>
    </w:p>
    <w:p w14:paraId="15A8C1DA" w14:textId="77777777" w:rsidR="00C13514" w:rsidRPr="00EA59C6" w:rsidRDefault="00C13514" w:rsidP="00C13514">
      <w:pPr>
        <w:pStyle w:val="ListParagraph"/>
        <w:numPr>
          <w:ilvl w:val="0"/>
          <w:numId w:val="1"/>
        </w:numPr>
        <w:rPr>
          <w:rFonts w:ascii="Times New Roman" w:hAnsi="Times New Roman" w:cs="Times New Roman"/>
          <w:sz w:val="20"/>
          <w:szCs w:val="20"/>
        </w:rPr>
      </w:pPr>
      <w:r w:rsidRPr="00EA59C6">
        <w:rPr>
          <w:rFonts w:ascii="Times New Roman" w:hAnsi="Times New Roman" w:cs="Times New Roman"/>
          <w:sz w:val="20"/>
          <w:szCs w:val="20"/>
          <w:lang w:val="en-US"/>
        </w:rPr>
        <w:t xml:space="preserve">Classic, safe, </w:t>
      </w:r>
      <w:r w:rsidRPr="00EA59C6">
        <w:rPr>
          <w:rFonts w:ascii="Times New Roman" w:hAnsi="Times New Roman" w:cs="Times New Roman"/>
          <w:b/>
          <w:sz w:val="20"/>
          <w:szCs w:val="20"/>
          <w:lang w:val="en-US"/>
        </w:rPr>
        <w:t>popular seats</w:t>
      </w:r>
      <w:r w:rsidRPr="00EA59C6">
        <w:rPr>
          <w:rFonts w:ascii="Times New Roman" w:hAnsi="Times New Roman" w:cs="Times New Roman"/>
          <w:sz w:val="20"/>
          <w:szCs w:val="20"/>
          <w:lang w:val="en-US"/>
        </w:rPr>
        <w:t>: S</w:t>
      </w:r>
      <w:r w:rsidRPr="00EA59C6">
        <w:rPr>
          <w:rFonts w:ascii="Times New Roman" w:hAnsi="Times New Roman" w:cs="Times New Roman"/>
          <w:b/>
          <w:color w:val="008000"/>
          <w:sz w:val="20"/>
          <w:szCs w:val="20"/>
          <w:lang w:val="en-US"/>
        </w:rPr>
        <w:t xml:space="preserve">ingapore, HK, Paris, Zurich, Geneva, </w:t>
      </w:r>
      <w:proofErr w:type="gramStart"/>
      <w:r w:rsidRPr="00EA59C6">
        <w:rPr>
          <w:rFonts w:ascii="Times New Roman" w:hAnsi="Times New Roman" w:cs="Times New Roman"/>
          <w:b/>
          <w:color w:val="008000"/>
          <w:sz w:val="20"/>
          <w:szCs w:val="20"/>
          <w:lang w:val="en-US"/>
        </w:rPr>
        <w:t>Vienna</w:t>
      </w:r>
      <w:proofErr w:type="gramEnd"/>
      <w:r w:rsidRPr="00EA59C6">
        <w:rPr>
          <w:rFonts w:ascii="Times New Roman" w:hAnsi="Times New Roman" w:cs="Times New Roman"/>
          <w:b/>
          <w:color w:val="008000"/>
          <w:sz w:val="20"/>
          <w:szCs w:val="20"/>
          <w:lang w:val="en-US"/>
        </w:rPr>
        <w:t xml:space="preserve">, New York.  London, </w:t>
      </w:r>
      <w:r w:rsidRPr="00EA59C6">
        <w:rPr>
          <w:rFonts w:ascii="Times New Roman" w:hAnsi="Times New Roman" w:cs="Times New Roman"/>
          <w:sz w:val="20"/>
          <w:szCs w:val="20"/>
          <w:lang w:val="en-US"/>
        </w:rPr>
        <w:t>ok, but some risks.</w:t>
      </w:r>
    </w:p>
    <w:p w14:paraId="495E5323" w14:textId="77777777" w:rsidR="00032319" w:rsidRDefault="00032319" w:rsidP="0074419F">
      <w:pPr>
        <w:widowControl w:val="0"/>
        <w:autoSpaceDE w:val="0"/>
        <w:autoSpaceDN w:val="0"/>
        <w:adjustRightInd w:val="0"/>
        <w:spacing w:after="288"/>
        <w:rPr>
          <w:rFonts w:ascii="Arial" w:hAnsi="Arial" w:cs="Arial"/>
          <w:color w:val="262626"/>
          <w:sz w:val="28"/>
          <w:szCs w:val="28"/>
          <w:lang w:val="en-US"/>
        </w:rPr>
      </w:pPr>
    </w:p>
    <w:p w14:paraId="062183FE" w14:textId="302B90EC" w:rsidR="00C13514" w:rsidRDefault="00947569" w:rsidP="0074419F">
      <w:pPr>
        <w:widowControl w:val="0"/>
        <w:autoSpaceDE w:val="0"/>
        <w:autoSpaceDN w:val="0"/>
        <w:adjustRightInd w:val="0"/>
        <w:spacing w:after="288"/>
        <w:rPr>
          <w:rFonts w:ascii="Arial" w:hAnsi="Arial" w:cs="Arial"/>
          <w:color w:val="262626"/>
          <w:sz w:val="28"/>
          <w:szCs w:val="28"/>
          <w:lang w:val="en-US"/>
        </w:rPr>
      </w:pPr>
      <w:proofErr w:type="spellStart"/>
      <w:r>
        <w:rPr>
          <w:rFonts w:ascii="Arial" w:hAnsi="Arial" w:cs="Arial"/>
          <w:color w:val="262626"/>
          <w:sz w:val="28"/>
          <w:szCs w:val="28"/>
          <w:lang w:val="en-US"/>
        </w:rPr>
        <w:t>Modelania</w:t>
      </w:r>
      <w:proofErr w:type="spellEnd"/>
      <w:r>
        <w:rPr>
          <w:rFonts w:ascii="Arial" w:hAnsi="Arial" w:cs="Arial"/>
          <w:color w:val="262626"/>
          <w:sz w:val="28"/>
          <w:szCs w:val="28"/>
          <w:lang w:val="en-US"/>
        </w:rPr>
        <w:t xml:space="preserve"> as the place of </w:t>
      </w:r>
      <w:proofErr w:type="gramStart"/>
      <w:r>
        <w:rPr>
          <w:rFonts w:ascii="Arial" w:hAnsi="Arial" w:cs="Arial"/>
          <w:color w:val="262626"/>
          <w:sz w:val="28"/>
          <w:szCs w:val="28"/>
          <w:lang w:val="en-US"/>
        </w:rPr>
        <w:t>arbitration :</w:t>
      </w:r>
      <w:proofErr w:type="gramEnd"/>
      <w:r>
        <w:rPr>
          <w:rFonts w:ascii="Arial" w:hAnsi="Arial" w:cs="Arial"/>
          <w:color w:val="262626"/>
          <w:sz w:val="28"/>
          <w:szCs w:val="28"/>
          <w:lang w:val="en-US"/>
        </w:rPr>
        <w:t xml:space="preserve"> </w:t>
      </w:r>
    </w:p>
    <w:p w14:paraId="07DFCF97" w14:textId="75F86236" w:rsidR="00947569" w:rsidRPr="00947569" w:rsidRDefault="00947569" w:rsidP="00947569">
      <w:pPr>
        <w:pStyle w:val="ListParagraph"/>
        <w:widowControl w:val="0"/>
        <w:numPr>
          <w:ilvl w:val="0"/>
          <w:numId w:val="5"/>
        </w:numPr>
        <w:autoSpaceDE w:val="0"/>
        <w:autoSpaceDN w:val="0"/>
        <w:adjustRightInd w:val="0"/>
        <w:spacing w:after="288"/>
        <w:rPr>
          <w:rFonts w:ascii="Arial" w:hAnsi="Arial" w:cs="Arial"/>
          <w:color w:val="262626"/>
          <w:sz w:val="28"/>
          <w:szCs w:val="28"/>
          <w:lang w:val="en-US"/>
        </w:rPr>
      </w:pPr>
      <w:proofErr w:type="gramStart"/>
      <w:r w:rsidRPr="00947569">
        <w:rPr>
          <w:rFonts w:ascii="Arial" w:hAnsi="Arial" w:cs="Arial"/>
          <w:color w:val="262626"/>
          <w:sz w:val="28"/>
          <w:szCs w:val="28"/>
          <w:lang w:val="en-US"/>
        </w:rPr>
        <w:t>laws</w:t>
      </w:r>
      <w:proofErr w:type="gramEnd"/>
      <w:r w:rsidRPr="00947569">
        <w:rPr>
          <w:rFonts w:ascii="Arial" w:hAnsi="Arial" w:cs="Arial"/>
          <w:color w:val="262626"/>
          <w:sz w:val="28"/>
          <w:szCs w:val="28"/>
          <w:lang w:val="en-US"/>
        </w:rPr>
        <w:t xml:space="preserve"> are the most important</w:t>
      </w:r>
    </w:p>
    <w:p w14:paraId="12638900" w14:textId="6A983BAF" w:rsidR="00947569" w:rsidRDefault="00947569" w:rsidP="00947569">
      <w:pPr>
        <w:pStyle w:val="ListParagraph"/>
        <w:widowControl w:val="0"/>
        <w:numPr>
          <w:ilvl w:val="1"/>
          <w:numId w:val="5"/>
        </w:numPr>
        <w:autoSpaceDE w:val="0"/>
        <w:autoSpaceDN w:val="0"/>
        <w:adjustRightInd w:val="0"/>
        <w:spacing w:after="288"/>
        <w:rPr>
          <w:rFonts w:ascii="Arial" w:hAnsi="Arial" w:cs="Arial"/>
          <w:color w:val="262626"/>
          <w:sz w:val="28"/>
          <w:szCs w:val="28"/>
          <w:lang w:val="en-US"/>
        </w:rPr>
      </w:pPr>
      <w:proofErr w:type="gramStart"/>
      <w:r>
        <w:rPr>
          <w:rFonts w:ascii="Arial" w:hAnsi="Arial" w:cs="Arial"/>
          <w:color w:val="262626"/>
          <w:sz w:val="28"/>
          <w:szCs w:val="28"/>
          <w:lang w:val="en-US"/>
        </w:rPr>
        <w:t>who</w:t>
      </w:r>
      <w:proofErr w:type="gramEnd"/>
      <w:r>
        <w:rPr>
          <w:rFonts w:ascii="Arial" w:hAnsi="Arial" w:cs="Arial"/>
          <w:color w:val="262626"/>
          <w:sz w:val="28"/>
          <w:szCs w:val="28"/>
          <w:lang w:val="en-US"/>
        </w:rPr>
        <w:t xml:space="preserve"> are the Parties ? </w:t>
      </w:r>
    </w:p>
    <w:p w14:paraId="25000659" w14:textId="2841BE90" w:rsidR="00947569" w:rsidRPr="00947569" w:rsidRDefault="00947569" w:rsidP="00947569">
      <w:pPr>
        <w:pStyle w:val="ListParagraph"/>
        <w:widowControl w:val="0"/>
        <w:numPr>
          <w:ilvl w:val="1"/>
          <w:numId w:val="5"/>
        </w:numPr>
        <w:autoSpaceDE w:val="0"/>
        <w:autoSpaceDN w:val="0"/>
        <w:adjustRightInd w:val="0"/>
        <w:spacing w:after="288"/>
        <w:rPr>
          <w:rFonts w:ascii="Arial" w:hAnsi="Arial" w:cs="Arial"/>
          <w:color w:val="262626"/>
          <w:sz w:val="28"/>
          <w:szCs w:val="28"/>
          <w:lang w:val="en-US"/>
        </w:rPr>
      </w:pPr>
      <w:r>
        <w:rPr>
          <w:rFonts w:ascii="Arial" w:hAnsi="Arial" w:cs="Arial"/>
          <w:color w:val="262626"/>
          <w:sz w:val="28"/>
          <w:szCs w:val="28"/>
          <w:lang w:val="en-US"/>
        </w:rPr>
        <w:t>Canadian company and Turkish governmental authority specifically</w:t>
      </w:r>
    </w:p>
    <w:p w14:paraId="0D004C31" w14:textId="77777777" w:rsidR="00947569" w:rsidRDefault="00947569" w:rsidP="00947569">
      <w:pPr>
        <w:widowControl w:val="0"/>
        <w:autoSpaceDE w:val="0"/>
        <w:autoSpaceDN w:val="0"/>
        <w:adjustRightInd w:val="0"/>
        <w:spacing w:after="288"/>
        <w:rPr>
          <w:rFonts w:ascii="Arial" w:hAnsi="Arial" w:cs="Arial"/>
          <w:color w:val="262626"/>
          <w:sz w:val="28"/>
          <w:szCs w:val="28"/>
          <w:lang w:val="en-US"/>
        </w:rPr>
      </w:pPr>
    </w:p>
    <w:p w14:paraId="5F77AEB1" w14:textId="0D75B3AA" w:rsidR="00947569" w:rsidRDefault="00947569" w:rsidP="00947569">
      <w:pPr>
        <w:widowControl w:val="0"/>
        <w:autoSpaceDE w:val="0"/>
        <w:autoSpaceDN w:val="0"/>
        <w:adjustRightInd w:val="0"/>
        <w:spacing w:after="288"/>
        <w:rPr>
          <w:rFonts w:ascii="Arial" w:hAnsi="Arial" w:cs="Arial"/>
          <w:color w:val="262626"/>
          <w:sz w:val="28"/>
          <w:szCs w:val="28"/>
          <w:lang w:val="en-US"/>
        </w:rPr>
      </w:pPr>
      <w:r>
        <w:rPr>
          <w:rFonts w:ascii="Arial" w:hAnsi="Arial" w:cs="Arial"/>
          <w:color w:val="262626"/>
          <w:sz w:val="28"/>
          <w:szCs w:val="28"/>
          <w:lang w:val="en-US"/>
        </w:rPr>
        <w:t xml:space="preserve">Additional remarks: </w:t>
      </w:r>
    </w:p>
    <w:p w14:paraId="7D386935" w14:textId="5CD92675" w:rsidR="00947569" w:rsidRDefault="00947569" w:rsidP="00947569">
      <w:pPr>
        <w:widowControl w:val="0"/>
        <w:autoSpaceDE w:val="0"/>
        <w:autoSpaceDN w:val="0"/>
        <w:adjustRightInd w:val="0"/>
        <w:spacing w:after="288"/>
        <w:rPr>
          <w:rFonts w:ascii="Arial" w:hAnsi="Arial" w:cs="Arial"/>
          <w:color w:val="262626"/>
          <w:sz w:val="28"/>
          <w:szCs w:val="28"/>
          <w:lang w:val="en-US"/>
        </w:rPr>
      </w:pPr>
      <w:r>
        <w:rPr>
          <w:rFonts w:ascii="Arial" w:hAnsi="Arial" w:cs="Arial"/>
          <w:color w:val="262626"/>
          <w:sz w:val="28"/>
          <w:szCs w:val="28"/>
          <w:lang w:val="en-US"/>
        </w:rPr>
        <w:t>Avoid Arbitration in Turkey</w:t>
      </w:r>
    </w:p>
    <w:p w14:paraId="782920B8" w14:textId="77777777" w:rsidR="00947569" w:rsidRPr="00947569" w:rsidRDefault="00947569" w:rsidP="00947569">
      <w:pPr>
        <w:widowControl w:val="0"/>
        <w:autoSpaceDE w:val="0"/>
        <w:autoSpaceDN w:val="0"/>
        <w:adjustRightInd w:val="0"/>
        <w:spacing w:after="288"/>
        <w:rPr>
          <w:rFonts w:ascii="Arial" w:hAnsi="Arial" w:cs="Arial"/>
          <w:color w:val="262626"/>
          <w:sz w:val="28"/>
          <w:szCs w:val="28"/>
          <w:lang w:val="en-US"/>
        </w:rPr>
      </w:pPr>
      <w:bookmarkStart w:id="0" w:name="_GoBack"/>
      <w:bookmarkEnd w:id="0"/>
    </w:p>
    <w:p w14:paraId="2B2B8B14" w14:textId="549DAD45" w:rsidR="00592845" w:rsidRDefault="00592845" w:rsidP="0074419F">
      <w:pPr>
        <w:widowControl w:val="0"/>
        <w:autoSpaceDE w:val="0"/>
        <w:autoSpaceDN w:val="0"/>
        <w:adjustRightInd w:val="0"/>
        <w:spacing w:after="288"/>
        <w:rPr>
          <w:rFonts w:ascii="Arial" w:hAnsi="Arial" w:cs="Arial"/>
          <w:color w:val="262626"/>
          <w:sz w:val="28"/>
          <w:szCs w:val="28"/>
          <w:lang w:val="en-US"/>
        </w:rPr>
      </w:pPr>
      <w:r>
        <w:rPr>
          <w:rFonts w:ascii="Arial" w:hAnsi="Arial" w:cs="Arial"/>
          <w:color w:val="262626"/>
          <w:sz w:val="28"/>
          <w:szCs w:val="28"/>
          <w:lang w:val="en-US"/>
        </w:rPr>
        <w:t xml:space="preserve">Question 3: </w:t>
      </w:r>
    </w:p>
    <w:p w14:paraId="6FD8D0B3" w14:textId="77777777" w:rsidR="00592845" w:rsidRDefault="00592845" w:rsidP="00592845">
      <w:pPr>
        <w:widowControl w:val="0"/>
        <w:autoSpaceDE w:val="0"/>
        <w:autoSpaceDN w:val="0"/>
        <w:adjustRightInd w:val="0"/>
        <w:spacing w:after="240"/>
        <w:rPr>
          <w:rFonts w:ascii="Times" w:hAnsi="Times" w:cs="Times"/>
          <w:lang w:val="en-US"/>
        </w:rPr>
      </w:pPr>
      <w:r>
        <w:rPr>
          <w:rFonts w:ascii="Times" w:hAnsi="Times" w:cs="Times"/>
          <w:sz w:val="22"/>
          <w:szCs w:val="22"/>
          <w:lang w:val="en-US"/>
        </w:rPr>
        <w:t>ARTICLE 20</w:t>
      </w:r>
    </w:p>
    <w:p w14:paraId="6BCB689F" w14:textId="77777777" w:rsidR="00592845" w:rsidRDefault="00592845" w:rsidP="00592845">
      <w:pPr>
        <w:widowControl w:val="0"/>
        <w:autoSpaceDE w:val="0"/>
        <w:autoSpaceDN w:val="0"/>
        <w:adjustRightInd w:val="0"/>
        <w:spacing w:after="240"/>
        <w:rPr>
          <w:rFonts w:ascii="Times" w:hAnsi="Times" w:cs="Times"/>
          <w:lang w:val="en-US"/>
        </w:rPr>
      </w:pPr>
      <w:r>
        <w:rPr>
          <w:rFonts w:ascii="Times" w:hAnsi="Times" w:cs="Times"/>
          <w:sz w:val="22"/>
          <w:szCs w:val="22"/>
          <w:lang w:val="en-US"/>
        </w:rPr>
        <w:t>Language of the Arbitration</w:t>
      </w:r>
    </w:p>
    <w:p w14:paraId="6C430323" w14:textId="08B7FF14" w:rsidR="0095751F" w:rsidRDefault="00592845" w:rsidP="00592845">
      <w:pPr>
        <w:widowControl w:val="0"/>
        <w:autoSpaceDE w:val="0"/>
        <w:autoSpaceDN w:val="0"/>
        <w:adjustRightInd w:val="0"/>
        <w:spacing w:after="240"/>
        <w:rPr>
          <w:rFonts w:ascii="Times" w:hAnsi="Times" w:cs="Times"/>
          <w:sz w:val="22"/>
          <w:szCs w:val="22"/>
          <w:lang w:val="en-US"/>
        </w:rPr>
      </w:pPr>
      <w:r>
        <w:rPr>
          <w:rFonts w:ascii="Times" w:hAnsi="Times" w:cs="Times"/>
          <w:sz w:val="22"/>
          <w:szCs w:val="22"/>
          <w:lang w:val="en-US"/>
        </w:rPr>
        <w:t xml:space="preserve">In the absence of an agreement by the parties, </w:t>
      </w:r>
      <w:r w:rsidRPr="0095751F">
        <w:rPr>
          <w:rFonts w:ascii="Times" w:hAnsi="Times" w:cs="Times"/>
          <w:b/>
          <w:sz w:val="22"/>
          <w:szCs w:val="22"/>
          <w:lang w:val="en-US"/>
        </w:rPr>
        <w:t>the arbitral tribunal shall determine the language or languages of the arbitration</w:t>
      </w:r>
      <w:r>
        <w:rPr>
          <w:rFonts w:ascii="Times" w:hAnsi="Times" w:cs="Times"/>
          <w:sz w:val="22"/>
          <w:szCs w:val="22"/>
          <w:lang w:val="en-US"/>
        </w:rPr>
        <w:t>, due regard being given to all relevant circumstances, including the language of the contract.</w:t>
      </w:r>
    </w:p>
    <w:p w14:paraId="61DC4608" w14:textId="1BB9CAE6" w:rsidR="0095751F" w:rsidRPr="0095751F" w:rsidRDefault="0095751F" w:rsidP="0095751F">
      <w:pPr>
        <w:pStyle w:val="ListParagraph"/>
        <w:widowControl w:val="0"/>
        <w:numPr>
          <w:ilvl w:val="0"/>
          <w:numId w:val="4"/>
        </w:numPr>
        <w:autoSpaceDE w:val="0"/>
        <w:autoSpaceDN w:val="0"/>
        <w:adjustRightInd w:val="0"/>
        <w:spacing w:after="240"/>
        <w:rPr>
          <w:rFonts w:ascii="Times" w:hAnsi="Times" w:cs="Times"/>
          <w:sz w:val="22"/>
          <w:szCs w:val="22"/>
          <w:lang w:val="en-US"/>
        </w:rPr>
      </w:pPr>
      <w:proofErr w:type="gramStart"/>
      <w:r w:rsidRPr="0095751F">
        <w:rPr>
          <w:rFonts w:ascii="Times" w:hAnsi="Times" w:cs="Times"/>
          <w:sz w:val="22"/>
          <w:szCs w:val="22"/>
          <w:lang w:val="en-US"/>
        </w:rPr>
        <w:t>not</w:t>
      </w:r>
      <w:proofErr w:type="gramEnd"/>
      <w:r w:rsidRPr="0095751F">
        <w:rPr>
          <w:rFonts w:ascii="Times" w:hAnsi="Times" w:cs="Times"/>
          <w:sz w:val="22"/>
          <w:szCs w:val="22"/>
          <w:lang w:val="en-US"/>
        </w:rPr>
        <w:t xml:space="preserve"> only empowered but required to rule on t</w:t>
      </w:r>
      <w:r>
        <w:rPr>
          <w:rFonts w:ascii="Times" w:hAnsi="Times" w:cs="Times"/>
          <w:sz w:val="22"/>
          <w:szCs w:val="22"/>
          <w:lang w:val="en-US"/>
        </w:rPr>
        <w:t>h</w:t>
      </w:r>
      <w:r w:rsidRPr="0095751F">
        <w:rPr>
          <w:rFonts w:ascii="Times" w:hAnsi="Times" w:cs="Times"/>
          <w:sz w:val="22"/>
          <w:szCs w:val="22"/>
          <w:lang w:val="en-US"/>
        </w:rPr>
        <w:t>e question of language</w:t>
      </w:r>
    </w:p>
    <w:p w14:paraId="4DBD7AC9" w14:textId="77777777" w:rsidR="0095751F" w:rsidRDefault="0095751F" w:rsidP="0095751F">
      <w:pPr>
        <w:pStyle w:val="ListParagraph"/>
        <w:widowControl w:val="0"/>
        <w:numPr>
          <w:ilvl w:val="0"/>
          <w:numId w:val="4"/>
        </w:numPr>
        <w:autoSpaceDE w:val="0"/>
        <w:autoSpaceDN w:val="0"/>
        <w:adjustRightInd w:val="0"/>
        <w:spacing w:after="240"/>
        <w:rPr>
          <w:rFonts w:ascii="Times" w:hAnsi="Times" w:cs="Times"/>
          <w:lang w:val="en-US"/>
        </w:rPr>
      </w:pPr>
      <w:proofErr w:type="gramStart"/>
      <w:r>
        <w:rPr>
          <w:rFonts w:ascii="Times" w:hAnsi="Times" w:cs="Times"/>
          <w:lang w:val="en-US"/>
        </w:rPr>
        <w:t>take</w:t>
      </w:r>
      <w:proofErr w:type="gramEnd"/>
      <w:r>
        <w:rPr>
          <w:rFonts w:ascii="Times" w:hAnsi="Times" w:cs="Times"/>
          <w:lang w:val="en-US"/>
        </w:rPr>
        <w:t xml:space="preserve"> into account all the relevant circumstances: </w:t>
      </w:r>
    </w:p>
    <w:p w14:paraId="45EF226C" w14:textId="14949C6E" w:rsidR="0095751F" w:rsidRDefault="0095751F" w:rsidP="0095751F">
      <w:pPr>
        <w:pStyle w:val="ListParagraph"/>
        <w:widowControl w:val="0"/>
        <w:numPr>
          <w:ilvl w:val="1"/>
          <w:numId w:val="4"/>
        </w:numPr>
        <w:autoSpaceDE w:val="0"/>
        <w:autoSpaceDN w:val="0"/>
        <w:adjustRightInd w:val="0"/>
        <w:spacing w:after="240"/>
        <w:rPr>
          <w:rFonts w:ascii="Times" w:hAnsi="Times" w:cs="Times"/>
          <w:lang w:val="en-US"/>
        </w:rPr>
      </w:pPr>
      <w:proofErr w:type="gramStart"/>
      <w:r>
        <w:rPr>
          <w:rFonts w:ascii="Times" w:hAnsi="Times" w:cs="Times"/>
          <w:lang w:val="en-US"/>
        </w:rPr>
        <w:t>including</w:t>
      </w:r>
      <w:proofErr w:type="gramEnd"/>
      <w:r>
        <w:rPr>
          <w:rFonts w:ascii="Times" w:hAnsi="Times" w:cs="Times"/>
          <w:lang w:val="en-US"/>
        </w:rPr>
        <w:t xml:space="preserve"> the language of the contract</w:t>
      </w:r>
    </w:p>
    <w:p w14:paraId="2282F242" w14:textId="0E91BD98" w:rsidR="0095751F" w:rsidRDefault="0095751F" w:rsidP="0095751F">
      <w:pPr>
        <w:pStyle w:val="ListParagraph"/>
        <w:widowControl w:val="0"/>
        <w:numPr>
          <w:ilvl w:val="2"/>
          <w:numId w:val="4"/>
        </w:numPr>
        <w:autoSpaceDE w:val="0"/>
        <w:autoSpaceDN w:val="0"/>
        <w:adjustRightInd w:val="0"/>
        <w:spacing w:after="240"/>
        <w:rPr>
          <w:rFonts w:ascii="Times" w:hAnsi="Times" w:cs="Times"/>
          <w:lang w:val="en-US"/>
        </w:rPr>
      </w:pPr>
      <w:r>
        <w:rPr>
          <w:rFonts w:ascii="Times" w:hAnsi="Times" w:cs="Times"/>
          <w:lang w:val="en-US"/>
        </w:rPr>
        <w:t>English</w:t>
      </w:r>
    </w:p>
    <w:p w14:paraId="2441E242" w14:textId="1DF4242E" w:rsidR="0095751F" w:rsidRDefault="0095751F" w:rsidP="0095751F">
      <w:pPr>
        <w:pStyle w:val="ListParagraph"/>
        <w:widowControl w:val="0"/>
        <w:numPr>
          <w:ilvl w:val="2"/>
          <w:numId w:val="4"/>
        </w:numPr>
        <w:autoSpaceDE w:val="0"/>
        <w:autoSpaceDN w:val="0"/>
        <w:adjustRightInd w:val="0"/>
        <w:spacing w:after="240"/>
        <w:rPr>
          <w:rFonts w:ascii="Times" w:hAnsi="Times" w:cs="Times"/>
          <w:lang w:val="en-US"/>
        </w:rPr>
      </w:pPr>
      <w:r>
        <w:rPr>
          <w:rFonts w:ascii="Times" w:hAnsi="Times" w:cs="Times"/>
          <w:lang w:val="en-US"/>
        </w:rPr>
        <w:t xml:space="preserve">+ </w:t>
      </w:r>
      <w:proofErr w:type="gramStart"/>
      <w:r>
        <w:rPr>
          <w:rFonts w:ascii="Times" w:hAnsi="Times" w:cs="Times"/>
          <w:lang w:val="en-US"/>
        </w:rPr>
        <w:t>on</w:t>
      </w:r>
      <w:proofErr w:type="gramEnd"/>
      <w:r>
        <w:rPr>
          <w:rFonts w:ascii="Times" w:hAnsi="Times" w:cs="Times"/>
          <w:lang w:val="en-US"/>
        </w:rPr>
        <w:t xml:space="preserve"> </w:t>
      </w:r>
      <w:proofErr w:type="spellStart"/>
      <w:r>
        <w:rPr>
          <w:rFonts w:ascii="Times" w:hAnsi="Times" w:cs="Times"/>
          <w:lang w:val="en-US"/>
        </w:rPr>
        <w:t>peut</w:t>
      </w:r>
      <w:proofErr w:type="spellEnd"/>
      <w:r>
        <w:rPr>
          <w:rFonts w:ascii="Times" w:hAnsi="Times" w:cs="Times"/>
          <w:lang w:val="en-US"/>
        </w:rPr>
        <w:t xml:space="preserve"> presuppose </w:t>
      </w:r>
      <w:proofErr w:type="spellStart"/>
      <w:r>
        <w:rPr>
          <w:rFonts w:ascii="Times" w:hAnsi="Times" w:cs="Times"/>
          <w:lang w:val="en-US"/>
        </w:rPr>
        <w:t>que</w:t>
      </w:r>
      <w:proofErr w:type="spellEnd"/>
      <w:r>
        <w:rPr>
          <w:rFonts w:ascii="Times" w:hAnsi="Times" w:cs="Times"/>
          <w:lang w:val="en-US"/>
        </w:rPr>
        <w:t xml:space="preserve"> les </w:t>
      </w:r>
      <w:proofErr w:type="spellStart"/>
      <w:r>
        <w:rPr>
          <w:rFonts w:ascii="Times" w:hAnsi="Times" w:cs="Times"/>
          <w:lang w:val="en-US"/>
        </w:rPr>
        <w:t>correspondances</w:t>
      </w:r>
      <w:proofErr w:type="spellEnd"/>
      <w:r>
        <w:rPr>
          <w:rFonts w:ascii="Times" w:hAnsi="Times" w:cs="Times"/>
          <w:lang w:val="en-US"/>
        </w:rPr>
        <w:t xml:space="preserve"> entre les </w:t>
      </w:r>
      <w:proofErr w:type="spellStart"/>
      <w:r>
        <w:rPr>
          <w:rFonts w:ascii="Times" w:hAnsi="Times" w:cs="Times"/>
          <w:lang w:val="en-US"/>
        </w:rPr>
        <w:t>deux</w:t>
      </w:r>
      <w:proofErr w:type="spellEnd"/>
      <w:r>
        <w:rPr>
          <w:rFonts w:ascii="Times" w:hAnsi="Times" w:cs="Times"/>
          <w:lang w:val="en-US"/>
        </w:rPr>
        <w:t xml:space="preserve"> parties </w:t>
      </w:r>
      <w:proofErr w:type="spellStart"/>
      <w:r>
        <w:rPr>
          <w:rFonts w:ascii="Times" w:hAnsi="Times" w:cs="Times"/>
          <w:lang w:val="en-US"/>
        </w:rPr>
        <w:t>ont</w:t>
      </w:r>
      <w:proofErr w:type="spellEnd"/>
      <w:r>
        <w:rPr>
          <w:rFonts w:ascii="Times" w:hAnsi="Times" w:cs="Times"/>
          <w:lang w:val="en-US"/>
        </w:rPr>
        <w:t xml:space="preserve"> </w:t>
      </w:r>
      <w:proofErr w:type="spellStart"/>
      <w:r>
        <w:rPr>
          <w:rFonts w:ascii="Times" w:hAnsi="Times" w:cs="Times"/>
          <w:lang w:val="en-US"/>
        </w:rPr>
        <w:t>été</w:t>
      </w:r>
      <w:proofErr w:type="spellEnd"/>
      <w:r>
        <w:rPr>
          <w:rFonts w:ascii="Times" w:hAnsi="Times" w:cs="Times"/>
          <w:lang w:val="en-US"/>
        </w:rPr>
        <w:t xml:space="preserve"> </w:t>
      </w:r>
      <w:proofErr w:type="spellStart"/>
      <w:r>
        <w:rPr>
          <w:rFonts w:ascii="Times" w:hAnsi="Times" w:cs="Times"/>
          <w:lang w:val="en-US"/>
        </w:rPr>
        <w:t>faites</w:t>
      </w:r>
      <w:proofErr w:type="spellEnd"/>
      <w:r>
        <w:rPr>
          <w:rFonts w:ascii="Times" w:hAnsi="Times" w:cs="Times"/>
          <w:lang w:val="en-US"/>
        </w:rPr>
        <w:t xml:space="preserve"> en </w:t>
      </w:r>
      <w:proofErr w:type="spellStart"/>
      <w:r>
        <w:rPr>
          <w:rFonts w:ascii="Times" w:hAnsi="Times" w:cs="Times"/>
          <w:lang w:val="en-US"/>
        </w:rPr>
        <w:t>anglais</w:t>
      </w:r>
      <w:proofErr w:type="spellEnd"/>
    </w:p>
    <w:p w14:paraId="02747E6F" w14:textId="791C4FA7" w:rsidR="0095751F" w:rsidRDefault="0095751F" w:rsidP="0095751F">
      <w:pPr>
        <w:pStyle w:val="ListParagraph"/>
        <w:widowControl w:val="0"/>
        <w:numPr>
          <w:ilvl w:val="1"/>
          <w:numId w:val="4"/>
        </w:numPr>
        <w:autoSpaceDE w:val="0"/>
        <w:autoSpaceDN w:val="0"/>
        <w:adjustRightInd w:val="0"/>
        <w:spacing w:after="240"/>
        <w:rPr>
          <w:rFonts w:ascii="Times" w:hAnsi="Times" w:cs="Times"/>
          <w:lang w:val="en-US"/>
        </w:rPr>
      </w:pPr>
      <w:proofErr w:type="gramStart"/>
      <w:r>
        <w:rPr>
          <w:rFonts w:ascii="Times" w:hAnsi="Times" w:cs="Times"/>
          <w:lang w:val="en-US"/>
        </w:rPr>
        <w:t>therefore</w:t>
      </w:r>
      <w:proofErr w:type="gramEnd"/>
      <w:r>
        <w:rPr>
          <w:rFonts w:ascii="Times" w:hAnsi="Times" w:cs="Times"/>
          <w:lang w:val="en-US"/>
        </w:rPr>
        <w:t xml:space="preserve"> laws of the place of enforcement</w:t>
      </w:r>
    </w:p>
    <w:p w14:paraId="2C04C31A" w14:textId="7F4FCB13" w:rsidR="0095751F" w:rsidRPr="0095751F" w:rsidRDefault="0095751F" w:rsidP="0095751F">
      <w:pPr>
        <w:pStyle w:val="ListParagraph"/>
        <w:widowControl w:val="0"/>
        <w:numPr>
          <w:ilvl w:val="2"/>
          <w:numId w:val="4"/>
        </w:numPr>
        <w:autoSpaceDE w:val="0"/>
        <w:autoSpaceDN w:val="0"/>
        <w:adjustRightInd w:val="0"/>
        <w:spacing w:after="240"/>
        <w:rPr>
          <w:rFonts w:ascii="Times" w:hAnsi="Times" w:cs="Times"/>
          <w:lang w:val="en-US"/>
        </w:rPr>
      </w:pPr>
      <w:proofErr w:type="gramStart"/>
      <w:r>
        <w:rPr>
          <w:rFonts w:ascii="Times" w:hAnsi="Times" w:cs="Times"/>
          <w:lang w:val="en-US"/>
        </w:rPr>
        <w:t>on</w:t>
      </w:r>
      <w:proofErr w:type="gramEnd"/>
      <w:r>
        <w:rPr>
          <w:rFonts w:ascii="Times" w:hAnsi="Times" w:cs="Times"/>
          <w:lang w:val="en-US"/>
        </w:rPr>
        <w:t xml:space="preserve"> presuppose </w:t>
      </w:r>
      <w:proofErr w:type="spellStart"/>
      <w:r>
        <w:rPr>
          <w:rFonts w:ascii="Times" w:hAnsi="Times" w:cs="Times"/>
          <w:lang w:val="en-US"/>
        </w:rPr>
        <w:t>que</w:t>
      </w:r>
      <w:proofErr w:type="spellEnd"/>
      <w:r>
        <w:rPr>
          <w:rFonts w:ascii="Times" w:hAnsi="Times" w:cs="Times"/>
          <w:lang w:val="en-US"/>
        </w:rPr>
        <w:t xml:space="preserve"> le </w:t>
      </w:r>
      <w:proofErr w:type="spellStart"/>
      <w:r>
        <w:rPr>
          <w:rFonts w:ascii="Times" w:hAnsi="Times" w:cs="Times"/>
          <w:lang w:val="en-US"/>
        </w:rPr>
        <w:t>fictious</w:t>
      </w:r>
      <w:proofErr w:type="spellEnd"/>
      <w:r>
        <w:rPr>
          <w:rFonts w:ascii="Times" w:hAnsi="Times" w:cs="Times"/>
          <w:lang w:val="en-US"/>
        </w:rPr>
        <w:t xml:space="preserve"> country is </w:t>
      </w:r>
      <w:proofErr w:type="spellStart"/>
      <w:r>
        <w:rPr>
          <w:rFonts w:ascii="Times" w:hAnsi="Times" w:cs="Times"/>
          <w:lang w:val="en-US"/>
        </w:rPr>
        <w:t>Modelania</w:t>
      </w:r>
      <w:proofErr w:type="spellEnd"/>
    </w:p>
    <w:p w14:paraId="23E9F72C" w14:textId="2B5EFDF2" w:rsidR="0095751F" w:rsidRDefault="0095751F" w:rsidP="0095751F">
      <w:pPr>
        <w:pStyle w:val="ListParagraph"/>
        <w:widowControl w:val="0"/>
        <w:numPr>
          <w:ilvl w:val="3"/>
          <w:numId w:val="4"/>
        </w:numPr>
        <w:autoSpaceDE w:val="0"/>
        <w:autoSpaceDN w:val="0"/>
        <w:adjustRightInd w:val="0"/>
        <w:spacing w:after="240"/>
        <w:rPr>
          <w:rFonts w:ascii="Times" w:hAnsi="Times" w:cs="Times"/>
          <w:lang w:val="en-US"/>
        </w:rPr>
      </w:pPr>
      <w:r>
        <w:rPr>
          <w:rFonts w:ascii="Times" w:hAnsi="Times" w:cs="Times"/>
          <w:lang w:val="en-US"/>
        </w:rPr>
        <w:t>Art 25: “unless otherwise agreed by the parties” =&gt; parties failed to reach an agreement</w:t>
      </w:r>
    </w:p>
    <w:p w14:paraId="501D7DDF" w14:textId="77777777" w:rsidR="0095751F" w:rsidRDefault="0095751F" w:rsidP="0095751F">
      <w:pPr>
        <w:pStyle w:val="ListParagraph"/>
        <w:widowControl w:val="0"/>
        <w:numPr>
          <w:ilvl w:val="3"/>
          <w:numId w:val="4"/>
        </w:numPr>
        <w:autoSpaceDE w:val="0"/>
        <w:autoSpaceDN w:val="0"/>
        <w:adjustRightInd w:val="0"/>
        <w:spacing w:after="240"/>
        <w:rPr>
          <w:rFonts w:ascii="Times" w:hAnsi="Times" w:cs="Times"/>
          <w:lang w:val="en-US"/>
        </w:rPr>
      </w:pPr>
      <w:r>
        <w:rPr>
          <w:rFonts w:ascii="Times" w:hAnsi="Times" w:cs="Times"/>
          <w:lang w:val="en-US"/>
        </w:rPr>
        <w:t>“</w:t>
      </w:r>
      <w:proofErr w:type="gramStart"/>
      <w:r>
        <w:rPr>
          <w:rFonts w:ascii="Times" w:hAnsi="Times" w:cs="Times"/>
          <w:lang w:val="en-US"/>
        </w:rPr>
        <w:t>the</w:t>
      </w:r>
      <w:proofErr w:type="gramEnd"/>
      <w:r>
        <w:rPr>
          <w:rFonts w:ascii="Times" w:hAnsi="Times" w:cs="Times"/>
          <w:lang w:val="en-US"/>
        </w:rPr>
        <w:t xml:space="preserve"> award shall at the time of filing be accompanied by a legalized translation thereof”</w:t>
      </w:r>
    </w:p>
    <w:p w14:paraId="1B548333" w14:textId="56194543" w:rsidR="0095751F" w:rsidRPr="0095751F" w:rsidRDefault="0095751F" w:rsidP="0095751F">
      <w:pPr>
        <w:pStyle w:val="ListParagraph"/>
        <w:widowControl w:val="0"/>
        <w:numPr>
          <w:ilvl w:val="1"/>
          <w:numId w:val="4"/>
        </w:numPr>
        <w:autoSpaceDE w:val="0"/>
        <w:autoSpaceDN w:val="0"/>
        <w:adjustRightInd w:val="0"/>
        <w:spacing w:after="240"/>
        <w:rPr>
          <w:rFonts w:ascii="Times" w:hAnsi="Times" w:cs="Times"/>
          <w:lang w:val="en-US"/>
        </w:rPr>
      </w:pPr>
      <w:proofErr w:type="gramStart"/>
      <w:r w:rsidRPr="0095751F">
        <w:rPr>
          <w:rFonts w:ascii="Times" w:hAnsi="Times" w:cs="Times"/>
          <w:lang w:val="en-US"/>
        </w:rPr>
        <w:t>translation</w:t>
      </w:r>
      <w:proofErr w:type="gramEnd"/>
      <w:r w:rsidRPr="0095751F">
        <w:rPr>
          <w:rFonts w:ascii="Times" w:hAnsi="Times" w:cs="Times"/>
          <w:lang w:val="en-US"/>
        </w:rPr>
        <w:t xml:space="preserve"> in Arabic of the </w:t>
      </w:r>
      <w:r>
        <w:rPr>
          <w:rFonts w:ascii="Times" w:hAnsi="Times" w:cs="Times"/>
          <w:lang w:val="en-US"/>
        </w:rPr>
        <w:t>award</w:t>
      </w:r>
    </w:p>
    <w:p w14:paraId="40835A21" w14:textId="77777777" w:rsidR="00592845" w:rsidRDefault="00592845" w:rsidP="0074419F">
      <w:pPr>
        <w:widowControl w:val="0"/>
        <w:autoSpaceDE w:val="0"/>
        <w:autoSpaceDN w:val="0"/>
        <w:adjustRightInd w:val="0"/>
        <w:spacing w:after="288"/>
        <w:rPr>
          <w:rFonts w:ascii="Arial" w:hAnsi="Arial" w:cs="Arial"/>
          <w:color w:val="262626"/>
          <w:sz w:val="28"/>
          <w:szCs w:val="28"/>
          <w:lang w:val="en-US"/>
        </w:rPr>
      </w:pPr>
    </w:p>
    <w:p w14:paraId="65BF1268" w14:textId="77777777" w:rsidR="00032319" w:rsidRDefault="00032319" w:rsidP="0074419F">
      <w:pPr>
        <w:widowControl w:val="0"/>
        <w:autoSpaceDE w:val="0"/>
        <w:autoSpaceDN w:val="0"/>
        <w:adjustRightInd w:val="0"/>
        <w:spacing w:after="288"/>
        <w:rPr>
          <w:rFonts w:ascii="Arial" w:hAnsi="Arial" w:cs="Arial"/>
          <w:color w:val="262626"/>
          <w:sz w:val="28"/>
          <w:szCs w:val="28"/>
          <w:lang w:val="en-US"/>
        </w:rPr>
      </w:pPr>
    </w:p>
    <w:p w14:paraId="6E3211D2" w14:textId="77777777" w:rsidR="00032319" w:rsidRDefault="00032319" w:rsidP="0074419F">
      <w:pPr>
        <w:widowControl w:val="0"/>
        <w:autoSpaceDE w:val="0"/>
        <w:autoSpaceDN w:val="0"/>
        <w:adjustRightInd w:val="0"/>
        <w:spacing w:after="288"/>
        <w:rPr>
          <w:rFonts w:ascii="Arial" w:hAnsi="Arial" w:cs="Arial"/>
          <w:color w:val="262626"/>
          <w:sz w:val="28"/>
          <w:szCs w:val="28"/>
          <w:lang w:val="en-US"/>
        </w:rPr>
      </w:pPr>
    </w:p>
    <w:p w14:paraId="77462D56" w14:textId="77777777" w:rsidR="00032319" w:rsidRDefault="00032319" w:rsidP="0074419F">
      <w:pPr>
        <w:widowControl w:val="0"/>
        <w:autoSpaceDE w:val="0"/>
        <w:autoSpaceDN w:val="0"/>
        <w:adjustRightInd w:val="0"/>
        <w:spacing w:after="288"/>
        <w:rPr>
          <w:rFonts w:ascii="Arial" w:hAnsi="Arial" w:cs="Arial"/>
          <w:color w:val="262626"/>
          <w:sz w:val="28"/>
          <w:szCs w:val="28"/>
          <w:lang w:val="en-US"/>
        </w:rPr>
      </w:pPr>
    </w:p>
    <w:p w14:paraId="41948E64" w14:textId="77777777" w:rsidR="0074419F" w:rsidRDefault="0074419F" w:rsidP="0074419F">
      <w:pPr>
        <w:widowControl w:val="0"/>
        <w:autoSpaceDE w:val="0"/>
        <w:autoSpaceDN w:val="0"/>
        <w:adjustRightInd w:val="0"/>
        <w:spacing w:after="288"/>
        <w:rPr>
          <w:rFonts w:ascii="Arial" w:hAnsi="Arial" w:cs="Arial"/>
          <w:color w:val="262626"/>
          <w:sz w:val="28"/>
          <w:szCs w:val="28"/>
          <w:lang w:val="en-US"/>
        </w:rPr>
      </w:pPr>
    </w:p>
    <w:p w14:paraId="7B2778AD" w14:textId="77777777" w:rsidR="0074419F" w:rsidRDefault="0074419F" w:rsidP="0074419F">
      <w:pPr>
        <w:widowControl w:val="0"/>
        <w:autoSpaceDE w:val="0"/>
        <w:autoSpaceDN w:val="0"/>
        <w:adjustRightInd w:val="0"/>
        <w:spacing w:after="288"/>
        <w:rPr>
          <w:rFonts w:ascii="Arial" w:hAnsi="Arial" w:cs="Arial"/>
          <w:color w:val="262626"/>
          <w:sz w:val="28"/>
          <w:szCs w:val="28"/>
          <w:lang w:val="en-US"/>
        </w:rPr>
      </w:pPr>
    </w:p>
    <w:p w14:paraId="099E494E" w14:textId="77777777" w:rsidR="0074419F" w:rsidRDefault="0074419F" w:rsidP="00861C16"/>
    <w:sectPr w:rsidR="0074419F" w:rsidSect="00B13FD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BD34E95"/>
    <w:multiLevelType w:val="hybridMultilevel"/>
    <w:tmpl w:val="EC10B70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7B45D81"/>
    <w:multiLevelType w:val="hybridMultilevel"/>
    <w:tmpl w:val="2CCABAD4"/>
    <w:lvl w:ilvl="0" w:tplc="935CAFEA">
      <w:start w:val="3"/>
      <w:numFmt w:val="bullet"/>
      <w:lvlText w:val="-"/>
      <w:lvlJc w:val="left"/>
      <w:pPr>
        <w:ind w:left="720" w:hanging="360"/>
      </w:pPr>
      <w:rPr>
        <w:rFonts w:ascii="Times" w:eastAsiaTheme="minorEastAsia" w:hAnsi="Times" w:cs="Time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DC30F1"/>
    <w:multiLevelType w:val="hybridMultilevel"/>
    <w:tmpl w:val="DEFAB2A8"/>
    <w:lvl w:ilvl="0" w:tplc="F9CA7B4E">
      <w:start w:val="3"/>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967"/>
    <w:rsid w:val="00032319"/>
    <w:rsid w:val="000A29D0"/>
    <w:rsid w:val="00240C82"/>
    <w:rsid w:val="0025472F"/>
    <w:rsid w:val="00396E52"/>
    <w:rsid w:val="00592845"/>
    <w:rsid w:val="006B2660"/>
    <w:rsid w:val="0074419F"/>
    <w:rsid w:val="00857796"/>
    <w:rsid w:val="00861C16"/>
    <w:rsid w:val="00891967"/>
    <w:rsid w:val="00912D82"/>
    <w:rsid w:val="00947569"/>
    <w:rsid w:val="0095751F"/>
    <w:rsid w:val="00B13FD0"/>
    <w:rsid w:val="00C1351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96D3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660"/>
    <w:pPr>
      <w:ind w:left="720"/>
      <w:contextualSpacing/>
    </w:pPr>
  </w:style>
  <w:style w:type="paragraph" w:styleId="BalloonText">
    <w:name w:val="Balloon Text"/>
    <w:basedOn w:val="Normal"/>
    <w:link w:val="BalloonTextChar"/>
    <w:uiPriority w:val="99"/>
    <w:semiHidden/>
    <w:unhideWhenUsed/>
    <w:rsid w:val="007441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419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660"/>
    <w:pPr>
      <w:ind w:left="720"/>
      <w:contextualSpacing/>
    </w:pPr>
  </w:style>
  <w:style w:type="paragraph" w:styleId="BalloonText">
    <w:name w:val="Balloon Text"/>
    <w:basedOn w:val="Normal"/>
    <w:link w:val="BalloonTextChar"/>
    <w:uiPriority w:val="99"/>
    <w:semiHidden/>
    <w:unhideWhenUsed/>
    <w:rsid w:val="007441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419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12</Pages>
  <Words>3245</Words>
  <Characters>18501</Characters>
  <Application>Microsoft Macintosh Word</Application>
  <DocSecurity>0</DocSecurity>
  <Lines>154</Lines>
  <Paragraphs>43</Paragraphs>
  <ScaleCrop>false</ScaleCrop>
  <Company/>
  <LinksUpToDate>false</LinksUpToDate>
  <CharactersWithSpaces>21703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5</cp:revision>
  <dcterms:created xsi:type="dcterms:W3CDTF">2014-11-05T14:37:00Z</dcterms:created>
  <dcterms:modified xsi:type="dcterms:W3CDTF">2014-11-05T17:51:00Z</dcterms:modified>
</cp:coreProperties>
</file>