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DA" w:rsidRPr="009154D1" w:rsidRDefault="00683ADA" w:rsidP="00683ADA">
      <w:pPr>
        <w:pStyle w:val="IntenseQuote"/>
        <w:tabs>
          <w:tab w:val="left" w:pos="9632"/>
        </w:tabs>
        <w:ind w:left="0" w:right="-7"/>
        <w:jc w:val="both"/>
        <w:rPr>
          <w:rFonts w:ascii="Times New Roman" w:hAnsi="Times New Roman" w:cs="Times New Roman"/>
          <w:i w:val="0"/>
          <w:lang w:val="en-US"/>
        </w:rPr>
      </w:pPr>
      <w:proofErr w:type="spellStart"/>
      <w:r>
        <w:rPr>
          <w:rFonts w:ascii="Times New Roman" w:hAnsi="Times New Roman" w:cs="Times New Roman"/>
          <w:i w:val="0"/>
          <w:lang w:val="en-US"/>
        </w:rPr>
        <w:t>Cours</w:t>
      </w:r>
      <w:proofErr w:type="spellEnd"/>
      <w:r>
        <w:rPr>
          <w:rFonts w:ascii="Times New Roman" w:hAnsi="Times New Roman" w:cs="Times New Roman"/>
          <w:i w:val="0"/>
          <w:lang w:val="en-US"/>
        </w:rPr>
        <w:t xml:space="preserve"> 7</w:t>
      </w:r>
      <w:r w:rsidRPr="009154D1">
        <w:rPr>
          <w:rFonts w:ascii="Times New Roman" w:hAnsi="Times New Roman" w:cs="Times New Roman"/>
          <w:i w:val="0"/>
          <w:lang w:val="en-US"/>
        </w:rPr>
        <w:t xml:space="preserve"> – </w:t>
      </w:r>
      <w:proofErr w:type="spellStart"/>
      <w:r w:rsidRPr="009154D1">
        <w:rPr>
          <w:rFonts w:ascii="Times New Roman" w:hAnsi="Times New Roman" w:cs="Times New Roman"/>
          <w:i w:val="0"/>
          <w:lang w:val="en-US"/>
        </w:rPr>
        <w:t>Préparation</w:t>
      </w:r>
      <w:proofErr w:type="spellEnd"/>
    </w:p>
    <w:p w:rsidR="00683ADA" w:rsidRPr="00CE0288" w:rsidRDefault="00683ADA" w:rsidP="00683ADA">
      <w:pPr>
        <w:widowControl w:val="0"/>
        <w:autoSpaceDE w:val="0"/>
        <w:autoSpaceDN w:val="0"/>
        <w:adjustRightInd w:val="0"/>
        <w:jc w:val="both"/>
        <w:rPr>
          <w:rFonts w:ascii="Times New Roman" w:hAnsi="Times New Roman" w:cs="Times New Roman"/>
          <w:sz w:val="20"/>
          <w:szCs w:val="20"/>
          <w:lang w:val="en-US"/>
        </w:rPr>
      </w:pPr>
    </w:p>
    <w:p w:rsidR="00683ADA" w:rsidRDefault="00683ADA" w:rsidP="00683ADA">
      <w:pPr>
        <w:pStyle w:val="ListParagraph"/>
        <w:widowControl w:val="0"/>
        <w:numPr>
          <w:ilvl w:val="0"/>
          <w:numId w:val="1"/>
        </w:numPr>
        <w:autoSpaceDE w:val="0"/>
        <w:autoSpaceDN w:val="0"/>
        <w:adjustRightInd w:val="0"/>
        <w:spacing w:after="240"/>
        <w:jc w:val="both"/>
        <w:rPr>
          <w:rFonts w:ascii="Times New Roman" w:hAnsi="Times New Roman" w:cs="Times New Roman"/>
          <w:b/>
          <w:sz w:val="20"/>
          <w:szCs w:val="20"/>
          <w:u w:val="single"/>
          <w:lang w:val="en-US"/>
        </w:rPr>
      </w:pPr>
      <w:r w:rsidRPr="0099072E">
        <w:rPr>
          <w:rFonts w:ascii="Times New Roman" w:hAnsi="Times New Roman" w:cs="Times New Roman"/>
          <w:b/>
          <w:sz w:val="20"/>
          <w:szCs w:val="20"/>
          <w:u w:val="single"/>
          <w:lang w:val="en-US"/>
        </w:rPr>
        <w:t>Introduction</w:t>
      </w:r>
    </w:p>
    <w:p w:rsidR="00683ADA" w:rsidRPr="0099072E" w:rsidRDefault="00683ADA" w:rsidP="00683ADA">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rsidR="00683ADA" w:rsidRDefault="00683ADA" w:rsidP="00683ADA">
      <w:pPr>
        <w:pStyle w:val="ListParagraph"/>
        <w:widowControl w:val="0"/>
        <w:numPr>
          <w:ilvl w:val="0"/>
          <w:numId w:val="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procedure governing the conduct of an arbitration</w:t>
      </w:r>
    </w:p>
    <w:p w:rsidR="00683ADA" w:rsidRDefault="00683ADA" w:rsidP="00683ADA">
      <w:pPr>
        <w:pStyle w:val="ListParagraph"/>
        <w:widowControl w:val="0"/>
        <w:numPr>
          <w:ilvl w:val="1"/>
          <w:numId w:val="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Temporal scope: commences from the claimant’s initiation of the arbitration and extends up to the closure of the arbitral proceedings</w:t>
      </w:r>
    </w:p>
    <w:p w:rsidR="00683ADA" w:rsidRDefault="00683ADA" w:rsidP="00683ADA">
      <w:pPr>
        <w:pStyle w:val="ListParagraph"/>
        <w:widowControl w:val="0"/>
        <w:numPr>
          <w:ilvl w:val="1"/>
          <w:numId w:val="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International arbitration: freedom of the parties to choose and individually tailor the procedure</w:t>
      </w:r>
    </w:p>
    <w:p w:rsidR="00683ADA" w:rsidRDefault="00683ADA" w:rsidP="00683ADA">
      <w:pPr>
        <w:pStyle w:val="ListParagraph"/>
        <w:widowControl w:val="0"/>
        <w:numPr>
          <w:ilvl w:val="0"/>
          <w:numId w:val="6"/>
        </w:numPr>
        <w:autoSpaceDE w:val="0"/>
        <w:autoSpaceDN w:val="0"/>
        <w:adjustRightInd w:val="0"/>
        <w:spacing w:after="240"/>
        <w:jc w:val="both"/>
        <w:rPr>
          <w:rFonts w:ascii="Times New Roman" w:hAnsi="Times New Roman" w:cs="Times New Roman"/>
          <w:sz w:val="20"/>
          <w:szCs w:val="20"/>
          <w:lang w:val="en-US"/>
        </w:rPr>
      </w:pPr>
      <w:r w:rsidRPr="0099072E">
        <w:rPr>
          <w:rFonts w:ascii="Times New Roman" w:hAnsi="Times New Roman" w:cs="Times New Roman"/>
          <w:sz w:val="20"/>
          <w:szCs w:val="20"/>
          <w:lang w:val="en-US"/>
        </w:rPr>
        <w:t>Arbitral procedure may be conducted in flexible, cost-efficient and innovative ways that are attra</w:t>
      </w:r>
      <w:r>
        <w:rPr>
          <w:rFonts w:ascii="Times New Roman" w:hAnsi="Times New Roman" w:cs="Times New Roman"/>
          <w:sz w:val="20"/>
          <w:szCs w:val="20"/>
          <w:lang w:val="en-US"/>
        </w:rPr>
        <w:t>ctive to the business community</w:t>
      </w:r>
    </w:p>
    <w:p w:rsidR="00683ADA" w:rsidRDefault="00683ADA" w:rsidP="00683ADA">
      <w:pPr>
        <w:pStyle w:val="ListParagraph"/>
        <w:widowControl w:val="0"/>
        <w:numPr>
          <w:ilvl w:val="0"/>
          <w:numId w:val="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Flexibility as the most widely recognized advantage of international commercial arbitration</w:t>
      </w:r>
    </w:p>
    <w:p w:rsidR="00683ADA" w:rsidRPr="00C94C60" w:rsidRDefault="00683ADA" w:rsidP="00683ADA">
      <w:pPr>
        <w:pStyle w:val="ListParagraph"/>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Study of 2006: </w:t>
      </w:r>
      <w:r w:rsidRPr="00C94C60">
        <w:rPr>
          <w:rFonts w:ascii="Times New Roman" w:hAnsi="Times New Roman" w:cs="Times New Roman"/>
          <w:sz w:val="20"/>
          <w:szCs w:val="20"/>
          <w:lang w:val="en-US"/>
        </w:rPr>
        <w:t>‘</w:t>
      </w:r>
      <w:r w:rsidRPr="00C94C60">
        <w:rPr>
          <w:rFonts w:ascii="Times New Roman" w:hAnsi="Times New Roman" w:cs="Times New Roman"/>
          <w:color w:val="FF0000"/>
          <w:sz w:val="20"/>
          <w:szCs w:val="20"/>
          <w:lang w:val="en-US"/>
        </w:rPr>
        <w:t>active participation of the parties in determining and shaping the procedure inspires confidence in the process’</w:t>
      </w:r>
    </w:p>
    <w:p w:rsidR="00683ADA" w:rsidRPr="0099072E" w:rsidRDefault="00683ADA" w:rsidP="00683ADA">
      <w:pPr>
        <w:widowControl w:val="0"/>
        <w:autoSpaceDE w:val="0"/>
        <w:autoSpaceDN w:val="0"/>
        <w:adjustRightInd w:val="0"/>
        <w:spacing w:after="240"/>
        <w:jc w:val="both"/>
        <w:rPr>
          <w:rFonts w:ascii="Times New Roman" w:hAnsi="Times New Roman" w:cs="Times New Roman"/>
          <w:sz w:val="20"/>
          <w:szCs w:val="20"/>
          <w:lang w:val="en-US"/>
        </w:rPr>
      </w:pPr>
    </w:p>
    <w:p w:rsidR="00683ADA" w:rsidRPr="0099072E" w:rsidRDefault="00683ADA" w:rsidP="00683ADA">
      <w:pPr>
        <w:pStyle w:val="ListParagraph"/>
        <w:widowControl w:val="0"/>
        <w:numPr>
          <w:ilvl w:val="0"/>
          <w:numId w:val="1"/>
        </w:numPr>
        <w:autoSpaceDE w:val="0"/>
        <w:autoSpaceDN w:val="0"/>
        <w:adjustRightInd w:val="0"/>
        <w:spacing w:after="240"/>
        <w:jc w:val="both"/>
        <w:rPr>
          <w:rFonts w:ascii="Times New Roman" w:hAnsi="Times New Roman" w:cs="Times New Roman"/>
          <w:b/>
          <w:sz w:val="20"/>
          <w:szCs w:val="20"/>
          <w:u w:val="single"/>
          <w:lang w:val="en-US"/>
        </w:rPr>
      </w:pPr>
      <w:r w:rsidRPr="0099072E">
        <w:rPr>
          <w:rFonts w:ascii="Times New Roman" w:hAnsi="Times New Roman" w:cs="Times New Roman"/>
          <w:b/>
          <w:sz w:val="20"/>
          <w:szCs w:val="20"/>
          <w:u w:val="single"/>
          <w:lang w:val="en-US"/>
        </w:rPr>
        <w:t>Party Autonomy</w:t>
      </w:r>
    </w:p>
    <w:p w:rsidR="00683ADA" w:rsidRPr="0099072E"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2"/>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The principle</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7"/>
        </w:numPr>
        <w:autoSpaceDE w:val="0"/>
        <w:autoSpaceDN w:val="0"/>
        <w:adjustRightInd w:val="0"/>
        <w:spacing w:after="240"/>
        <w:jc w:val="both"/>
        <w:rPr>
          <w:rFonts w:ascii="Times New Roman" w:hAnsi="Times New Roman" w:cs="Times New Roman"/>
          <w:sz w:val="20"/>
          <w:szCs w:val="20"/>
          <w:lang w:val="en-US"/>
        </w:rPr>
      </w:pPr>
      <w:r w:rsidRPr="00C94C60">
        <w:rPr>
          <w:rFonts w:ascii="Times New Roman" w:hAnsi="Times New Roman" w:cs="Times New Roman"/>
          <w:sz w:val="20"/>
          <w:szCs w:val="20"/>
          <w:lang w:val="en-US"/>
        </w:rPr>
        <w:t xml:space="preserve">A foundation stone on which the entire edifice of international commercial </w:t>
      </w:r>
      <w:proofErr w:type="spellStart"/>
      <w:r w:rsidRPr="00C94C60">
        <w:rPr>
          <w:rFonts w:ascii="Times New Roman" w:hAnsi="Times New Roman" w:cs="Times New Roman"/>
          <w:sz w:val="20"/>
          <w:szCs w:val="20"/>
          <w:lang w:val="en-US"/>
        </w:rPr>
        <w:t>arbi</w:t>
      </w:r>
      <w:proofErr w:type="spellEnd"/>
      <w:r w:rsidRPr="00C94C60">
        <w:rPr>
          <w:rFonts w:ascii="Times New Roman" w:hAnsi="Times New Roman" w:cs="Times New Roman"/>
          <w:sz w:val="20"/>
          <w:szCs w:val="20"/>
          <w:lang w:val="en-US"/>
        </w:rPr>
        <w:t xml:space="preserve">- </w:t>
      </w:r>
      <w:proofErr w:type="spellStart"/>
      <w:r w:rsidRPr="00C94C60">
        <w:rPr>
          <w:rFonts w:ascii="Times New Roman" w:hAnsi="Times New Roman" w:cs="Times New Roman"/>
          <w:sz w:val="20"/>
          <w:szCs w:val="20"/>
          <w:lang w:val="en-US"/>
        </w:rPr>
        <w:t>tration</w:t>
      </w:r>
      <w:proofErr w:type="spellEnd"/>
      <w:r w:rsidRPr="00C94C60">
        <w:rPr>
          <w:rFonts w:ascii="Times New Roman" w:hAnsi="Times New Roman" w:cs="Times New Roman"/>
          <w:sz w:val="20"/>
          <w:szCs w:val="20"/>
          <w:lang w:val="en-US"/>
        </w:rPr>
        <w:t xml:space="preserve"> rests is the principle of party autonomy. A major component of this </w:t>
      </w:r>
      <w:proofErr w:type="spellStart"/>
      <w:r w:rsidRPr="00C94C60">
        <w:rPr>
          <w:rFonts w:ascii="Times New Roman" w:hAnsi="Times New Roman" w:cs="Times New Roman"/>
          <w:sz w:val="20"/>
          <w:szCs w:val="20"/>
          <w:lang w:val="en-US"/>
        </w:rPr>
        <w:t>prin</w:t>
      </w:r>
      <w:proofErr w:type="spellEnd"/>
      <w:r w:rsidRPr="00C94C60">
        <w:rPr>
          <w:rFonts w:ascii="Times New Roman" w:hAnsi="Times New Roman" w:cs="Times New Roman"/>
          <w:sz w:val="20"/>
          <w:szCs w:val="20"/>
          <w:lang w:val="en-US"/>
        </w:rPr>
        <w:t xml:space="preserve">- </w:t>
      </w:r>
      <w:proofErr w:type="spellStart"/>
      <w:r w:rsidRPr="00C94C60">
        <w:rPr>
          <w:rFonts w:ascii="Times New Roman" w:hAnsi="Times New Roman" w:cs="Times New Roman"/>
          <w:sz w:val="20"/>
          <w:szCs w:val="20"/>
          <w:lang w:val="en-US"/>
        </w:rPr>
        <w:t>ciple</w:t>
      </w:r>
      <w:proofErr w:type="spellEnd"/>
      <w:r w:rsidRPr="00C94C60">
        <w:rPr>
          <w:rFonts w:ascii="Times New Roman" w:hAnsi="Times New Roman" w:cs="Times New Roman"/>
          <w:sz w:val="20"/>
          <w:szCs w:val="20"/>
          <w:lang w:val="en-US"/>
        </w:rPr>
        <w:t xml:space="preserve"> involves the parties’ freedom to choose the procedure to be applied in their arbitration.</w:t>
      </w:r>
    </w:p>
    <w:p w:rsidR="00683ADA" w:rsidRDefault="00683ADA" w:rsidP="00683ADA">
      <w:pPr>
        <w:pStyle w:val="ListParagraph"/>
        <w:widowControl w:val="0"/>
        <w:numPr>
          <w:ilvl w:val="0"/>
          <w:numId w:val="7"/>
        </w:numPr>
        <w:autoSpaceDE w:val="0"/>
        <w:autoSpaceDN w:val="0"/>
        <w:adjustRightInd w:val="0"/>
        <w:spacing w:after="240"/>
        <w:jc w:val="both"/>
        <w:rPr>
          <w:rFonts w:ascii="Times New Roman" w:hAnsi="Times New Roman" w:cs="Times New Roman"/>
          <w:sz w:val="20"/>
          <w:szCs w:val="20"/>
          <w:lang w:val="en-US"/>
        </w:rPr>
      </w:pPr>
      <w:r w:rsidRPr="00C94C60">
        <w:rPr>
          <w:rFonts w:ascii="Times New Roman" w:hAnsi="Times New Roman" w:cs="Times New Roman"/>
          <w:sz w:val="20"/>
          <w:szCs w:val="20"/>
          <w:lang w:val="en-US"/>
        </w:rPr>
        <w:t>Model Law embodied this principle in Article 19(1), which has since been referred to as ‘</w:t>
      </w:r>
      <w:r w:rsidRPr="00C94C60">
        <w:rPr>
          <w:rFonts w:ascii="Times New Roman" w:hAnsi="Times New Roman" w:cs="Times New Roman"/>
          <w:color w:val="FF0000"/>
          <w:sz w:val="20"/>
          <w:szCs w:val="20"/>
          <w:lang w:val="en-US"/>
        </w:rPr>
        <w:t xml:space="preserve">the Magna </w:t>
      </w:r>
      <w:proofErr w:type="spellStart"/>
      <w:r w:rsidRPr="00C94C60">
        <w:rPr>
          <w:rFonts w:ascii="Times New Roman" w:hAnsi="Times New Roman" w:cs="Times New Roman"/>
          <w:color w:val="FF0000"/>
          <w:sz w:val="20"/>
          <w:szCs w:val="20"/>
          <w:lang w:val="en-US"/>
        </w:rPr>
        <w:t>Carta</w:t>
      </w:r>
      <w:proofErr w:type="spellEnd"/>
      <w:r w:rsidRPr="00C94C60">
        <w:rPr>
          <w:rFonts w:ascii="Times New Roman" w:hAnsi="Times New Roman" w:cs="Times New Roman"/>
          <w:color w:val="FF0000"/>
          <w:sz w:val="20"/>
          <w:szCs w:val="20"/>
          <w:lang w:val="en-US"/>
        </w:rPr>
        <w:t xml:space="preserve"> for party autonomy in all modern laws on international commercial arbitration</w:t>
      </w:r>
      <w:r w:rsidRPr="00C94C60">
        <w:rPr>
          <w:rFonts w:ascii="Times New Roman" w:hAnsi="Times New Roman" w:cs="Times New Roman"/>
          <w:sz w:val="20"/>
          <w:szCs w:val="20"/>
          <w:lang w:val="en-US"/>
        </w:rPr>
        <w:t>’</w:t>
      </w:r>
    </w:p>
    <w:p w:rsidR="00683ADA" w:rsidRDefault="00683ADA" w:rsidP="00683ADA">
      <w:pPr>
        <w:pStyle w:val="ListParagraph"/>
        <w:widowControl w:val="0"/>
        <w:numPr>
          <w:ilvl w:val="1"/>
          <w:numId w:val="7"/>
        </w:numPr>
        <w:autoSpaceDE w:val="0"/>
        <w:autoSpaceDN w:val="0"/>
        <w:adjustRightInd w:val="0"/>
        <w:spacing w:after="240"/>
        <w:jc w:val="both"/>
        <w:rPr>
          <w:rFonts w:ascii="Times New Roman" w:hAnsi="Times New Roman" w:cs="Times New Roman"/>
          <w:sz w:val="20"/>
          <w:szCs w:val="20"/>
          <w:lang w:val="en-US"/>
        </w:rPr>
      </w:pPr>
      <w:r w:rsidRPr="00C94C60">
        <w:rPr>
          <w:rFonts w:ascii="Times New Roman" w:hAnsi="Times New Roman" w:cs="Times New Roman"/>
          <w:sz w:val="20"/>
          <w:szCs w:val="20"/>
          <w:lang w:val="en-US"/>
        </w:rPr>
        <w:t>Further confirmation of the party autonomy principle is found in</w:t>
      </w:r>
      <w:r>
        <w:rPr>
          <w:rFonts w:ascii="Times New Roman" w:hAnsi="Times New Roman" w:cs="Times New Roman"/>
          <w:sz w:val="20"/>
          <w:szCs w:val="20"/>
          <w:lang w:val="en-US"/>
        </w:rPr>
        <w:t>:</w:t>
      </w:r>
    </w:p>
    <w:p w:rsidR="00683ADA" w:rsidRDefault="00683ADA" w:rsidP="00683ADA">
      <w:pPr>
        <w:pStyle w:val="ListParagraph"/>
        <w:widowControl w:val="0"/>
        <w:numPr>
          <w:ilvl w:val="2"/>
          <w:numId w:val="7"/>
        </w:numPr>
        <w:autoSpaceDE w:val="0"/>
        <w:autoSpaceDN w:val="0"/>
        <w:adjustRightInd w:val="0"/>
        <w:spacing w:after="240"/>
        <w:jc w:val="both"/>
        <w:rPr>
          <w:rFonts w:ascii="Times New Roman" w:hAnsi="Times New Roman" w:cs="Times New Roman"/>
          <w:sz w:val="20"/>
          <w:szCs w:val="20"/>
          <w:lang w:val="en-US"/>
        </w:rPr>
      </w:pPr>
      <w:r w:rsidRPr="00C94C60">
        <w:rPr>
          <w:rFonts w:ascii="Times New Roman" w:hAnsi="Times New Roman" w:cs="Times New Roman"/>
          <w:sz w:val="20"/>
          <w:szCs w:val="20"/>
          <w:lang w:val="en-US"/>
        </w:rPr>
        <w:t xml:space="preserve"> </w:t>
      </w:r>
      <w:r w:rsidRPr="00C94C60">
        <w:rPr>
          <w:rFonts w:ascii="Times New Roman" w:hAnsi="Times New Roman" w:cs="Times New Roman"/>
          <w:b/>
          <w:sz w:val="20"/>
          <w:szCs w:val="20"/>
          <w:highlight w:val="yellow"/>
          <w:lang w:val="en-US"/>
        </w:rPr>
        <w:t xml:space="preserve">Article </w:t>
      </w:r>
      <w:proofErr w:type="gramStart"/>
      <w:r w:rsidRPr="00C94C60">
        <w:rPr>
          <w:rFonts w:ascii="Times New Roman" w:hAnsi="Times New Roman" w:cs="Times New Roman"/>
          <w:b/>
          <w:sz w:val="20"/>
          <w:szCs w:val="20"/>
          <w:highlight w:val="yellow"/>
          <w:lang w:val="en-US"/>
        </w:rPr>
        <w:t>V(</w:t>
      </w:r>
      <w:proofErr w:type="gramEnd"/>
      <w:r w:rsidRPr="00C94C60">
        <w:rPr>
          <w:rFonts w:ascii="Times New Roman" w:hAnsi="Times New Roman" w:cs="Times New Roman"/>
          <w:b/>
          <w:sz w:val="20"/>
          <w:szCs w:val="20"/>
          <w:highlight w:val="yellow"/>
          <w:lang w:val="en-US"/>
        </w:rPr>
        <w:t>1)(d) of the New York Convention</w:t>
      </w:r>
      <w:r w:rsidRPr="00C94C60">
        <w:rPr>
          <w:rFonts w:ascii="Times New Roman" w:hAnsi="Times New Roman" w:cs="Times New Roman"/>
          <w:sz w:val="20"/>
          <w:szCs w:val="20"/>
          <w:highlight w:val="yellow"/>
          <w:lang w:val="en-US"/>
        </w:rPr>
        <w:t xml:space="preserve"> </w:t>
      </w:r>
      <w:r w:rsidRPr="00C94C60">
        <w:rPr>
          <w:rFonts w:ascii="Times New Roman" w:hAnsi="Times New Roman" w:cs="Times New Roman"/>
          <w:sz w:val="20"/>
          <w:szCs w:val="20"/>
          <w:lang w:val="en-US"/>
        </w:rPr>
        <w:t xml:space="preserve">and </w:t>
      </w:r>
    </w:p>
    <w:p w:rsidR="00683ADA" w:rsidRDefault="00683ADA" w:rsidP="00683ADA">
      <w:pPr>
        <w:pStyle w:val="ListParagraph"/>
        <w:widowControl w:val="0"/>
        <w:numPr>
          <w:ilvl w:val="2"/>
          <w:numId w:val="7"/>
        </w:numPr>
        <w:autoSpaceDE w:val="0"/>
        <w:autoSpaceDN w:val="0"/>
        <w:adjustRightInd w:val="0"/>
        <w:spacing w:after="240"/>
        <w:jc w:val="both"/>
        <w:rPr>
          <w:rFonts w:ascii="Times New Roman" w:hAnsi="Times New Roman" w:cs="Times New Roman"/>
          <w:sz w:val="20"/>
          <w:szCs w:val="20"/>
          <w:lang w:val="en-US"/>
        </w:rPr>
      </w:pPr>
      <w:r w:rsidRPr="00C94C60">
        <w:rPr>
          <w:rFonts w:ascii="Times New Roman" w:hAnsi="Times New Roman" w:cs="Times New Roman"/>
          <w:b/>
          <w:sz w:val="20"/>
          <w:szCs w:val="20"/>
          <w:highlight w:val="yellow"/>
          <w:lang w:val="en-US"/>
        </w:rPr>
        <w:t>Article 34(2)(a)(iv) of the Model Law</w:t>
      </w:r>
      <w:r w:rsidRPr="00C94C60">
        <w:rPr>
          <w:rFonts w:ascii="Times New Roman" w:hAnsi="Times New Roman" w:cs="Times New Roman"/>
          <w:sz w:val="20"/>
          <w:szCs w:val="20"/>
          <w:lang w:val="en-US"/>
        </w:rPr>
        <w:t xml:space="preserve">, </w:t>
      </w:r>
    </w:p>
    <w:p w:rsidR="00683ADA" w:rsidRDefault="00683ADA" w:rsidP="00683ADA">
      <w:pPr>
        <w:pStyle w:val="ListParagraph"/>
        <w:widowControl w:val="0"/>
        <w:numPr>
          <w:ilvl w:val="2"/>
          <w:numId w:val="7"/>
        </w:numPr>
        <w:autoSpaceDE w:val="0"/>
        <w:autoSpaceDN w:val="0"/>
        <w:adjustRightInd w:val="0"/>
        <w:spacing w:after="240"/>
        <w:jc w:val="both"/>
        <w:rPr>
          <w:rFonts w:ascii="Times New Roman" w:hAnsi="Times New Roman" w:cs="Times New Roman"/>
          <w:sz w:val="20"/>
          <w:szCs w:val="20"/>
          <w:lang w:val="en-US"/>
        </w:rPr>
      </w:pPr>
      <w:proofErr w:type="gramStart"/>
      <w:r w:rsidRPr="00C94C60">
        <w:rPr>
          <w:rFonts w:ascii="Times New Roman" w:hAnsi="Times New Roman" w:cs="Times New Roman"/>
          <w:sz w:val="20"/>
          <w:szCs w:val="20"/>
          <w:lang w:val="en-US"/>
        </w:rPr>
        <w:t>which</w:t>
      </w:r>
      <w:proofErr w:type="gramEnd"/>
      <w:r w:rsidRPr="00C94C60">
        <w:rPr>
          <w:rFonts w:ascii="Times New Roman" w:hAnsi="Times New Roman" w:cs="Times New Roman"/>
          <w:sz w:val="20"/>
          <w:szCs w:val="20"/>
          <w:lang w:val="en-US"/>
        </w:rPr>
        <w:t xml:space="preserve"> empower a court to refuse enforcement or set aside an award if the party resisting enforcement establishes that ‘the arbitral procedure was not in accordance with the agreement of the parties’.</w:t>
      </w:r>
    </w:p>
    <w:p w:rsidR="00683ADA" w:rsidRPr="00C94C60" w:rsidRDefault="00683ADA" w:rsidP="00683ADA">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rsidR="00683ADA" w:rsidRDefault="00683ADA" w:rsidP="00683ADA">
      <w:pPr>
        <w:pStyle w:val="ListParagraph"/>
        <w:widowControl w:val="0"/>
        <w:numPr>
          <w:ilvl w:val="0"/>
          <w:numId w:val="2"/>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Limits to party autonomy</w:t>
      </w:r>
    </w:p>
    <w:p w:rsidR="00683ADA" w:rsidRPr="00237D12"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8"/>
        </w:numPr>
        <w:autoSpaceDE w:val="0"/>
        <w:autoSpaceDN w:val="0"/>
        <w:adjustRightInd w:val="0"/>
        <w:spacing w:after="240"/>
        <w:jc w:val="both"/>
        <w:rPr>
          <w:rFonts w:ascii="Times New Roman" w:hAnsi="Times New Roman" w:cs="Times New Roman"/>
          <w:sz w:val="20"/>
          <w:szCs w:val="20"/>
          <w:lang w:val="en-US"/>
        </w:rPr>
      </w:pPr>
      <w:r w:rsidRPr="00C94C60">
        <w:rPr>
          <w:rFonts w:ascii="Times New Roman" w:hAnsi="Times New Roman" w:cs="Times New Roman"/>
          <w:sz w:val="20"/>
          <w:szCs w:val="20"/>
          <w:lang w:val="en-US"/>
        </w:rPr>
        <w:t xml:space="preserve">Despite its importance, the autonomy of parties to determine the procedure is </w:t>
      </w:r>
      <w:r w:rsidRPr="00C94C60">
        <w:rPr>
          <w:rFonts w:ascii="Times New Roman" w:hAnsi="Times New Roman" w:cs="Times New Roman"/>
          <w:b/>
          <w:color w:val="FF0000"/>
          <w:sz w:val="20"/>
          <w:szCs w:val="20"/>
          <w:lang w:val="en-US"/>
        </w:rPr>
        <w:t>not absolute</w:t>
      </w:r>
      <w:r w:rsidRPr="00C94C60">
        <w:rPr>
          <w:rFonts w:ascii="Times New Roman" w:hAnsi="Times New Roman" w:cs="Times New Roman"/>
          <w:sz w:val="20"/>
          <w:szCs w:val="20"/>
          <w:lang w:val="en-US"/>
        </w:rPr>
        <w:t>. In a number of circumstances, their freedom is controlled or limited by law.</w:t>
      </w:r>
    </w:p>
    <w:p w:rsidR="00683ADA" w:rsidRDefault="00683ADA" w:rsidP="00683ADA">
      <w:pPr>
        <w:pStyle w:val="ListParagraph"/>
        <w:widowControl w:val="0"/>
        <w:numPr>
          <w:ilvl w:val="0"/>
          <w:numId w:val="8"/>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Reason contained in the </w:t>
      </w:r>
      <w:r w:rsidRPr="00C94C60">
        <w:rPr>
          <w:rFonts w:ascii="Times New Roman" w:hAnsi="Times New Roman" w:cs="Times New Roman"/>
          <w:sz w:val="20"/>
          <w:szCs w:val="20"/>
          <w:lang w:val="en-US"/>
        </w:rPr>
        <w:t>pr</w:t>
      </w:r>
      <w:r>
        <w:rPr>
          <w:rFonts w:ascii="Times New Roman" w:hAnsi="Times New Roman" w:cs="Times New Roman"/>
          <w:sz w:val="20"/>
          <w:szCs w:val="20"/>
          <w:lang w:val="en-US"/>
        </w:rPr>
        <w:t>eparatory work of the Model Law</w:t>
      </w:r>
    </w:p>
    <w:p w:rsidR="00683ADA" w:rsidRPr="00C94C60" w:rsidRDefault="00683ADA" w:rsidP="00683ADA">
      <w:pPr>
        <w:pStyle w:val="ListParagraph"/>
        <w:widowControl w:val="0"/>
        <w:numPr>
          <w:ilvl w:val="1"/>
          <w:numId w:val="8"/>
        </w:numPr>
        <w:autoSpaceDE w:val="0"/>
        <w:autoSpaceDN w:val="0"/>
        <w:adjustRightInd w:val="0"/>
        <w:spacing w:after="240"/>
        <w:jc w:val="both"/>
        <w:rPr>
          <w:rFonts w:ascii="Times New Roman" w:hAnsi="Times New Roman" w:cs="Times New Roman"/>
          <w:i/>
          <w:sz w:val="16"/>
          <w:szCs w:val="16"/>
          <w:lang w:val="en-US"/>
        </w:rPr>
      </w:pPr>
      <w:proofErr w:type="gramStart"/>
      <w:r w:rsidRPr="00C94C60">
        <w:rPr>
          <w:rFonts w:ascii="Times New Roman" w:hAnsi="Times New Roman" w:cs="Times New Roman"/>
          <w:i/>
          <w:sz w:val="16"/>
          <w:szCs w:val="16"/>
          <w:lang w:val="en-US"/>
        </w:rPr>
        <w:t>“.</w:t>
      </w:r>
      <w:proofErr w:type="gramEnd"/>
      <w:r w:rsidRPr="00C94C60">
        <w:rPr>
          <w:rFonts w:ascii="Times New Roman" w:hAnsi="Times New Roman" w:cs="Times New Roman"/>
          <w:i/>
          <w:sz w:val="16"/>
          <w:szCs w:val="16"/>
          <w:lang w:val="en-US"/>
        </w:rPr>
        <w:t xml:space="preserve"> . . To give parties the greatest possible freedom does not mean, however, to leave everything to them by not regulating it in the model law. Apart from the desirability of providing ‘supplementary’ rules . . . what is needed is a positive confirmation or guarantee of their freedom. Thus, the model law should provide a ‘constitutional </w:t>
      </w:r>
      <w:proofErr w:type="gramStart"/>
      <w:r w:rsidRPr="00C94C60">
        <w:rPr>
          <w:rFonts w:ascii="Times New Roman" w:hAnsi="Times New Roman" w:cs="Times New Roman"/>
          <w:i/>
          <w:sz w:val="16"/>
          <w:szCs w:val="16"/>
          <w:lang w:val="en-US"/>
        </w:rPr>
        <w:t>framework’ which</w:t>
      </w:r>
      <w:proofErr w:type="gramEnd"/>
      <w:r w:rsidRPr="00C94C60">
        <w:rPr>
          <w:rFonts w:ascii="Times New Roman" w:hAnsi="Times New Roman" w:cs="Times New Roman"/>
          <w:i/>
          <w:sz w:val="16"/>
          <w:szCs w:val="16"/>
          <w:lang w:val="en-US"/>
        </w:rPr>
        <w:t xml:space="preserve"> would recognize the parties’ free will and the validity and effect of their agreements based thereon.</w:t>
      </w:r>
    </w:p>
    <w:p w:rsidR="00683ADA" w:rsidRPr="00C94C60" w:rsidRDefault="00683ADA" w:rsidP="00683ADA">
      <w:pPr>
        <w:pStyle w:val="ListParagraph"/>
        <w:widowControl w:val="0"/>
        <w:numPr>
          <w:ilvl w:val="1"/>
          <w:numId w:val="8"/>
        </w:numPr>
        <w:autoSpaceDE w:val="0"/>
        <w:autoSpaceDN w:val="0"/>
        <w:adjustRightInd w:val="0"/>
        <w:spacing w:after="240"/>
        <w:jc w:val="both"/>
        <w:rPr>
          <w:rFonts w:ascii="Times New Roman" w:hAnsi="Times New Roman" w:cs="Times New Roman"/>
          <w:sz w:val="20"/>
          <w:szCs w:val="20"/>
          <w:lang w:val="en-US"/>
        </w:rPr>
      </w:pPr>
      <w:proofErr w:type="gramStart"/>
      <w:r w:rsidRPr="00C94C60">
        <w:rPr>
          <w:rFonts w:ascii="Times New Roman" w:hAnsi="Times New Roman" w:cs="Times New Roman"/>
          <w:i/>
          <w:sz w:val="16"/>
          <w:szCs w:val="16"/>
          <w:lang w:val="en-US"/>
        </w:rPr>
        <w:t>. .</w:t>
      </w:r>
      <w:proofErr w:type="gramEnd"/>
      <w:r w:rsidRPr="00C94C60">
        <w:rPr>
          <w:rFonts w:ascii="Times New Roman" w:hAnsi="Times New Roman" w:cs="Times New Roman"/>
          <w:i/>
          <w:sz w:val="16"/>
          <w:szCs w:val="16"/>
          <w:lang w:val="en-US"/>
        </w:rPr>
        <w:t xml:space="preserve"> . Yet . . . it is not suggested to accord absolute priority to the parties’ wishes over any provision of the law. Their freedom should be limited by mandatory provisions designed to prevent or to remedy certain major defects in the procedure, any instance of denial of justice or violation of due process. Such restrictions would not be contrary to the interest of the parties, at least not of the weaker and disadvantaged one in a given case. They would also meet the legitimate interest of the State concerned which could hardly be expected to issue the above guarantee without its fundamental ideas of justice being implemented</w:t>
      </w:r>
      <w:r w:rsidRPr="00C94C60">
        <w:rPr>
          <w:rFonts w:ascii="Times New Roman" w:hAnsi="Times New Roman" w:cs="Times New Roman"/>
          <w:sz w:val="20"/>
          <w:szCs w:val="20"/>
          <w:lang w:val="en-US"/>
        </w:rPr>
        <w:t>.</w:t>
      </w:r>
      <w:r>
        <w:rPr>
          <w:rFonts w:ascii="Times New Roman" w:hAnsi="Times New Roman" w:cs="Times New Roman"/>
          <w:sz w:val="20"/>
          <w:szCs w:val="20"/>
          <w:lang w:val="en-US"/>
        </w:rPr>
        <w:t>”</w:t>
      </w:r>
    </w:p>
    <w:p w:rsidR="00683ADA" w:rsidRPr="00C94C60" w:rsidRDefault="00683ADA" w:rsidP="00683ADA">
      <w:pPr>
        <w:pStyle w:val="NoSpacing"/>
        <w:numPr>
          <w:ilvl w:val="0"/>
          <w:numId w:val="9"/>
        </w:numPr>
        <w:jc w:val="both"/>
        <w:rPr>
          <w:rFonts w:ascii="Times New Roman" w:hAnsi="Times New Roman" w:cs="Times New Roman"/>
          <w:sz w:val="20"/>
          <w:szCs w:val="20"/>
          <w:lang w:val="en-US"/>
        </w:rPr>
      </w:pPr>
      <w:r w:rsidRPr="00C94C60">
        <w:rPr>
          <w:rFonts w:ascii="Times New Roman" w:hAnsi="Times New Roman" w:cs="Times New Roman"/>
          <w:sz w:val="20"/>
          <w:szCs w:val="20"/>
          <w:lang w:val="en-US"/>
        </w:rPr>
        <w:t>The main limits or constraints on party autonomy are</w:t>
      </w:r>
    </w:p>
    <w:p w:rsidR="00683ADA" w:rsidRPr="00C94C60" w:rsidRDefault="00683ADA" w:rsidP="00683ADA">
      <w:pPr>
        <w:pStyle w:val="NoSpacing"/>
        <w:numPr>
          <w:ilvl w:val="0"/>
          <w:numId w:val="10"/>
        </w:numPr>
        <w:jc w:val="both"/>
        <w:rPr>
          <w:rFonts w:ascii="Times New Roman" w:hAnsi="Times New Roman" w:cs="Times New Roman"/>
          <w:sz w:val="20"/>
          <w:szCs w:val="20"/>
          <w:lang w:val="en-US"/>
        </w:rPr>
      </w:pPr>
      <w:r w:rsidRPr="00C94C60">
        <w:rPr>
          <w:rFonts w:ascii="Times New Roman" w:hAnsi="Times New Roman" w:cs="Times New Roman"/>
          <w:i/>
          <w:iCs/>
          <w:sz w:val="20"/>
          <w:szCs w:val="20"/>
          <w:lang w:val="en-US"/>
        </w:rPr>
        <w:t xml:space="preserve">Parties’ failure to agree </w:t>
      </w:r>
    </w:p>
    <w:p w:rsidR="00683ADA" w:rsidRPr="00C94C60" w:rsidRDefault="00683ADA" w:rsidP="00683ADA">
      <w:pPr>
        <w:pStyle w:val="ListParagraph"/>
        <w:widowControl w:val="0"/>
        <w:numPr>
          <w:ilvl w:val="1"/>
          <w:numId w:val="8"/>
        </w:numPr>
        <w:autoSpaceDE w:val="0"/>
        <w:autoSpaceDN w:val="0"/>
        <w:adjustRightInd w:val="0"/>
        <w:spacing w:after="240"/>
        <w:jc w:val="both"/>
        <w:rPr>
          <w:rFonts w:ascii="Times New Roman" w:hAnsi="Times New Roman" w:cs="Times New Roman"/>
          <w:sz w:val="20"/>
          <w:szCs w:val="20"/>
          <w:lang w:val="en-US"/>
        </w:rPr>
      </w:pPr>
      <w:proofErr w:type="gramStart"/>
      <w:r w:rsidRPr="00C94C60">
        <w:rPr>
          <w:rFonts w:ascii="Times New Roman" w:hAnsi="Times New Roman" w:cs="Times New Roman"/>
          <w:sz w:val="20"/>
          <w:szCs w:val="20"/>
          <w:lang w:val="en-US"/>
        </w:rPr>
        <w:t>specific</w:t>
      </w:r>
      <w:proofErr w:type="gramEnd"/>
      <w:r w:rsidRPr="00C94C60">
        <w:rPr>
          <w:rFonts w:ascii="Times New Roman" w:hAnsi="Times New Roman" w:cs="Times New Roman"/>
          <w:sz w:val="20"/>
          <w:szCs w:val="20"/>
          <w:lang w:val="en-US"/>
        </w:rPr>
        <w:t xml:space="preserve"> default provisions in the chosen set of rules or the </w:t>
      </w:r>
      <w:proofErr w:type="spellStart"/>
      <w:r w:rsidRPr="00C94C60">
        <w:rPr>
          <w:rFonts w:ascii="Times New Roman" w:hAnsi="Times New Roman" w:cs="Times New Roman"/>
          <w:i/>
          <w:iCs/>
          <w:sz w:val="20"/>
          <w:szCs w:val="20"/>
          <w:lang w:val="en-US"/>
        </w:rPr>
        <w:t>lex</w:t>
      </w:r>
      <w:proofErr w:type="spellEnd"/>
      <w:r w:rsidRPr="00C94C60">
        <w:rPr>
          <w:rFonts w:ascii="Times New Roman" w:hAnsi="Times New Roman" w:cs="Times New Roman"/>
          <w:i/>
          <w:iCs/>
          <w:sz w:val="20"/>
          <w:szCs w:val="20"/>
          <w:lang w:val="en-US"/>
        </w:rPr>
        <w:t xml:space="preserve"> </w:t>
      </w:r>
      <w:proofErr w:type="spellStart"/>
      <w:r w:rsidRPr="00C94C60">
        <w:rPr>
          <w:rFonts w:ascii="Times New Roman" w:hAnsi="Times New Roman" w:cs="Times New Roman"/>
          <w:i/>
          <w:iCs/>
          <w:sz w:val="20"/>
          <w:szCs w:val="20"/>
          <w:lang w:val="en-US"/>
        </w:rPr>
        <w:t>arbitri</w:t>
      </w:r>
      <w:proofErr w:type="spellEnd"/>
      <w:r w:rsidRPr="00C94C60">
        <w:rPr>
          <w:rFonts w:ascii="Times New Roman" w:hAnsi="Times New Roman" w:cs="Times New Roman"/>
          <w:i/>
          <w:iCs/>
          <w:sz w:val="20"/>
          <w:szCs w:val="20"/>
          <w:lang w:val="en-US"/>
        </w:rPr>
        <w:t xml:space="preserve"> </w:t>
      </w:r>
      <w:r w:rsidRPr="00C94C60">
        <w:rPr>
          <w:rFonts w:ascii="Times New Roman" w:hAnsi="Times New Roman" w:cs="Times New Roman"/>
          <w:sz w:val="20"/>
          <w:szCs w:val="20"/>
          <w:lang w:val="en-US"/>
        </w:rPr>
        <w:t xml:space="preserve">may be triggered or the arbitral tribunal may be empowered to make the relevant  determination. </w:t>
      </w:r>
    </w:p>
    <w:p w:rsidR="00683ADA" w:rsidRPr="00E41CF3" w:rsidRDefault="00683ADA" w:rsidP="00683ADA">
      <w:pPr>
        <w:pStyle w:val="NoSpacing"/>
        <w:numPr>
          <w:ilvl w:val="0"/>
          <w:numId w:val="10"/>
        </w:numPr>
        <w:jc w:val="both"/>
        <w:rPr>
          <w:rFonts w:ascii="Times New Roman" w:hAnsi="Times New Roman" w:cs="Times New Roman"/>
          <w:sz w:val="20"/>
          <w:szCs w:val="20"/>
          <w:lang w:val="en-US"/>
        </w:rPr>
      </w:pPr>
      <w:r w:rsidRPr="00C94C60">
        <w:rPr>
          <w:rFonts w:ascii="Times New Roman" w:hAnsi="Times New Roman" w:cs="Times New Roman"/>
          <w:i/>
          <w:iCs/>
          <w:sz w:val="20"/>
          <w:szCs w:val="20"/>
          <w:lang w:val="en-US"/>
        </w:rPr>
        <w:t>Fundamental,</w:t>
      </w:r>
      <w:r>
        <w:rPr>
          <w:rFonts w:ascii="Times New Roman" w:hAnsi="Times New Roman" w:cs="Times New Roman"/>
          <w:i/>
          <w:iCs/>
          <w:sz w:val="20"/>
          <w:szCs w:val="20"/>
          <w:lang w:val="en-US"/>
        </w:rPr>
        <w:t xml:space="preserve"> </w:t>
      </w:r>
      <w:r w:rsidRPr="00C94C60">
        <w:rPr>
          <w:rFonts w:ascii="Times New Roman" w:hAnsi="Times New Roman" w:cs="Times New Roman"/>
          <w:i/>
          <w:iCs/>
          <w:sz w:val="20"/>
          <w:szCs w:val="20"/>
          <w:lang w:val="en-US"/>
        </w:rPr>
        <w:t>mandatory</w:t>
      </w:r>
      <w:r>
        <w:rPr>
          <w:rFonts w:ascii="Times New Roman" w:hAnsi="Times New Roman" w:cs="Times New Roman"/>
          <w:i/>
          <w:iCs/>
          <w:sz w:val="20"/>
          <w:szCs w:val="20"/>
          <w:lang w:val="en-US"/>
        </w:rPr>
        <w:t xml:space="preserve"> </w:t>
      </w:r>
      <w:r w:rsidRPr="00C94C60">
        <w:rPr>
          <w:rFonts w:ascii="Times New Roman" w:hAnsi="Times New Roman" w:cs="Times New Roman"/>
          <w:i/>
          <w:iCs/>
          <w:sz w:val="20"/>
          <w:szCs w:val="20"/>
          <w:lang w:val="en-US"/>
        </w:rPr>
        <w:t>due</w:t>
      </w:r>
      <w:r>
        <w:rPr>
          <w:rFonts w:ascii="Times New Roman" w:hAnsi="Times New Roman" w:cs="Times New Roman"/>
          <w:i/>
          <w:iCs/>
          <w:sz w:val="20"/>
          <w:szCs w:val="20"/>
          <w:lang w:val="en-US"/>
        </w:rPr>
        <w:t xml:space="preserve"> process </w:t>
      </w:r>
      <w:r w:rsidRPr="00C94C60">
        <w:rPr>
          <w:rFonts w:ascii="Times New Roman" w:hAnsi="Times New Roman" w:cs="Times New Roman"/>
          <w:i/>
          <w:iCs/>
          <w:sz w:val="20"/>
          <w:szCs w:val="20"/>
          <w:lang w:val="en-US"/>
        </w:rPr>
        <w:t>principles</w:t>
      </w:r>
      <w:r>
        <w:rPr>
          <w:rFonts w:ascii="Times New Roman" w:hAnsi="Times New Roman" w:cs="Times New Roman"/>
          <w:i/>
          <w:iCs/>
          <w:sz w:val="20"/>
          <w:szCs w:val="20"/>
          <w:lang w:val="en-US"/>
        </w:rPr>
        <w:t xml:space="preserve"> </w:t>
      </w:r>
      <w:r w:rsidRPr="00C94C60">
        <w:rPr>
          <w:rFonts w:ascii="Times New Roman" w:hAnsi="Times New Roman" w:cs="Times New Roman"/>
          <w:sz w:val="20"/>
          <w:szCs w:val="20"/>
          <w:lang w:val="en-US"/>
        </w:rPr>
        <w:t>(also</w:t>
      </w:r>
      <w:r>
        <w:rPr>
          <w:rFonts w:ascii="Times New Roman" w:hAnsi="Times New Roman" w:cs="Times New Roman"/>
          <w:sz w:val="20"/>
          <w:szCs w:val="20"/>
          <w:lang w:val="en-US"/>
        </w:rPr>
        <w:t xml:space="preserve"> known as natural-jus</w:t>
      </w:r>
      <w:r w:rsidRPr="00C94C60">
        <w:rPr>
          <w:rFonts w:ascii="Times New Roman" w:hAnsi="Times New Roman" w:cs="Times New Roman"/>
          <w:sz w:val="20"/>
          <w:szCs w:val="20"/>
          <w:lang w:val="en-US"/>
        </w:rPr>
        <w:t xml:space="preserve">tice principles) </w:t>
      </w:r>
    </w:p>
    <w:p w:rsidR="00683ADA" w:rsidRPr="00E41CF3" w:rsidRDefault="00683ADA" w:rsidP="00683ADA">
      <w:pPr>
        <w:pStyle w:val="ListParagraph"/>
        <w:widowControl w:val="0"/>
        <w:numPr>
          <w:ilvl w:val="1"/>
          <w:numId w:val="8"/>
        </w:numPr>
        <w:autoSpaceDE w:val="0"/>
        <w:autoSpaceDN w:val="0"/>
        <w:adjustRightInd w:val="0"/>
        <w:spacing w:after="240"/>
        <w:jc w:val="both"/>
        <w:rPr>
          <w:rFonts w:ascii="Times New Roman" w:hAnsi="Times New Roman" w:cs="Times New Roman"/>
          <w:sz w:val="20"/>
          <w:szCs w:val="20"/>
          <w:lang w:val="en-US"/>
        </w:rPr>
      </w:pPr>
      <w:proofErr w:type="gramStart"/>
      <w:r w:rsidRPr="00E41CF3">
        <w:rPr>
          <w:rFonts w:ascii="Times New Roman" w:hAnsi="Times New Roman" w:cs="Times New Roman"/>
          <w:sz w:val="20"/>
          <w:szCs w:val="20"/>
          <w:lang w:val="en-US"/>
        </w:rPr>
        <w:t>principles</w:t>
      </w:r>
      <w:proofErr w:type="gramEnd"/>
      <w:r w:rsidRPr="00E41CF3">
        <w:rPr>
          <w:rFonts w:ascii="Times New Roman" w:hAnsi="Times New Roman" w:cs="Times New Roman"/>
          <w:sz w:val="20"/>
          <w:szCs w:val="20"/>
          <w:lang w:val="en-US"/>
        </w:rPr>
        <w:t xml:space="preserve"> are essential requirements akin to basic human rights that cannot be overridden by private agreement. An award might be set aside or be unenforceable if tainted by transgressio</w:t>
      </w:r>
      <w:r>
        <w:rPr>
          <w:rFonts w:ascii="Times New Roman" w:hAnsi="Times New Roman" w:cs="Times New Roman"/>
          <w:sz w:val="20"/>
          <w:szCs w:val="20"/>
          <w:lang w:val="en-US"/>
        </w:rPr>
        <w:t>ns of such due process require</w:t>
      </w:r>
      <w:r w:rsidRPr="00E41CF3">
        <w:rPr>
          <w:rFonts w:ascii="Times New Roman" w:hAnsi="Times New Roman" w:cs="Times New Roman"/>
          <w:sz w:val="20"/>
          <w:szCs w:val="20"/>
          <w:lang w:val="en-US"/>
        </w:rPr>
        <w:t>ments.</w:t>
      </w:r>
    </w:p>
    <w:p w:rsidR="00683ADA" w:rsidRPr="00E41CF3" w:rsidRDefault="00683ADA" w:rsidP="00683ADA">
      <w:pPr>
        <w:pStyle w:val="NoSpacing"/>
        <w:numPr>
          <w:ilvl w:val="0"/>
          <w:numId w:val="10"/>
        </w:numPr>
        <w:jc w:val="both"/>
        <w:rPr>
          <w:rFonts w:ascii="Times New Roman" w:hAnsi="Times New Roman" w:cs="Times New Roman"/>
          <w:sz w:val="20"/>
          <w:szCs w:val="20"/>
          <w:lang w:val="en-US"/>
        </w:rPr>
      </w:pPr>
      <w:r w:rsidRPr="00C94C60">
        <w:rPr>
          <w:rFonts w:ascii="Times New Roman" w:hAnsi="Times New Roman" w:cs="Times New Roman"/>
          <w:i/>
          <w:iCs/>
          <w:sz w:val="20"/>
          <w:szCs w:val="20"/>
          <w:lang w:val="en-US"/>
        </w:rPr>
        <w:t xml:space="preserve">Other mandatory procedural laws </w:t>
      </w:r>
    </w:p>
    <w:p w:rsidR="00683ADA" w:rsidRDefault="00683ADA" w:rsidP="00683ADA">
      <w:pPr>
        <w:pStyle w:val="ListParagraph"/>
        <w:widowControl w:val="0"/>
        <w:numPr>
          <w:ilvl w:val="1"/>
          <w:numId w:val="9"/>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41CF3">
        <w:rPr>
          <w:rFonts w:ascii="Times New Roman" w:hAnsi="Times New Roman" w:cs="Times New Roman"/>
          <w:sz w:val="20"/>
          <w:szCs w:val="20"/>
          <w:lang w:val="en-US"/>
        </w:rPr>
        <w:t>If the procedural rules agreed by the parties conflict with any non-</w:t>
      </w:r>
      <w:proofErr w:type="spellStart"/>
      <w:r w:rsidRPr="00E41CF3">
        <w:rPr>
          <w:rFonts w:ascii="Times New Roman" w:hAnsi="Times New Roman" w:cs="Times New Roman"/>
          <w:sz w:val="20"/>
          <w:szCs w:val="20"/>
          <w:lang w:val="en-US"/>
        </w:rPr>
        <w:t>derogable</w:t>
      </w:r>
      <w:proofErr w:type="spellEnd"/>
      <w:r w:rsidRPr="00E41CF3">
        <w:rPr>
          <w:rFonts w:ascii="Times New Roman" w:hAnsi="Times New Roman" w:cs="Times New Roman"/>
          <w:sz w:val="20"/>
          <w:szCs w:val="20"/>
          <w:lang w:val="en-US"/>
        </w:rPr>
        <w:t xml:space="preserve"> provisions of the </w:t>
      </w:r>
      <w:proofErr w:type="spellStart"/>
      <w:r w:rsidRPr="00E41CF3">
        <w:rPr>
          <w:rFonts w:ascii="Times New Roman" w:hAnsi="Times New Roman" w:cs="Times New Roman"/>
          <w:sz w:val="20"/>
          <w:szCs w:val="20"/>
          <w:lang w:val="en-US"/>
        </w:rPr>
        <w:t>lex</w:t>
      </w:r>
      <w:proofErr w:type="spellEnd"/>
      <w:r w:rsidRPr="00E41CF3">
        <w:rPr>
          <w:rFonts w:ascii="Times New Roman" w:hAnsi="Times New Roman" w:cs="Times New Roman"/>
          <w:sz w:val="20"/>
          <w:szCs w:val="20"/>
          <w:lang w:val="en-US"/>
        </w:rPr>
        <w:t xml:space="preserve"> </w:t>
      </w:r>
      <w:proofErr w:type="spellStart"/>
      <w:r w:rsidRPr="00E41CF3">
        <w:rPr>
          <w:rFonts w:ascii="Times New Roman" w:hAnsi="Times New Roman" w:cs="Times New Roman"/>
          <w:sz w:val="20"/>
          <w:szCs w:val="20"/>
          <w:lang w:val="en-US"/>
        </w:rPr>
        <w:t>arbitri</w:t>
      </w:r>
      <w:proofErr w:type="spellEnd"/>
      <w:r w:rsidRPr="00E41CF3">
        <w:rPr>
          <w:rFonts w:ascii="Times New Roman" w:hAnsi="Times New Roman" w:cs="Times New Roman"/>
          <w:sz w:val="20"/>
          <w:szCs w:val="20"/>
          <w:lang w:val="en-US"/>
        </w:rPr>
        <w:t xml:space="preserve">, then the latter will usually prevail. </w:t>
      </w:r>
    </w:p>
    <w:p w:rsidR="00683ADA" w:rsidRPr="00E41CF3" w:rsidRDefault="00683ADA" w:rsidP="00683ADA">
      <w:pPr>
        <w:pStyle w:val="ListParagraph"/>
        <w:widowControl w:val="0"/>
        <w:numPr>
          <w:ilvl w:val="1"/>
          <w:numId w:val="9"/>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41CF3">
        <w:rPr>
          <w:rFonts w:ascii="Times New Roman" w:hAnsi="Times New Roman" w:cs="Times New Roman"/>
          <w:sz w:val="20"/>
          <w:szCs w:val="20"/>
          <w:lang w:val="en-US"/>
        </w:rPr>
        <w:t xml:space="preserve">A noteworthy mandatory law in </w:t>
      </w:r>
      <w:proofErr w:type="gramStart"/>
      <w:r w:rsidRPr="00E41CF3">
        <w:rPr>
          <w:rFonts w:ascii="Times New Roman" w:hAnsi="Times New Roman" w:cs="Times New Roman"/>
          <w:sz w:val="20"/>
          <w:szCs w:val="20"/>
          <w:lang w:val="en-US"/>
        </w:rPr>
        <w:t>mainland</w:t>
      </w:r>
      <w:proofErr w:type="gramEnd"/>
      <w:r w:rsidRPr="00E41CF3">
        <w:rPr>
          <w:rFonts w:ascii="Times New Roman" w:hAnsi="Times New Roman" w:cs="Times New Roman"/>
          <w:sz w:val="20"/>
          <w:szCs w:val="20"/>
          <w:lang w:val="en-US"/>
        </w:rPr>
        <w:t xml:space="preserve"> China is the requirement of institutional arbitration, i.e. </w:t>
      </w:r>
      <w:r w:rsidRPr="00E41CF3">
        <w:rPr>
          <w:rFonts w:ascii="Times New Roman" w:hAnsi="Times New Roman" w:cs="Times New Roman"/>
          <w:sz w:val="20"/>
          <w:szCs w:val="20"/>
          <w:lang w:val="en-US"/>
        </w:rPr>
        <w:lastRenderedPageBreak/>
        <w:t xml:space="preserve">parties cannot choose ad hoc arbitration. </w:t>
      </w:r>
    </w:p>
    <w:p w:rsidR="00683ADA" w:rsidRPr="00E41CF3" w:rsidRDefault="00683ADA" w:rsidP="00683ADA">
      <w:pPr>
        <w:pStyle w:val="NoSpacing"/>
        <w:numPr>
          <w:ilvl w:val="0"/>
          <w:numId w:val="10"/>
        </w:numPr>
        <w:jc w:val="both"/>
        <w:rPr>
          <w:rFonts w:ascii="Times New Roman" w:hAnsi="Times New Roman" w:cs="Times New Roman"/>
          <w:sz w:val="20"/>
          <w:szCs w:val="20"/>
          <w:lang w:val="en-US"/>
        </w:rPr>
      </w:pPr>
      <w:r w:rsidRPr="00C94C60">
        <w:rPr>
          <w:rFonts w:ascii="Times New Roman" w:hAnsi="Times New Roman" w:cs="Times New Roman"/>
          <w:i/>
          <w:iCs/>
          <w:sz w:val="20"/>
          <w:szCs w:val="20"/>
          <w:lang w:val="en-US"/>
        </w:rPr>
        <w:t xml:space="preserve">Institutional requirements </w:t>
      </w:r>
    </w:p>
    <w:p w:rsidR="00683ADA" w:rsidRPr="00E41CF3" w:rsidRDefault="00683ADA" w:rsidP="00683ADA">
      <w:pPr>
        <w:pStyle w:val="NoSpacing"/>
        <w:numPr>
          <w:ilvl w:val="1"/>
          <w:numId w:val="9"/>
        </w:numPr>
        <w:jc w:val="both"/>
        <w:rPr>
          <w:rFonts w:ascii="Times New Roman" w:hAnsi="Times New Roman" w:cs="Times New Roman"/>
          <w:sz w:val="20"/>
          <w:szCs w:val="20"/>
          <w:lang w:val="en-US"/>
        </w:rPr>
      </w:pPr>
      <w:proofErr w:type="gramStart"/>
      <w:r w:rsidRPr="00E41CF3">
        <w:rPr>
          <w:rFonts w:ascii="Times New Roman" w:hAnsi="Times New Roman" w:cs="Times New Roman"/>
          <w:sz w:val="20"/>
          <w:szCs w:val="20"/>
          <w:lang w:val="en-US"/>
        </w:rPr>
        <w:t>may</w:t>
      </w:r>
      <w:proofErr w:type="gramEnd"/>
      <w:r w:rsidRPr="00E41CF3">
        <w:rPr>
          <w:rFonts w:ascii="Times New Roman" w:hAnsi="Times New Roman" w:cs="Times New Roman"/>
          <w:sz w:val="20"/>
          <w:szCs w:val="20"/>
          <w:lang w:val="en-US"/>
        </w:rPr>
        <w:t xml:space="preserve"> occasionally constrain party autonomy. For example, under some institutional rules parties are not free to exclude the supervision that is part of that institution’s procedure </w:t>
      </w:r>
    </w:p>
    <w:p w:rsidR="00683ADA" w:rsidRPr="00E41CF3" w:rsidRDefault="00683ADA" w:rsidP="00683ADA">
      <w:pPr>
        <w:pStyle w:val="NoSpacing"/>
        <w:jc w:val="both"/>
        <w:rPr>
          <w:rFonts w:ascii="Times New Roman" w:hAnsi="Times New Roman" w:cs="Times New Roman"/>
          <w:sz w:val="20"/>
          <w:szCs w:val="20"/>
          <w:lang w:val="en-US"/>
        </w:rPr>
      </w:pPr>
    </w:p>
    <w:p w:rsidR="00683ADA" w:rsidRPr="00E41CF3" w:rsidRDefault="00683ADA" w:rsidP="00683ADA">
      <w:pPr>
        <w:pStyle w:val="NoSpacing"/>
        <w:numPr>
          <w:ilvl w:val="0"/>
          <w:numId w:val="10"/>
        </w:numPr>
        <w:jc w:val="both"/>
        <w:rPr>
          <w:rFonts w:ascii="Times New Roman" w:hAnsi="Times New Roman" w:cs="Times New Roman"/>
          <w:sz w:val="20"/>
          <w:szCs w:val="20"/>
          <w:lang w:val="en-US"/>
        </w:rPr>
      </w:pPr>
      <w:r w:rsidRPr="00C94C60">
        <w:rPr>
          <w:rFonts w:ascii="Times New Roman" w:hAnsi="Times New Roman" w:cs="Times New Roman"/>
          <w:i/>
          <w:iCs/>
          <w:sz w:val="20"/>
          <w:szCs w:val="20"/>
          <w:lang w:val="en-US"/>
        </w:rPr>
        <w:t xml:space="preserve">Third parties </w:t>
      </w:r>
    </w:p>
    <w:p w:rsidR="00683ADA" w:rsidRDefault="00683ADA" w:rsidP="00683ADA">
      <w:pPr>
        <w:pStyle w:val="NoSpacing"/>
        <w:numPr>
          <w:ilvl w:val="1"/>
          <w:numId w:val="9"/>
        </w:numPr>
        <w:jc w:val="both"/>
        <w:rPr>
          <w:rFonts w:ascii="Times New Roman" w:hAnsi="Times New Roman" w:cs="Times New Roman"/>
          <w:sz w:val="20"/>
          <w:szCs w:val="20"/>
          <w:lang w:val="en-US"/>
        </w:rPr>
      </w:pPr>
      <w:r w:rsidRPr="00E41CF3">
        <w:rPr>
          <w:rFonts w:ascii="Times New Roman" w:hAnsi="Times New Roman" w:cs="Times New Roman"/>
          <w:sz w:val="20"/>
          <w:szCs w:val="20"/>
          <w:lang w:val="en-US"/>
        </w:rPr>
        <w:t xml:space="preserve">No matter what the parties to the arbitration agree, their agreement by itself cannot legally bind a third party. </w:t>
      </w:r>
    </w:p>
    <w:p w:rsidR="00683ADA" w:rsidRPr="00E41CF3" w:rsidRDefault="00683ADA" w:rsidP="00683ADA">
      <w:pPr>
        <w:pStyle w:val="NoSpacing"/>
        <w:numPr>
          <w:ilvl w:val="1"/>
          <w:numId w:val="9"/>
        </w:numPr>
        <w:jc w:val="both"/>
        <w:rPr>
          <w:rFonts w:ascii="Times New Roman" w:hAnsi="Times New Roman" w:cs="Times New Roman"/>
          <w:sz w:val="20"/>
          <w:szCs w:val="20"/>
          <w:lang w:val="en-US"/>
        </w:rPr>
      </w:pPr>
      <w:proofErr w:type="gramStart"/>
      <w:r w:rsidRPr="00E41CF3">
        <w:rPr>
          <w:rFonts w:ascii="Times New Roman" w:hAnsi="Times New Roman" w:cs="Times New Roman"/>
          <w:sz w:val="20"/>
          <w:szCs w:val="20"/>
          <w:lang w:val="en-US"/>
        </w:rPr>
        <w:t>however</w:t>
      </w:r>
      <w:proofErr w:type="gramEnd"/>
      <w:r w:rsidRPr="00E41CF3">
        <w:rPr>
          <w:rFonts w:ascii="Times New Roman" w:hAnsi="Times New Roman" w:cs="Times New Roman"/>
          <w:sz w:val="20"/>
          <w:szCs w:val="20"/>
          <w:lang w:val="en-US"/>
        </w:rPr>
        <w:t xml:space="preserve">, assistance may be sought from the national courts of a competent jurisdiction to issue an order that legally obliges a third party to act. </w:t>
      </w:r>
    </w:p>
    <w:p w:rsidR="00683ADA" w:rsidRPr="00C94C60" w:rsidRDefault="00683ADA" w:rsidP="00683ADA">
      <w:pPr>
        <w:pStyle w:val="NoSpacing"/>
        <w:jc w:val="both"/>
        <w:rPr>
          <w:rFonts w:ascii="Times New Roman" w:hAnsi="Times New Roman" w:cs="Times New Roman"/>
          <w:sz w:val="20"/>
          <w:szCs w:val="20"/>
          <w:lang w:val="en-US"/>
        </w:rPr>
      </w:pPr>
    </w:p>
    <w:p w:rsidR="00683ADA" w:rsidRPr="00E41CF3" w:rsidRDefault="00683ADA" w:rsidP="00683ADA">
      <w:pPr>
        <w:pStyle w:val="NoSpacing"/>
        <w:numPr>
          <w:ilvl w:val="0"/>
          <w:numId w:val="10"/>
        </w:numPr>
        <w:jc w:val="both"/>
        <w:rPr>
          <w:rFonts w:ascii="Times New Roman" w:hAnsi="Times New Roman" w:cs="Times New Roman"/>
          <w:sz w:val="20"/>
          <w:szCs w:val="20"/>
          <w:lang w:val="en-US"/>
        </w:rPr>
      </w:pPr>
      <w:r w:rsidRPr="00C94C60">
        <w:rPr>
          <w:rFonts w:ascii="Times New Roman" w:hAnsi="Times New Roman" w:cs="Times New Roman"/>
          <w:i/>
          <w:iCs/>
          <w:sz w:val="20"/>
          <w:szCs w:val="20"/>
          <w:lang w:val="en-US"/>
        </w:rPr>
        <w:t>Arbitral tribunal discretion</w:t>
      </w:r>
    </w:p>
    <w:p w:rsidR="00683ADA" w:rsidRPr="00E41CF3" w:rsidRDefault="00683ADA" w:rsidP="00683ADA">
      <w:pPr>
        <w:pStyle w:val="NoSpacing"/>
        <w:numPr>
          <w:ilvl w:val="1"/>
          <w:numId w:val="9"/>
        </w:numPr>
        <w:jc w:val="both"/>
        <w:rPr>
          <w:rFonts w:ascii="Times New Roman" w:hAnsi="Times New Roman" w:cs="Times New Roman"/>
          <w:sz w:val="20"/>
          <w:szCs w:val="20"/>
          <w:lang w:val="en-US"/>
        </w:rPr>
      </w:pPr>
      <w:r w:rsidRPr="00E41CF3">
        <w:rPr>
          <w:rFonts w:ascii="Times New Roman" w:hAnsi="Times New Roman" w:cs="Times New Roman"/>
          <w:sz w:val="20"/>
          <w:szCs w:val="20"/>
          <w:lang w:val="en-US"/>
        </w:rPr>
        <w:t xml:space="preserve">If the arbitral tribunal cannot accept the parties’ agreement on a matter of procedure, it should ordinarily offer its resignation. However, in practice an experienced arbitral tribunal may effectively require the parties to abide by certain procedural rules and decisions despite </w:t>
      </w:r>
      <w:proofErr w:type="gramStart"/>
      <w:r w:rsidRPr="00E41CF3">
        <w:rPr>
          <w:rFonts w:ascii="Times New Roman" w:hAnsi="Times New Roman" w:cs="Times New Roman"/>
          <w:sz w:val="20"/>
          <w:szCs w:val="20"/>
          <w:lang w:val="en-US"/>
        </w:rPr>
        <w:t>a reluctance</w:t>
      </w:r>
      <w:proofErr w:type="gramEnd"/>
      <w:r w:rsidRPr="00E41CF3">
        <w:rPr>
          <w:rFonts w:ascii="Times New Roman" w:hAnsi="Times New Roman" w:cs="Times New Roman"/>
          <w:sz w:val="20"/>
          <w:szCs w:val="20"/>
          <w:lang w:val="en-US"/>
        </w:rPr>
        <w:t xml:space="preserve"> by both parties.</w:t>
      </w:r>
    </w:p>
    <w:p w:rsidR="00683ADA" w:rsidRPr="00C94C60" w:rsidRDefault="00683ADA" w:rsidP="00683ADA">
      <w:pPr>
        <w:pStyle w:val="NoSpacing"/>
        <w:jc w:val="both"/>
        <w:rPr>
          <w:rFonts w:ascii="Times New Roman" w:hAnsi="Times New Roman" w:cs="Times New Roman"/>
          <w:sz w:val="20"/>
          <w:szCs w:val="20"/>
          <w:lang w:val="en-US"/>
        </w:rPr>
      </w:pPr>
    </w:p>
    <w:p w:rsidR="00683ADA" w:rsidRPr="00C94C60" w:rsidRDefault="00683ADA" w:rsidP="00683ADA">
      <w:pPr>
        <w:pStyle w:val="NoSpacing"/>
        <w:numPr>
          <w:ilvl w:val="0"/>
          <w:numId w:val="10"/>
        </w:numPr>
        <w:jc w:val="both"/>
        <w:rPr>
          <w:rFonts w:ascii="Times New Roman" w:hAnsi="Times New Roman" w:cs="Times New Roman"/>
          <w:sz w:val="20"/>
          <w:szCs w:val="20"/>
          <w:lang w:val="en-US"/>
        </w:rPr>
      </w:pPr>
      <w:r w:rsidRPr="00C94C60">
        <w:rPr>
          <w:rFonts w:ascii="Times New Roman" w:hAnsi="Times New Roman" w:cs="Times New Roman"/>
          <w:i/>
          <w:iCs/>
          <w:sz w:val="20"/>
          <w:szCs w:val="20"/>
          <w:lang w:val="en-US"/>
        </w:rPr>
        <w:t>The role of domestic courts</w:t>
      </w:r>
    </w:p>
    <w:p w:rsidR="00683ADA" w:rsidRPr="00E41CF3" w:rsidRDefault="00683ADA" w:rsidP="00683ADA">
      <w:pPr>
        <w:pStyle w:val="ListParagraph"/>
        <w:widowControl w:val="0"/>
        <w:numPr>
          <w:ilvl w:val="1"/>
          <w:numId w:val="9"/>
        </w:numPr>
        <w:tabs>
          <w:tab w:val="left" w:pos="220"/>
          <w:tab w:val="left" w:pos="720"/>
        </w:tabs>
        <w:autoSpaceDE w:val="0"/>
        <w:autoSpaceDN w:val="0"/>
        <w:adjustRightInd w:val="0"/>
        <w:spacing w:after="240"/>
        <w:jc w:val="both"/>
        <w:rPr>
          <w:rFonts w:ascii="Times" w:hAnsi="Times" w:cs="Times"/>
          <w:lang w:val="en-US"/>
        </w:rPr>
      </w:pPr>
      <w:r w:rsidRPr="00E41CF3">
        <w:rPr>
          <w:rFonts w:ascii="Times New Roman" w:hAnsi="Times New Roman" w:cs="Times New Roman"/>
          <w:sz w:val="20"/>
          <w:szCs w:val="20"/>
          <w:lang w:val="en-US"/>
        </w:rPr>
        <w:t>Court decisions concerning a given arbitration are often not fully consistent with what the parties originally agreed in relation to that arbitration.</w:t>
      </w:r>
    </w:p>
    <w:p w:rsidR="00683ADA" w:rsidRDefault="00683ADA" w:rsidP="00683ADA">
      <w:pPr>
        <w:pStyle w:val="ListParagraph"/>
        <w:widowControl w:val="0"/>
        <w:tabs>
          <w:tab w:val="left" w:pos="220"/>
          <w:tab w:val="left" w:pos="720"/>
        </w:tabs>
        <w:autoSpaceDE w:val="0"/>
        <w:autoSpaceDN w:val="0"/>
        <w:adjustRightInd w:val="0"/>
        <w:spacing w:after="240"/>
        <w:ind w:left="1440"/>
        <w:jc w:val="both"/>
        <w:rPr>
          <w:rFonts w:ascii="Times New Roman" w:hAnsi="Times New Roman" w:cs="Times New Roman"/>
          <w:sz w:val="20"/>
          <w:szCs w:val="20"/>
          <w:lang w:val="en-US"/>
        </w:rPr>
      </w:pPr>
    </w:p>
    <w:p w:rsidR="00683ADA" w:rsidRPr="00E41CF3" w:rsidRDefault="00683ADA" w:rsidP="00683ADA">
      <w:pPr>
        <w:pStyle w:val="ListParagraph"/>
        <w:widowControl w:val="0"/>
        <w:tabs>
          <w:tab w:val="left" w:pos="220"/>
          <w:tab w:val="left" w:pos="720"/>
        </w:tabs>
        <w:autoSpaceDE w:val="0"/>
        <w:autoSpaceDN w:val="0"/>
        <w:adjustRightInd w:val="0"/>
        <w:spacing w:after="240"/>
        <w:ind w:left="1440"/>
        <w:jc w:val="both"/>
        <w:rPr>
          <w:rFonts w:ascii="Times" w:hAnsi="Times" w:cs="Times"/>
          <w:lang w:val="en-US"/>
        </w:rPr>
      </w:pPr>
    </w:p>
    <w:p w:rsidR="00683ADA" w:rsidRPr="0099072E" w:rsidRDefault="00683ADA" w:rsidP="00683ADA">
      <w:pPr>
        <w:pStyle w:val="ListParagraph"/>
        <w:widowControl w:val="0"/>
        <w:numPr>
          <w:ilvl w:val="0"/>
          <w:numId w:val="1"/>
        </w:numPr>
        <w:autoSpaceDE w:val="0"/>
        <w:autoSpaceDN w:val="0"/>
        <w:adjustRightInd w:val="0"/>
        <w:spacing w:after="240"/>
        <w:jc w:val="both"/>
        <w:rPr>
          <w:rFonts w:ascii="Times New Roman" w:hAnsi="Times New Roman" w:cs="Times New Roman"/>
          <w:b/>
          <w:sz w:val="20"/>
          <w:szCs w:val="20"/>
          <w:u w:val="single"/>
          <w:lang w:val="en-US"/>
        </w:rPr>
      </w:pPr>
      <w:r w:rsidRPr="0099072E">
        <w:rPr>
          <w:rFonts w:ascii="Times New Roman" w:hAnsi="Times New Roman" w:cs="Times New Roman"/>
          <w:b/>
          <w:sz w:val="20"/>
          <w:szCs w:val="20"/>
          <w:u w:val="single"/>
          <w:lang w:val="en-US"/>
        </w:rPr>
        <w:t>Rules procedural law and guidelines</w:t>
      </w:r>
    </w:p>
    <w:p w:rsidR="00683ADA"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3"/>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Arbitration rules</w:t>
      </w:r>
    </w:p>
    <w:p w:rsidR="00683ADA"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Pr="00DC1C28" w:rsidRDefault="00683ADA" w:rsidP="00683ADA">
      <w:pPr>
        <w:pStyle w:val="ListParagraph"/>
        <w:widowControl w:val="0"/>
        <w:numPr>
          <w:ilvl w:val="0"/>
          <w:numId w:val="11"/>
        </w:numPr>
        <w:autoSpaceDE w:val="0"/>
        <w:autoSpaceDN w:val="0"/>
        <w:adjustRightInd w:val="0"/>
        <w:spacing w:after="240"/>
        <w:jc w:val="both"/>
        <w:rPr>
          <w:rFonts w:ascii="Times New Roman" w:hAnsi="Times New Roman" w:cs="Times New Roman"/>
          <w:i/>
          <w:sz w:val="20"/>
          <w:szCs w:val="20"/>
          <w:u w:val="single"/>
          <w:lang w:val="en-US"/>
        </w:rPr>
      </w:pPr>
      <w:r w:rsidRPr="00DC1C28">
        <w:rPr>
          <w:rFonts w:ascii="Times New Roman" w:hAnsi="Times New Roman" w:cs="Times New Roman"/>
          <w:sz w:val="20"/>
          <w:szCs w:val="20"/>
          <w:u w:val="single"/>
          <w:lang w:val="en-US"/>
        </w:rPr>
        <w:t>Choice of arbitration rules</w:t>
      </w:r>
    </w:p>
    <w:p w:rsidR="00683ADA" w:rsidRDefault="00683ADA" w:rsidP="00683ADA">
      <w:pPr>
        <w:pStyle w:val="ListParagraph"/>
        <w:widowControl w:val="0"/>
        <w:numPr>
          <w:ilvl w:val="0"/>
          <w:numId w:val="9"/>
        </w:numPr>
        <w:autoSpaceDE w:val="0"/>
        <w:autoSpaceDN w:val="0"/>
        <w:adjustRightInd w:val="0"/>
        <w:spacing w:after="240"/>
        <w:jc w:val="both"/>
        <w:rPr>
          <w:rFonts w:ascii="Times New Roman" w:hAnsi="Times New Roman" w:cs="Times New Roman"/>
          <w:sz w:val="20"/>
          <w:szCs w:val="20"/>
          <w:lang w:val="en-US"/>
        </w:rPr>
      </w:pPr>
      <w:r w:rsidRPr="0026235F">
        <w:rPr>
          <w:rFonts w:ascii="Times New Roman" w:hAnsi="Times New Roman" w:cs="Times New Roman"/>
          <w:sz w:val="20"/>
          <w:szCs w:val="20"/>
          <w:lang w:val="en-US"/>
        </w:rPr>
        <w:t xml:space="preserve">The parties may, but are not required to, </w:t>
      </w:r>
      <w:r w:rsidRPr="0026235F">
        <w:rPr>
          <w:rFonts w:ascii="Times New Roman" w:hAnsi="Times New Roman" w:cs="Times New Roman"/>
          <w:color w:val="FF0000"/>
          <w:sz w:val="20"/>
          <w:szCs w:val="20"/>
          <w:lang w:val="en-US"/>
        </w:rPr>
        <w:t>agree on a set of institutional or ad hoc arbitration rules</w:t>
      </w:r>
      <w:r w:rsidRPr="0026235F">
        <w:rPr>
          <w:rFonts w:ascii="Times New Roman" w:hAnsi="Times New Roman" w:cs="Times New Roman"/>
          <w:sz w:val="20"/>
          <w:szCs w:val="20"/>
          <w:lang w:val="en-US"/>
        </w:rPr>
        <w:t xml:space="preserve"> to apply to their arbitration. </w:t>
      </w:r>
    </w:p>
    <w:p w:rsidR="00683ADA" w:rsidRDefault="00683ADA" w:rsidP="00683ADA">
      <w:pPr>
        <w:pStyle w:val="ListParagraph"/>
        <w:widowControl w:val="0"/>
        <w:numPr>
          <w:ilvl w:val="1"/>
          <w:numId w:val="9"/>
        </w:numPr>
        <w:autoSpaceDE w:val="0"/>
        <w:autoSpaceDN w:val="0"/>
        <w:adjustRightInd w:val="0"/>
        <w:spacing w:after="240"/>
        <w:jc w:val="both"/>
        <w:rPr>
          <w:rFonts w:ascii="Times New Roman" w:hAnsi="Times New Roman" w:cs="Times New Roman"/>
          <w:sz w:val="20"/>
          <w:szCs w:val="20"/>
          <w:lang w:val="en-US"/>
        </w:rPr>
      </w:pPr>
      <w:r w:rsidRPr="0026235F">
        <w:rPr>
          <w:rFonts w:ascii="Times New Roman" w:hAnsi="Times New Roman" w:cs="Times New Roman"/>
          <w:sz w:val="20"/>
          <w:szCs w:val="20"/>
          <w:lang w:val="en-US"/>
        </w:rPr>
        <w:t xml:space="preserve">If they </w:t>
      </w:r>
      <w:proofErr w:type="gramStart"/>
      <w:r>
        <w:rPr>
          <w:rFonts w:ascii="Times New Roman" w:hAnsi="Times New Roman" w:cs="Times New Roman"/>
          <w:sz w:val="20"/>
          <w:szCs w:val="20"/>
          <w:lang w:val="en-US"/>
        </w:rPr>
        <w:t>don’t :</w:t>
      </w:r>
      <w:proofErr w:type="gramEnd"/>
      <w:r w:rsidRPr="0026235F">
        <w:rPr>
          <w:rFonts w:ascii="Times New Roman" w:hAnsi="Times New Roman" w:cs="Times New Roman"/>
          <w:sz w:val="20"/>
          <w:szCs w:val="20"/>
          <w:lang w:val="en-US"/>
        </w:rPr>
        <w:t xml:space="preserve"> none will apply. </w:t>
      </w:r>
    </w:p>
    <w:p w:rsidR="00683ADA" w:rsidRPr="0026235F" w:rsidRDefault="00683ADA" w:rsidP="00683ADA">
      <w:pPr>
        <w:pStyle w:val="ListParagraph"/>
        <w:widowControl w:val="0"/>
        <w:numPr>
          <w:ilvl w:val="1"/>
          <w:numId w:val="9"/>
        </w:numPr>
        <w:autoSpaceDE w:val="0"/>
        <w:autoSpaceDN w:val="0"/>
        <w:adjustRightInd w:val="0"/>
        <w:spacing w:after="240"/>
        <w:jc w:val="both"/>
        <w:rPr>
          <w:rFonts w:ascii="Times New Roman" w:hAnsi="Times New Roman" w:cs="Times New Roman"/>
          <w:sz w:val="20"/>
          <w:szCs w:val="20"/>
          <w:lang w:val="en-US"/>
        </w:rPr>
      </w:pPr>
      <w:r w:rsidRPr="0026235F">
        <w:rPr>
          <w:rFonts w:ascii="Times New Roman" w:hAnsi="Times New Roman" w:cs="Times New Roman"/>
          <w:sz w:val="20"/>
          <w:szCs w:val="20"/>
          <w:lang w:val="en-US"/>
        </w:rPr>
        <w:t>Alternatively, they may simply formulate their own rules or rely on the procedural law at the seat of arbitration.</w:t>
      </w:r>
    </w:p>
    <w:p w:rsidR="00683ADA" w:rsidRDefault="00683ADA" w:rsidP="00683ADA">
      <w:pPr>
        <w:pStyle w:val="ListParagraph"/>
        <w:widowControl w:val="0"/>
        <w:numPr>
          <w:ilvl w:val="0"/>
          <w:numId w:val="9"/>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Sh</w:t>
      </w:r>
      <w:r w:rsidRPr="0026235F">
        <w:rPr>
          <w:rFonts w:ascii="Times New Roman" w:hAnsi="Times New Roman" w:cs="Times New Roman"/>
          <w:sz w:val="20"/>
          <w:szCs w:val="20"/>
          <w:lang w:val="en-US"/>
        </w:rPr>
        <w:t>ould the procedural rules chosen by the par</w:t>
      </w:r>
      <w:r>
        <w:rPr>
          <w:rFonts w:ascii="Times New Roman" w:hAnsi="Times New Roman" w:cs="Times New Roman"/>
          <w:sz w:val="20"/>
          <w:szCs w:val="20"/>
          <w:lang w:val="en-US"/>
        </w:rPr>
        <w:t>ties be silent as to any matter:</w:t>
      </w:r>
    </w:p>
    <w:p w:rsidR="00683ADA" w:rsidRDefault="00683ADA" w:rsidP="00683ADA">
      <w:pPr>
        <w:pStyle w:val="ListParagraph"/>
        <w:widowControl w:val="0"/>
        <w:numPr>
          <w:ilvl w:val="1"/>
          <w:numId w:val="9"/>
        </w:numPr>
        <w:autoSpaceDE w:val="0"/>
        <w:autoSpaceDN w:val="0"/>
        <w:adjustRightInd w:val="0"/>
        <w:spacing w:after="240"/>
        <w:jc w:val="both"/>
        <w:rPr>
          <w:rFonts w:ascii="Times New Roman" w:hAnsi="Times New Roman" w:cs="Times New Roman"/>
          <w:sz w:val="20"/>
          <w:szCs w:val="20"/>
          <w:lang w:val="en-US"/>
        </w:rPr>
      </w:pPr>
      <w:r w:rsidRPr="0026235F">
        <w:rPr>
          <w:rFonts w:ascii="Times New Roman" w:hAnsi="Times New Roman" w:cs="Times New Roman"/>
          <w:sz w:val="20"/>
          <w:szCs w:val="20"/>
          <w:lang w:val="en-US"/>
        </w:rPr>
        <w:t xml:space="preserve"> </w:t>
      </w:r>
      <w:proofErr w:type="gramStart"/>
      <w:r w:rsidRPr="0026235F">
        <w:rPr>
          <w:rFonts w:ascii="Times New Roman" w:hAnsi="Times New Roman" w:cs="Times New Roman"/>
          <w:sz w:val="20"/>
          <w:szCs w:val="20"/>
          <w:lang w:val="en-US"/>
        </w:rPr>
        <w:t>the</w:t>
      </w:r>
      <w:proofErr w:type="gramEnd"/>
      <w:r w:rsidRPr="0026235F">
        <w:rPr>
          <w:rFonts w:ascii="Times New Roman" w:hAnsi="Times New Roman" w:cs="Times New Roman"/>
          <w:sz w:val="20"/>
          <w:szCs w:val="20"/>
          <w:lang w:val="en-US"/>
        </w:rPr>
        <w:t xml:space="preserve"> necessary procedure may be chosen </w:t>
      </w:r>
      <w:r w:rsidRPr="00DC1C28">
        <w:rPr>
          <w:rFonts w:ascii="Times New Roman" w:hAnsi="Times New Roman" w:cs="Times New Roman"/>
          <w:color w:val="FF0000"/>
          <w:sz w:val="20"/>
          <w:szCs w:val="20"/>
          <w:lang w:val="en-US"/>
        </w:rPr>
        <w:t>by further agreement between the parties</w:t>
      </w:r>
      <w:r w:rsidRPr="0026235F">
        <w:rPr>
          <w:rFonts w:ascii="Times New Roman" w:hAnsi="Times New Roman" w:cs="Times New Roman"/>
          <w:sz w:val="20"/>
          <w:szCs w:val="20"/>
          <w:lang w:val="en-US"/>
        </w:rPr>
        <w:t xml:space="preserve"> </w:t>
      </w:r>
    </w:p>
    <w:p w:rsidR="00683ADA" w:rsidRDefault="00683ADA" w:rsidP="00683ADA">
      <w:pPr>
        <w:pStyle w:val="ListParagraph"/>
        <w:widowControl w:val="0"/>
        <w:numPr>
          <w:ilvl w:val="1"/>
          <w:numId w:val="9"/>
        </w:numPr>
        <w:autoSpaceDE w:val="0"/>
        <w:autoSpaceDN w:val="0"/>
        <w:adjustRightInd w:val="0"/>
        <w:spacing w:after="240"/>
        <w:jc w:val="both"/>
        <w:rPr>
          <w:rFonts w:ascii="Times New Roman" w:hAnsi="Times New Roman" w:cs="Times New Roman"/>
          <w:sz w:val="20"/>
          <w:szCs w:val="20"/>
          <w:lang w:val="en-US"/>
        </w:rPr>
      </w:pPr>
      <w:proofErr w:type="gramStart"/>
      <w:r w:rsidRPr="0026235F">
        <w:rPr>
          <w:rFonts w:ascii="Times New Roman" w:hAnsi="Times New Roman" w:cs="Times New Roman"/>
          <w:sz w:val="20"/>
          <w:szCs w:val="20"/>
          <w:lang w:val="en-US"/>
        </w:rPr>
        <w:t>or</w:t>
      </w:r>
      <w:proofErr w:type="gramEnd"/>
      <w:r w:rsidRPr="0026235F">
        <w:rPr>
          <w:rFonts w:ascii="Times New Roman" w:hAnsi="Times New Roman" w:cs="Times New Roman"/>
          <w:sz w:val="20"/>
          <w:szCs w:val="20"/>
          <w:lang w:val="en-US"/>
        </w:rPr>
        <w:t xml:space="preserve"> it may be determined </w:t>
      </w:r>
      <w:r w:rsidRPr="00DC1C28">
        <w:rPr>
          <w:rFonts w:ascii="Times New Roman" w:hAnsi="Times New Roman" w:cs="Times New Roman"/>
          <w:color w:val="FF0000"/>
          <w:sz w:val="20"/>
          <w:szCs w:val="20"/>
          <w:lang w:val="en-US"/>
        </w:rPr>
        <w:t>by the arbitral tribunal</w:t>
      </w:r>
      <w:r w:rsidRPr="0026235F">
        <w:rPr>
          <w:rFonts w:ascii="Times New Roman" w:hAnsi="Times New Roman" w:cs="Times New Roman"/>
          <w:sz w:val="20"/>
          <w:szCs w:val="20"/>
          <w:lang w:val="en-US"/>
        </w:rPr>
        <w:t xml:space="preserve"> </w:t>
      </w:r>
    </w:p>
    <w:p w:rsidR="00683ADA" w:rsidRDefault="00683ADA" w:rsidP="00683ADA">
      <w:pPr>
        <w:pStyle w:val="ListParagraph"/>
        <w:widowControl w:val="0"/>
        <w:numPr>
          <w:ilvl w:val="1"/>
          <w:numId w:val="9"/>
        </w:numPr>
        <w:autoSpaceDE w:val="0"/>
        <w:autoSpaceDN w:val="0"/>
        <w:adjustRightInd w:val="0"/>
        <w:spacing w:after="240"/>
        <w:jc w:val="both"/>
        <w:rPr>
          <w:rFonts w:ascii="Times New Roman" w:hAnsi="Times New Roman" w:cs="Times New Roman"/>
          <w:sz w:val="20"/>
          <w:szCs w:val="20"/>
          <w:lang w:val="en-US"/>
        </w:rPr>
      </w:pPr>
      <w:proofErr w:type="gramStart"/>
      <w:r w:rsidRPr="0026235F">
        <w:rPr>
          <w:rFonts w:ascii="Times New Roman" w:hAnsi="Times New Roman" w:cs="Times New Roman"/>
          <w:sz w:val="20"/>
          <w:szCs w:val="20"/>
          <w:lang w:val="en-US"/>
        </w:rPr>
        <w:t>or</w:t>
      </w:r>
      <w:proofErr w:type="gramEnd"/>
      <w:r w:rsidRPr="0026235F">
        <w:rPr>
          <w:rFonts w:ascii="Times New Roman" w:hAnsi="Times New Roman" w:cs="Times New Roman"/>
          <w:sz w:val="20"/>
          <w:szCs w:val="20"/>
          <w:lang w:val="en-US"/>
        </w:rPr>
        <w:t xml:space="preserve"> the </w:t>
      </w:r>
      <w:proofErr w:type="spellStart"/>
      <w:r w:rsidRPr="00DC1C28">
        <w:rPr>
          <w:rFonts w:ascii="Times New Roman" w:hAnsi="Times New Roman" w:cs="Times New Roman"/>
          <w:color w:val="FF0000"/>
          <w:sz w:val="20"/>
          <w:szCs w:val="20"/>
          <w:lang w:val="en-US"/>
        </w:rPr>
        <w:t>lex</w:t>
      </w:r>
      <w:proofErr w:type="spellEnd"/>
      <w:r w:rsidRPr="00DC1C28">
        <w:rPr>
          <w:rFonts w:ascii="Times New Roman" w:hAnsi="Times New Roman" w:cs="Times New Roman"/>
          <w:color w:val="FF0000"/>
          <w:sz w:val="20"/>
          <w:szCs w:val="20"/>
          <w:lang w:val="en-US"/>
        </w:rPr>
        <w:t xml:space="preserve"> </w:t>
      </w:r>
      <w:proofErr w:type="spellStart"/>
      <w:r w:rsidRPr="00DC1C28">
        <w:rPr>
          <w:rFonts w:ascii="Times New Roman" w:hAnsi="Times New Roman" w:cs="Times New Roman"/>
          <w:color w:val="FF0000"/>
          <w:sz w:val="20"/>
          <w:szCs w:val="20"/>
          <w:lang w:val="en-US"/>
        </w:rPr>
        <w:t>arbitri</w:t>
      </w:r>
      <w:proofErr w:type="spellEnd"/>
      <w:r w:rsidRPr="00DC1C28">
        <w:rPr>
          <w:rFonts w:ascii="Times New Roman" w:hAnsi="Times New Roman" w:cs="Times New Roman"/>
          <w:color w:val="FF0000"/>
          <w:sz w:val="20"/>
          <w:szCs w:val="20"/>
          <w:lang w:val="en-US"/>
        </w:rPr>
        <w:t>.</w:t>
      </w:r>
    </w:p>
    <w:p w:rsidR="00683ADA" w:rsidRPr="00DC1C28" w:rsidRDefault="00683ADA" w:rsidP="00683ADA">
      <w:pPr>
        <w:pStyle w:val="ListParagraph"/>
        <w:widowControl w:val="0"/>
        <w:numPr>
          <w:ilvl w:val="0"/>
          <w:numId w:val="9"/>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Consistent with the party autonomy principle, parties are free to choose the procedural rules of any arbitral institution</w:t>
      </w:r>
    </w:p>
    <w:p w:rsidR="00683ADA" w:rsidRPr="00DC1C28" w:rsidRDefault="00683ADA" w:rsidP="00683ADA">
      <w:pPr>
        <w:pStyle w:val="ListParagraph"/>
        <w:widowControl w:val="0"/>
        <w:numPr>
          <w:ilvl w:val="0"/>
          <w:numId w:val="9"/>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 xml:space="preserve">If </w:t>
      </w:r>
      <w:proofErr w:type="gramStart"/>
      <w:r w:rsidRPr="00DC1C28">
        <w:rPr>
          <w:rFonts w:ascii="Times New Roman" w:hAnsi="Times New Roman" w:cs="Times New Roman"/>
          <w:sz w:val="20"/>
          <w:szCs w:val="20"/>
          <w:lang w:val="en-US"/>
        </w:rPr>
        <w:t>an arbitration</w:t>
      </w:r>
      <w:proofErr w:type="gramEnd"/>
      <w:r w:rsidRPr="00DC1C28">
        <w:rPr>
          <w:rFonts w:ascii="Times New Roman" w:hAnsi="Times New Roman" w:cs="Times New Roman"/>
          <w:sz w:val="20"/>
          <w:szCs w:val="20"/>
          <w:lang w:val="en-US"/>
        </w:rPr>
        <w:t xml:space="preserve"> is ad hoc, the rules typically adopted by the parties are the UNCITRAL Arbitration Rules. However, </w:t>
      </w:r>
      <w:proofErr w:type="gramStart"/>
      <w:r w:rsidRPr="00DC1C28">
        <w:rPr>
          <w:rFonts w:ascii="Times New Roman" w:hAnsi="Times New Roman" w:cs="Times New Roman"/>
          <w:sz w:val="20"/>
          <w:szCs w:val="20"/>
          <w:lang w:val="en-US"/>
        </w:rPr>
        <w:t>an arbitration</w:t>
      </w:r>
      <w:proofErr w:type="gramEnd"/>
      <w:r w:rsidRPr="00DC1C28">
        <w:rPr>
          <w:rFonts w:ascii="Times New Roman" w:hAnsi="Times New Roman" w:cs="Times New Roman"/>
          <w:sz w:val="20"/>
          <w:szCs w:val="20"/>
          <w:lang w:val="en-US"/>
        </w:rPr>
        <w:t xml:space="preserve"> can be entirely ad hoc, with no set of arbitration rules involved.</w:t>
      </w:r>
    </w:p>
    <w:p w:rsidR="00683ADA" w:rsidRPr="00DC1C28" w:rsidRDefault="00683ADA" w:rsidP="00683ADA">
      <w:pPr>
        <w:pStyle w:val="ListParagraph"/>
        <w:widowControl w:val="0"/>
        <w:numPr>
          <w:ilvl w:val="0"/>
          <w:numId w:val="9"/>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The procedural rules chosen never cover all the procedural issues that may arise. Usually, once an arbitral tribunal has been ap</w:t>
      </w:r>
      <w:r>
        <w:rPr>
          <w:rFonts w:ascii="Times New Roman" w:hAnsi="Times New Roman" w:cs="Times New Roman"/>
          <w:sz w:val="20"/>
          <w:szCs w:val="20"/>
          <w:lang w:val="en-US"/>
        </w:rPr>
        <w:t>pointed, it will hold a prelim</w:t>
      </w:r>
      <w:r w:rsidRPr="00DC1C28">
        <w:rPr>
          <w:rFonts w:ascii="Times New Roman" w:hAnsi="Times New Roman" w:cs="Times New Roman"/>
          <w:sz w:val="20"/>
          <w:szCs w:val="20"/>
          <w:lang w:val="en-US"/>
        </w:rPr>
        <w:t xml:space="preserve">inary meeting with the party representatives in which many points of procedure will be </w:t>
      </w:r>
      <w:proofErr w:type="spellStart"/>
      <w:r w:rsidRPr="00DC1C28">
        <w:rPr>
          <w:rFonts w:ascii="Times New Roman" w:hAnsi="Times New Roman" w:cs="Times New Roman"/>
          <w:sz w:val="20"/>
          <w:szCs w:val="20"/>
          <w:lang w:val="en-US"/>
        </w:rPr>
        <w:t>finalised</w:t>
      </w:r>
      <w:proofErr w:type="spellEnd"/>
      <w:r w:rsidRPr="00DC1C28">
        <w:rPr>
          <w:rFonts w:ascii="Times New Roman" w:hAnsi="Times New Roman" w:cs="Times New Roman"/>
          <w:sz w:val="20"/>
          <w:szCs w:val="20"/>
          <w:lang w:val="en-US"/>
        </w:rPr>
        <w:t>.</w:t>
      </w:r>
    </w:p>
    <w:p w:rsidR="00683ADA" w:rsidRDefault="00683ADA" w:rsidP="00683ADA">
      <w:pPr>
        <w:pStyle w:val="ListParagraph"/>
        <w:widowControl w:val="0"/>
        <w:numPr>
          <w:ilvl w:val="0"/>
          <w:numId w:val="9"/>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 xml:space="preserve">It is rare that parties do not indicate (through an </w:t>
      </w:r>
      <w:r>
        <w:rPr>
          <w:rFonts w:ascii="Times New Roman" w:hAnsi="Times New Roman" w:cs="Times New Roman"/>
          <w:sz w:val="20"/>
          <w:szCs w:val="20"/>
          <w:lang w:val="en-US"/>
        </w:rPr>
        <w:t>express choice or by implicitly</w:t>
      </w:r>
      <w:r w:rsidRPr="00DC1C28">
        <w:rPr>
          <w:rFonts w:ascii="Times New Roman" w:hAnsi="Times New Roman" w:cs="Times New Roman"/>
          <w:sz w:val="20"/>
          <w:szCs w:val="20"/>
          <w:lang w:val="en-US"/>
        </w:rPr>
        <w:t xml:space="preserve"> incorporating institutional rules) what rules will govern their arbitration. </w:t>
      </w:r>
    </w:p>
    <w:p w:rsidR="00683ADA" w:rsidRDefault="00683ADA" w:rsidP="00683ADA">
      <w:pPr>
        <w:pStyle w:val="ListParagraph"/>
        <w:widowControl w:val="0"/>
        <w:numPr>
          <w:ilvl w:val="1"/>
          <w:numId w:val="9"/>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 xml:space="preserve">But </w:t>
      </w:r>
      <w:r w:rsidRPr="00DC1C28">
        <w:rPr>
          <w:rFonts w:ascii="Times New Roman" w:hAnsi="Times New Roman" w:cs="Times New Roman"/>
          <w:color w:val="FF0000"/>
          <w:sz w:val="20"/>
          <w:szCs w:val="20"/>
          <w:lang w:val="en-US"/>
        </w:rPr>
        <w:t xml:space="preserve">if they </w:t>
      </w:r>
      <w:proofErr w:type="gramStart"/>
      <w:r w:rsidRPr="00DC1C28">
        <w:rPr>
          <w:rFonts w:ascii="Times New Roman" w:hAnsi="Times New Roman" w:cs="Times New Roman"/>
          <w:color w:val="FF0000"/>
          <w:sz w:val="20"/>
          <w:szCs w:val="20"/>
          <w:lang w:val="en-US"/>
        </w:rPr>
        <w:t>do</w:t>
      </w:r>
      <w:proofErr w:type="gramEnd"/>
      <w:r w:rsidRPr="00DC1C28">
        <w:rPr>
          <w:rFonts w:ascii="Times New Roman" w:hAnsi="Times New Roman" w:cs="Times New Roman"/>
          <w:color w:val="FF0000"/>
          <w:sz w:val="20"/>
          <w:szCs w:val="20"/>
          <w:lang w:val="en-US"/>
        </w:rPr>
        <w:t xml:space="preserve"> not agree on any rules =&gt; the law of the seat of arbitration will govern the arbitral procedure.</w:t>
      </w:r>
    </w:p>
    <w:p w:rsidR="00683ADA" w:rsidRPr="00DC1C28"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u w:val="single"/>
          <w:lang w:val="en-US"/>
        </w:rPr>
      </w:pPr>
      <w:r w:rsidRPr="00DC1C28">
        <w:rPr>
          <w:rFonts w:ascii="Times New Roman" w:hAnsi="Times New Roman" w:cs="Times New Roman"/>
          <w:sz w:val="20"/>
          <w:szCs w:val="20"/>
          <w:u w:val="single"/>
          <w:lang w:val="en-US"/>
        </w:rPr>
        <w:t>Differences between institutional and ad hoc arbitration procedure</w:t>
      </w:r>
    </w:p>
    <w:p w:rsidR="00683ADA" w:rsidRDefault="00683ADA" w:rsidP="00683ADA">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 xml:space="preserve">The degree of supervision or administration offered by arbitral institutions varies. </w:t>
      </w:r>
    </w:p>
    <w:p w:rsidR="00683ADA" w:rsidRDefault="00683ADA" w:rsidP="00683ADA">
      <w:pPr>
        <w:pStyle w:val="ListParagraph"/>
        <w:widowControl w:val="0"/>
        <w:numPr>
          <w:ilvl w:val="1"/>
          <w:numId w:val="12"/>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 xml:space="preserve">While the policy of most arbitral institutions </w:t>
      </w:r>
      <w:r w:rsidRPr="00DC1C28">
        <w:rPr>
          <w:rFonts w:ascii="Times New Roman" w:hAnsi="Times New Roman" w:cs="Times New Roman"/>
          <w:b/>
          <w:sz w:val="20"/>
          <w:szCs w:val="20"/>
          <w:lang w:val="en-US"/>
        </w:rPr>
        <w:t>is to leave the arbitral tribunal as free as possible</w:t>
      </w:r>
      <w:r w:rsidRPr="00DC1C28">
        <w:rPr>
          <w:rFonts w:ascii="Times New Roman" w:hAnsi="Times New Roman" w:cs="Times New Roman"/>
          <w:sz w:val="20"/>
          <w:szCs w:val="20"/>
          <w:lang w:val="en-US"/>
        </w:rPr>
        <w:t xml:space="preserve">, </w:t>
      </w:r>
    </w:p>
    <w:p w:rsidR="00683ADA" w:rsidRDefault="00683ADA" w:rsidP="00683ADA">
      <w:pPr>
        <w:pStyle w:val="ListParagraph"/>
        <w:widowControl w:val="0"/>
        <w:numPr>
          <w:ilvl w:val="1"/>
          <w:numId w:val="12"/>
        </w:numPr>
        <w:autoSpaceDE w:val="0"/>
        <w:autoSpaceDN w:val="0"/>
        <w:adjustRightInd w:val="0"/>
        <w:spacing w:after="240"/>
        <w:jc w:val="both"/>
        <w:rPr>
          <w:rFonts w:ascii="Times New Roman" w:hAnsi="Times New Roman" w:cs="Times New Roman"/>
          <w:sz w:val="20"/>
          <w:szCs w:val="20"/>
          <w:lang w:val="en-US"/>
        </w:rPr>
      </w:pPr>
      <w:proofErr w:type="gramStart"/>
      <w:r w:rsidRPr="00DC1C28">
        <w:rPr>
          <w:rFonts w:ascii="Times New Roman" w:hAnsi="Times New Roman" w:cs="Times New Roman"/>
          <w:b/>
          <w:sz w:val="20"/>
          <w:szCs w:val="20"/>
          <w:lang w:val="en-US"/>
        </w:rPr>
        <w:t>some</w:t>
      </w:r>
      <w:proofErr w:type="gramEnd"/>
      <w:r w:rsidRPr="00DC1C28">
        <w:rPr>
          <w:rFonts w:ascii="Times New Roman" w:hAnsi="Times New Roman" w:cs="Times New Roman"/>
          <w:b/>
          <w:sz w:val="20"/>
          <w:szCs w:val="20"/>
          <w:lang w:val="en-US"/>
        </w:rPr>
        <w:t xml:space="preserve"> are more proactive</w:t>
      </w:r>
      <w:r w:rsidRPr="00DC1C28">
        <w:rPr>
          <w:rFonts w:ascii="Times New Roman" w:hAnsi="Times New Roman" w:cs="Times New Roman"/>
          <w:sz w:val="20"/>
          <w:szCs w:val="20"/>
          <w:lang w:val="en-US"/>
        </w:rPr>
        <w:t xml:space="preserve"> in ensuring that the arbitration proceeds smoothly and efficiently and complies with its own rules. </w:t>
      </w:r>
    </w:p>
    <w:p w:rsidR="00683ADA" w:rsidRPr="00DC1C28" w:rsidRDefault="00683ADA" w:rsidP="00683ADA">
      <w:pPr>
        <w:pStyle w:val="ListParagraph"/>
        <w:widowControl w:val="0"/>
        <w:numPr>
          <w:ilvl w:val="2"/>
          <w:numId w:val="12"/>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highlight w:val="yellow"/>
          <w:lang w:val="en-US"/>
        </w:rPr>
        <w:t xml:space="preserve">The ICC Rules, Article </w:t>
      </w:r>
      <w:proofErr w:type="gramStart"/>
      <w:r w:rsidRPr="00DC1C28">
        <w:rPr>
          <w:rFonts w:ascii="Times New Roman" w:hAnsi="Times New Roman" w:cs="Times New Roman"/>
          <w:sz w:val="20"/>
          <w:szCs w:val="20"/>
          <w:highlight w:val="yellow"/>
          <w:lang w:val="en-US"/>
        </w:rPr>
        <w:t>18</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r w:rsidRPr="00DC1C28">
        <w:rPr>
          <w:rFonts w:ascii="Times New Roman" w:hAnsi="Times New Roman" w:cs="Times New Roman"/>
          <w:sz w:val="20"/>
          <w:szCs w:val="20"/>
          <w:lang w:val="en-US"/>
        </w:rPr>
        <w:t xml:space="preserve">while being very flexible on procedure generally, </w:t>
      </w:r>
      <w:r w:rsidRPr="00DC1C28">
        <w:rPr>
          <w:rFonts w:ascii="Times New Roman" w:hAnsi="Times New Roman" w:cs="Times New Roman"/>
          <w:color w:val="FF0000"/>
          <w:sz w:val="20"/>
          <w:szCs w:val="20"/>
          <w:lang w:val="en-US"/>
        </w:rPr>
        <w:t>require</w:t>
      </w:r>
      <w:r w:rsidRPr="00DC1C28">
        <w:rPr>
          <w:rFonts w:ascii="Times New Roman" w:hAnsi="Times New Roman" w:cs="Times New Roman"/>
          <w:sz w:val="20"/>
          <w:szCs w:val="20"/>
          <w:lang w:val="en-US"/>
        </w:rPr>
        <w:t xml:space="preserve"> an arbitral tribunal to draw up </w:t>
      </w:r>
      <w:r w:rsidRPr="00DC1C28">
        <w:rPr>
          <w:rFonts w:ascii="Times New Roman" w:hAnsi="Times New Roman" w:cs="Times New Roman"/>
          <w:b/>
          <w:sz w:val="20"/>
          <w:szCs w:val="20"/>
          <w:lang w:val="en-US"/>
        </w:rPr>
        <w:t>‘terms of reference’</w:t>
      </w:r>
      <w:r w:rsidRPr="00DC1C28">
        <w:rPr>
          <w:rFonts w:ascii="Times New Roman" w:hAnsi="Times New Roman" w:cs="Times New Roman"/>
          <w:sz w:val="20"/>
          <w:szCs w:val="20"/>
          <w:lang w:val="en-US"/>
        </w:rPr>
        <w:t xml:space="preserve"> that identify the issues to be determined</w:t>
      </w:r>
    </w:p>
    <w:p w:rsidR="00683ADA" w:rsidRPr="00DC1C28" w:rsidRDefault="00683ADA" w:rsidP="00683ADA">
      <w:pPr>
        <w:pStyle w:val="ListParagraph"/>
        <w:widowControl w:val="0"/>
        <w:numPr>
          <w:ilvl w:val="0"/>
          <w:numId w:val="12"/>
        </w:numPr>
        <w:autoSpaceDE w:val="0"/>
        <w:autoSpaceDN w:val="0"/>
        <w:adjustRightInd w:val="0"/>
        <w:spacing w:after="240"/>
        <w:jc w:val="both"/>
        <w:rPr>
          <w:rFonts w:ascii="Times New Roman" w:hAnsi="Times New Roman" w:cs="Times New Roman"/>
          <w:color w:val="FF0000"/>
          <w:sz w:val="20"/>
          <w:szCs w:val="20"/>
          <w:lang w:val="en-US"/>
        </w:rPr>
      </w:pPr>
      <w:r w:rsidRPr="00DC1C28">
        <w:rPr>
          <w:rFonts w:ascii="Times New Roman" w:hAnsi="Times New Roman" w:cs="Times New Roman"/>
          <w:color w:val="FF0000"/>
          <w:sz w:val="20"/>
          <w:szCs w:val="20"/>
          <w:lang w:val="en-US"/>
        </w:rPr>
        <w:t>It follows that ad hoc arbitrations are generally more flexible in the procedure that they may adopt because they are not constrained by the requirements set by arbitral institutions.</w:t>
      </w:r>
    </w:p>
    <w:p w:rsidR="00683ADA" w:rsidRDefault="00683ADA" w:rsidP="00683ADA">
      <w:pPr>
        <w:pStyle w:val="ListParagraph"/>
        <w:widowControl w:val="0"/>
        <w:numPr>
          <w:ilvl w:val="1"/>
          <w:numId w:val="12"/>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 xml:space="preserve">But the lack of an arbitral institution may in fact be a </w:t>
      </w:r>
      <w:r w:rsidRPr="00DC1C28">
        <w:rPr>
          <w:rFonts w:ascii="Times New Roman" w:hAnsi="Times New Roman" w:cs="Times New Roman"/>
          <w:color w:val="FF0000"/>
          <w:sz w:val="20"/>
          <w:szCs w:val="20"/>
          <w:lang w:val="en-US"/>
        </w:rPr>
        <w:t>drawback</w:t>
      </w:r>
      <w:r w:rsidRPr="00DC1C28">
        <w:rPr>
          <w:rFonts w:ascii="Times New Roman" w:hAnsi="Times New Roman" w:cs="Times New Roman"/>
          <w:sz w:val="20"/>
          <w:szCs w:val="20"/>
          <w:lang w:val="en-US"/>
        </w:rPr>
        <w:t xml:space="preserve"> because</w:t>
      </w:r>
      <w:r>
        <w:rPr>
          <w:rFonts w:ascii="Times New Roman" w:hAnsi="Times New Roman" w:cs="Times New Roman"/>
          <w:sz w:val="20"/>
          <w:szCs w:val="20"/>
          <w:lang w:val="en-US"/>
        </w:rPr>
        <w:t>:</w:t>
      </w:r>
    </w:p>
    <w:p w:rsidR="00683ADA" w:rsidRDefault="00683ADA" w:rsidP="00683ADA">
      <w:pPr>
        <w:pStyle w:val="ListParagraph"/>
        <w:widowControl w:val="0"/>
        <w:numPr>
          <w:ilvl w:val="2"/>
          <w:numId w:val="12"/>
        </w:numPr>
        <w:autoSpaceDE w:val="0"/>
        <w:autoSpaceDN w:val="0"/>
        <w:adjustRightInd w:val="0"/>
        <w:spacing w:after="240"/>
        <w:jc w:val="both"/>
        <w:rPr>
          <w:rFonts w:ascii="Times New Roman" w:hAnsi="Times New Roman" w:cs="Times New Roman"/>
          <w:sz w:val="20"/>
          <w:szCs w:val="20"/>
          <w:lang w:val="en-US"/>
        </w:rPr>
      </w:pPr>
      <w:proofErr w:type="gramStart"/>
      <w:r w:rsidRPr="00DC1C28">
        <w:rPr>
          <w:rFonts w:ascii="Times New Roman" w:hAnsi="Times New Roman" w:cs="Times New Roman"/>
          <w:sz w:val="20"/>
          <w:szCs w:val="20"/>
          <w:lang w:val="en-US"/>
        </w:rPr>
        <w:t>such</w:t>
      </w:r>
      <w:proofErr w:type="gramEnd"/>
      <w:r w:rsidRPr="00DC1C28">
        <w:rPr>
          <w:rFonts w:ascii="Times New Roman" w:hAnsi="Times New Roman" w:cs="Times New Roman"/>
          <w:sz w:val="20"/>
          <w:szCs w:val="20"/>
          <w:lang w:val="en-US"/>
        </w:rPr>
        <w:t xml:space="preserve"> institutions perform importa</w:t>
      </w:r>
      <w:r>
        <w:rPr>
          <w:rFonts w:ascii="Times New Roman" w:hAnsi="Times New Roman" w:cs="Times New Roman"/>
          <w:sz w:val="20"/>
          <w:szCs w:val="20"/>
          <w:lang w:val="en-US"/>
        </w:rPr>
        <w:t xml:space="preserve">nt administrative functions </w:t>
      </w:r>
    </w:p>
    <w:p w:rsidR="00683ADA" w:rsidRPr="00DC1C28" w:rsidRDefault="00683ADA" w:rsidP="00683ADA">
      <w:pPr>
        <w:pStyle w:val="ListParagraph"/>
        <w:widowControl w:val="0"/>
        <w:numPr>
          <w:ilvl w:val="2"/>
          <w:numId w:val="12"/>
        </w:numPr>
        <w:autoSpaceDE w:val="0"/>
        <w:autoSpaceDN w:val="0"/>
        <w:adjustRightInd w:val="0"/>
        <w:spacing w:after="240"/>
        <w:jc w:val="both"/>
        <w:rPr>
          <w:rFonts w:ascii="Times New Roman" w:hAnsi="Times New Roman" w:cs="Times New Roman"/>
          <w:sz w:val="20"/>
          <w:szCs w:val="20"/>
          <w:lang w:val="en-US"/>
        </w:rPr>
      </w:pPr>
      <w:proofErr w:type="gramStart"/>
      <w:r w:rsidRPr="00DC1C28">
        <w:rPr>
          <w:rFonts w:ascii="Times New Roman" w:hAnsi="Times New Roman" w:cs="Times New Roman"/>
          <w:sz w:val="20"/>
          <w:szCs w:val="20"/>
          <w:lang w:val="en-US"/>
        </w:rPr>
        <w:t>employ</w:t>
      </w:r>
      <w:proofErr w:type="gramEnd"/>
      <w:r w:rsidRPr="00DC1C28">
        <w:rPr>
          <w:rFonts w:ascii="Times New Roman" w:hAnsi="Times New Roman" w:cs="Times New Roman"/>
          <w:sz w:val="20"/>
          <w:szCs w:val="20"/>
          <w:lang w:val="en-US"/>
        </w:rPr>
        <w:t xml:space="preserve"> counsel with the relevant legal experience, who are available to advise the arbitral tribunal and parties on day-to-day issues.</w:t>
      </w:r>
    </w:p>
    <w:p w:rsidR="00683ADA" w:rsidRDefault="00683ADA" w:rsidP="00683ADA">
      <w:pPr>
        <w:pStyle w:val="ListParagraph"/>
        <w:widowControl w:val="0"/>
        <w:numPr>
          <w:ilvl w:val="2"/>
          <w:numId w:val="12"/>
        </w:numPr>
        <w:autoSpaceDE w:val="0"/>
        <w:autoSpaceDN w:val="0"/>
        <w:adjustRightInd w:val="0"/>
        <w:spacing w:after="240"/>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Also :</w:t>
      </w:r>
      <w:proofErr w:type="gramEnd"/>
      <w:r>
        <w:rPr>
          <w:rFonts w:ascii="Times New Roman" w:hAnsi="Times New Roman" w:cs="Times New Roman"/>
          <w:sz w:val="20"/>
          <w:szCs w:val="20"/>
          <w:lang w:val="en-US"/>
        </w:rPr>
        <w:t xml:space="preserve"> wh</w:t>
      </w:r>
      <w:r w:rsidRPr="00DC1C28">
        <w:rPr>
          <w:rFonts w:ascii="Times New Roman" w:hAnsi="Times New Roman" w:cs="Times New Roman"/>
          <w:sz w:val="20"/>
          <w:szCs w:val="20"/>
          <w:lang w:val="en-US"/>
        </w:rPr>
        <w:t xml:space="preserve">ere a party is recalcitrant or otherwise difficult, the support of a supervisory institution will help to </w:t>
      </w:r>
      <w:proofErr w:type="spellStart"/>
      <w:r w:rsidRPr="00DC1C28">
        <w:rPr>
          <w:rFonts w:ascii="Times New Roman" w:hAnsi="Times New Roman" w:cs="Times New Roman"/>
          <w:sz w:val="20"/>
          <w:szCs w:val="20"/>
          <w:lang w:val="en-US"/>
        </w:rPr>
        <w:t>minimise</w:t>
      </w:r>
      <w:proofErr w:type="spellEnd"/>
      <w:r w:rsidRPr="00DC1C28">
        <w:rPr>
          <w:rFonts w:ascii="Times New Roman" w:hAnsi="Times New Roman" w:cs="Times New Roman"/>
          <w:sz w:val="20"/>
          <w:szCs w:val="20"/>
          <w:lang w:val="en-US"/>
        </w:rPr>
        <w:t xml:space="preserve"> that party’s misconduct. </w:t>
      </w:r>
    </w:p>
    <w:p w:rsidR="00683ADA" w:rsidRDefault="00683ADA" w:rsidP="00683ADA">
      <w:pPr>
        <w:pStyle w:val="ListParagraph"/>
        <w:widowControl w:val="0"/>
        <w:numPr>
          <w:ilvl w:val="2"/>
          <w:numId w:val="12"/>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Arbitrators also find comfort with the support of an experienced institution that offers a neutral sounding-board for complicated aspects of arbitration practice</w:t>
      </w:r>
    </w:p>
    <w:p w:rsidR="00683ADA" w:rsidRPr="00DC1C28" w:rsidRDefault="00683ADA" w:rsidP="00683ADA">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rsidR="00683ADA" w:rsidRPr="00DC1C28" w:rsidRDefault="00683ADA" w:rsidP="00683ADA">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u w:val="single"/>
          <w:lang w:val="en-US"/>
        </w:rPr>
      </w:pPr>
      <w:r w:rsidRPr="00DC1C28">
        <w:rPr>
          <w:rFonts w:ascii="Times New Roman" w:hAnsi="Times New Roman" w:cs="Times New Roman"/>
          <w:sz w:val="20"/>
          <w:szCs w:val="20"/>
          <w:u w:val="single"/>
          <w:lang w:val="en-US"/>
        </w:rPr>
        <w:t>Failure to object to non-compliance with procedural rules</w:t>
      </w:r>
    </w:p>
    <w:p w:rsidR="00683ADA" w:rsidRDefault="00683ADA" w:rsidP="00683ADA">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DC1C28">
        <w:rPr>
          <w:rFonts w:ascii="Times New Roman" w:hAnsi="Times New Roman" w:cs="Times New Roman"/>
          <w:sz w:val="20"/>
          <w:szCs w:val="20"/>
          <w:lang w:val="en-US"/>
        </w:rPr>
        <w:t>A party that does not object to a failure to comply with an applicable procedural rule may be deemed to have waived its right to object subsequently.</w:t>
      </w:r>
    </w:p>
    <w:p w:rsidR="00683ADA" w:rsidRDefault="00683ADA" w:rsidP="00683ADA">
      <w:pPr>
        <w:pStyle w:val="ListParagraph"/>
        <w:widowControl w:val="0"/>
        <w:numPr>
          <w:ilvl w:val="1"/>
          <w:numId w:val="13"/>
        </w:numPr>
        <w:autoSpaceDE w:val="0"/>
        <w:autoSpaceDN w:val="0"/>
        <w:adjustRightInd w:val="0"/>
        <w:spacing w:after="240"/>
        <w:jc w:val="both"/>
        <w:rPr>
          <w:rFonts w:ascii="Times New Roman" w:hAnsi="Times New Roman" w:cs="Times New Roman"/>
          <w:color w:val="FF0000"/>
          <w:sz w:val="20"/>
          <w:szCs w:val="20"/>
          <w:lang w:val="en-US"/>
        </w:rPr>
      </w:pPr>
      <w:proofErr w:type="gramStart"/>
      <w:r w:rsidRPr="00DC1C28">
        <w:rPr>
          <w:rFonts w:ascii="Times New Roman" w:hAnsi="Times New Roman" w:cs="Times New Roman"/>
          <w:color w:val="FF0000"/>
          <w:sz w:val="20"/>
          <w:szCs w:val="20"/>
          <w:lang w:val="en-US"/>
        </w:rPr>
        <w:t>waiver</w:t>
      </w:r>
      <w:proofErr w:type="gramEnd"/>
      <w:r w:rsidRPr="00DC1C28">
        <w:rPr>
          <w:rFonts w:ascii="Times New Roman" w:hAnsi="Times New Roman" w:cs="Times New Roman"/>
          <w:color w:val="FF0000"/>
          <w:sz w:val="20"/>
          <w:szCs w:val="20"/>
          <w:lang w:val="en-US"/>
        </w:rPr>
        <w:t xml:space="preserve"> and estoppel</w:t>
      </w:r>
    </w:p>
    <w:p w:rsidR="00683ADA" w:rsidRPr="00DC1C28" w:rsidRDefault="00683ADA" w:rsidP="00683ADA">
      <w:pPr>
        <w:pStyle w:val="ListParagraph"/>
        <w:widowControl w:val="0"/>
        <w:autoSpaceDE w:val="0"/>
        <w:autoSpaceDN w:val="0"/>
        <w:adjustRightInd w:val="0"/>
        <w:spacing w:after="240"/>
        <w:ind w:left="1440"/>
        <w:jc w:val="both"/>
        <w:rPr>
          <w:rFonts w:ascii="Times New Roman" w:hAnsi="Times New Roman" w:cs="Times New Roman"/>
          <w:color w:val="FF0000"/>
          <w:sz w:val="20"/>
          <w:szCs w:val="20"/>
          <w:lang w:val="en-US"/>
        </w:rPr>
      </w:pPr>
    </w:p>
    <w:p w:rsidR="00683ADA" w:rsidRDefault="00683ADA" w:rsidP="00683ADA">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u w:val="single"/>
          <w:lang w:val="en-US"/>
        </w:rPr>
      </w:pPr>
      <w:r w:rsidRPr="00DC1C28">
        <w:rPr>
          <w:rFonts w:ascii="Times New Roman" w:hAnsi="Times New Roman" w:cs="Times New Roman"/>
          <w:sz w:val="20"/>
          <w:szCs w:val="20"/>
          <w:u w:val="single"/>
          <w:lang w:val="en-US"/>
        </w:rPr>
        <w:t>Applicable version of the rules</w:t>
      </w:r>
    </w:p>
    <w:p w:rsidR="00683ADA" w:rsidRDefault="00683ADA" w:rsidP="00683ADA">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A question as to the applicable version of any arbitration rules can arise when the rules are revised or otherwise amended between the time the arbitration agreement is concluded and the time the arbitration is commenced.</w:t>
      </w:r>
    </w:p>
    <w:p w:rsidR="00683ADA" w:rsidRPr="00AF4914" w:rsidRDefault="00683ADA" w:rsidP="00683ADA">
      <w:pPr>
        <w:pStyle w:val="ListParagraph"/>
        <w:widowControl w:val="0"/>
        <w:numPr>
          <w:ilvl w:val="1"/>
          <w:numId w:val="13"/>
        </w:numPr>
        <w:autoSpaceDE w:val="0"/>
        <w:autoSpaceDN w:val="0"/>
        <w:adjustRightInd w:val="0"/>
        <w:spacing w:after="240"/>
        <w:jc w:val="both"/>
        <w:rPr>
          <w:rFonts w:ascii="Times New Roman" w:hAnsi="Times New Roman" w:cs="Times New Roman"/>
          <w:b/>
          <w:sz w:val="20"/>
          <w:szCs w:val="20"/>
          <w:lang w:val="en-US"/>
        </w:rPr>
      </w:pPr>
      <w:r w:rsidRPr="00AF4914">
        <w:rPr>
          <w:rFonts w:ascii="Times New Roman" w:hAnsi="Times New Roman" w:cs="Times New Roman"/>
          <w:b/>
          <w:sz w:val="20"/>
          <w:szCs w:val="20"/>
          <w:highlight w:val="green"/>
          <w:lang w:val="en-US"/>
        </w:rPr>
        <w:t xml:space="preserve">Black and Veatch Singapore </w:t>
      </w:r>
      <w:proofErr w:type="spellStart"/>
      <w:r w:rsidRPr="00AF4914">
        <w:rPr>
          <w:rFonts w:ascii="Times New Roman" w:hAnsi="Times New Roman" w:cs="Times New Roman"/>
          <w:b/>
          <w:sz w:val="20"/>
          <w:szCs w:val="20"/>
          <w:highlight w:val="green"/>
          <w:lang w:val="en-US"/>
        </w:rPr>
        <w:t>Pte</w:t>
      </w:r>
      <w:proofErr w:type="spellEnd"/>
      <w:r w:rsidRPr="00AF4914">
        <w:rPr>
          <w:rFonts w:ascii="Times New Roman" w:hAnsi="Times New Roman" w:cs="Times New Roman"/>
          <w:b/>
          <w:sz w:val="20"/>
          <w:szCs w:val="20"/>
          <w:highlight w:val="green"/>
          <w:lang w:val="en-US"/>
        </w:rPr>
        <w:t xml:space="preserve"> Ltd v </w:t>
      </w:r>
      <w:proofErr w:type="spellStart"/>
      <w:r w:rsidRPr="00AF4914">
        <w:rPr>
          <w:rFonts w:ascii="Times New Roman" w:hAnsi="Times New Roman" w:cs="Times New Roman"/>
          <w:b/>
          <w:sz w:val="20"/>
          <w:szCs w:val="20"/>
          <w:highlight w:val="green"/>
          <w:lang w:val="en-US"/>
        </w:rPr>
        <w:t>Jurong</w:t>
      </w:r>
      <w:proofErr w:type="spellEnd"/>
      <w:r w:rsidRPr="00AF4914">
        <w:rPr>
          <w:rFonts w:ascii="Times New Roman" w:hAnsi="Times New Roman" w:cs="Times New Roman"/>
          <w:b/>
          <w:sz w:val="20"/>
          <w:szCs w:val="20"/>
          <w:highlight w:val="green"/>
          <w:lang w:val="en-US"/>
        </w:rPr>
        <w:t xml:space="preserve"> Engineering Ltd</w:t>
      </w:r>
    </w:p>
    <w:p w:rsidR="00683ADA" w:rsidRDefault="00683ADA" w:rsidP="00683ADA">
      <w:pPr>
        <w:pStyle w:val="ListParagraph"/>
        <w:widowControl w:val="0"/>
        <w:numPr>
          <w:ilvl w:val="2"/>
          <w:numId w:val="13"/>
        </w:numPr>
        <w:autoSpaceDE w:val="0"/>
        <w:autoSpaceDN w:val="0"/>
        <w:adjustRightInd w:val="0"/>
        <w:spacing w:after="240"/>
        <w:jc w:val="both"/>
        <w:rPr>
          <w:rFonts w:ascii="Times New Roman" w:hAnsi="Times New Roman" w:cs="Times New Roman"/>
          <w:sz w:val="20"/>
          <w:szCs w:val="20"/>
          <w:lang w:val="en-US"/>
        </w:rPr>
      </w:pPr>
      <w:proofErr w:type="gramStart"/>
      <w:r w:rsidRPr="00AF4914">
        <w:rPr>
          <w:rFonts w:ascii="Times New Roman" w:hAnsi="Times New Roman" w:cs="Times New Roman"/>
          <w:sz w:val="20"/>
          <w:szCs w:val="20"/>
          <w:lang w:val="en-US"/>
        </w:rPr>
        <w:t>would</w:t>
      </w:r>
      <w:proofErr w:type="gramEnd"/>
      <w:r w:rsidRPr="00AF4914">
        <w:rPr>
          <w:rFonts w:ascii="Times New Roman" w:hAnsi="Times New Roman" w:cs="Times New Roman"/>
          <w:sz w:val="20"/>
          <w:szCs w:val="20"/>
          <w:lang w:val="en-US"/>
        </w:rPr>
        <w:t xml:space="preserve"> be bound to the most appropriate SIAC Rules available at the time of their submission to arbitration. </w:t>
      </w:r>
    </w:p>
    <w:p w:rsidR="00683ADA" w:rsidRPr="00AF4914" w:rsidRDefault="00683ADA" w:rsidP="00683ADA">
      <w:pPr>
        <w:pStyle w:val="ListParagraph"/>
        <w:widowControl w:val="0"/>
        <w:numPr>
          <w:ilvl w:val="3"/>
          <w:numId w:val="13"/>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Consequently, because the arbitration was domestic, it was held that the domestic rules of SIAC were applicable even though they did not exist at the time the arbitration agreement was concluded. This decision is consistent with international practice</w:t>
      </w:r>
    </w:p>
    <w:p w:rsidR="00683ADA" w:rsidRPr="0099072E"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3"/>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IBA Rules of Evidence</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The International Bar Association Rules on the Taking of Evidence in International Commercial Arbitration (‘IBA Rules of Evidence’).</w:t>
      </w:r>
    </w:p>
    <w:p w:rsidR="00683ADA" w:rsidRDefault="00683ADA" w:rsidP="00683ADA">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These Rules, as indicated in their Preamble, are designed not to supplant but ‘to supplement the legal provisions and the international or ad hoc rules according to which the Parties are conducting their arbitration’.</w:t>
      </w:r>
    </w:p>
    <w:p w:rsidR="00683ADA" w:rsidRPr="00AF4914" w:rsidRDefault="00683ADA" w:rsidP="00683ADA">
      <w:pPr>
        <w:pStyle w:val="ListParagraph"/>
        <w:widowControl w:val="0"/>
        <w:numPr>
          <w:ilvl w:val="1"/>
          <w:numId w:val="13"/>
        </w:numPr>
        <w:autoSpaceDE w:val="0"/>
        <w:autoSpaceDN w:val="0"/>
        <w:adjustRightInd w:val="0"/>
        <w:spacing w:after="240"/>
        <w:jc w:val="both"/>
        <w:rPr>
          <w:rFonts w:ascii="Times New Roman" w:hAnsi="Times New Roman" w:cs="Times New Roman"/>
          <w:color w:val="3366FF"/>
          <w:sz w:val="20"/>
          <w:szCs w:val="20"/>
          <w:lang w:val="en-US"/>
        </w:rPr>
      </w:pPr>
      <w:r w:rsidRPr="00AF4914">
        <w:rPr>
          <w:rFonts w:ascii="Times New Roman" w:hAnsi="Times New Roman" w:cs="Times New Roman"/>
          <w:color w:val="3366FF"/>
          <w:sz w:val="20"/>
          <w:szCs w:val="20"/>
          <w:lang w:val="en-US"/>
        </w:rPr>
        <w:t xml:space="preserve">David </w:t>
      </w:r>
      <w:proofErr w:type="spellStart"/>
      <w:proofErr w:type="gramStart"/>
      <w:r w:rsidRPr="00AF4914">
        <w:rPr>
          <w:rFonts w:ascii="Times New Roman" w:hAnsi="Times New Roman" w:cs="Times New Roman"/>
          <w:color w:val="3366FF"/>
          <w:sz w:val="20"/>
          <w:szCs w:val="20"/>
          <w:lang w:val="en-US"/>
        </w:rPr>
        <w:t>Rivkin</w:t>
      </w:r>
      <w:proofErr w:type="spellEnd"/>
      <w:r w:rsidRPr="00AF4914">
        <w:rPr>
          <w:rFonts w:ascii="Times New Roman" w:hAnsi="Times New Roman" w:cs="Times New Roman"/>
          <w:color w:val="3366FF"/>
          <w:sz w:val="20"/>
          <w:szCs w:val="20"/>
          <w:lang w:val="en-US"/>
        </w:rPr>
        <w:t xml:space="preserve"> :</w:t>
      </w:r>
      <w:proofErr w:type="gramEnd"/>
      <w:r w:rsidRPr="00AF4914">
        <w:rPr>
          <w:rFonts w:ascii="Times New Roman" w:hAnsi="Times New Roman" w:cs="Times New Roman"/>
          <w:color w:val="3366FF"/>
          <w:sz w:val="20"/>
          <w:szCs w:val="20"/>
          <w:lang w:val="en-US"/>
        </w:rPr>
        <w:t xml:space="preserve"> the Rules ‘reflect procedures in use in many different legal systems, and they may be particularly useful when the parties come from different legal cultures’. </w:t>
      </w:r>
    </w:p>
    <w:p w:rsidR="00683ADA" w:rsidRDefault="00683ADA" w:rsidP="00683ADA">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However, they have not been immune to the criticism that they are more oriented towards a common law approach</w:t>
      </w:r>
    </w:p>
    <w:p w:rsidR="00683ADA" w:rsidRDefault="00683ADA" w:rsidP="00683ADA">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P</w:t>
      </w:r>
      <w:r w:rsidRPr="00AF4914">
        <w:rPr>
          <w:rFonts w:ascii="Times New Roman" w:hAnsi="Times New Roman" w:cs="Times New Roman"/>
          <w:sz w:val="20"/>
          <w:szCs w:val="20"/>
          <w:lang w:val="en-US"/>
        </w:rPr>
        <w:t>arties agree that the arbitral tribunal may refer to them for guidance without being bound by them</w:t>
      </w:r>
    </w:p>
    <w:p w:rsidR="00683ADA" w:rsidRDefault="00683ADA" w:rsidP="00683ADA">
      <w:pPr>
        <w:pStyle w:val="ListParagraph"/>
        <w:widowControl w:val="0"/>
        <w:numPr>
          <w:ilvl w:val="1"/>
          <w:numId w:val="13"/>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A Rules of Evidence could play many roles in an arbitration</w:t>
      </w:r>
    </w:p>
    <w:p w:rsidR="00683ADA" w:rsidRDefault="00683ADA" w:rsidP="00683ADA">
      <w:pPr>
        <w:pStyle w:val="ListParagraph"/>
        <w:widowControl w:val="0"/>
        <w:numPr>
          <w:ilvl w:val="2"/>
          <w:numId w:val="13"/>
        </w:numPr>
        <w:autoSpaceDE w:val="0"/>
        <w:autoSpaceDN w:val="0"/>
        <w:adjustRightInd w:val="0"/>
        <w:spacing w:after="240"/>
        <w:jc w:val="both"/>
        <w:rPr>
          <w:rFonts w:ascii="Times New Roman" w:hAnsi="Times New Roman" w:cs="Times New Roman"/>
          <w:color w:val="FF0000"/>
          <w:sz w:val="20"/>
          <w:szCs w:val="20"/>
          <w:lang w:val="en-US"/>
        </w:rPr>
      </w:pPr>
      <w:proofErr w:type="gramStart"/>
      <w:r w:rsidRPr="00AF4914">
        <w:rPr>
          <w:rFonts w:ascii="Times New Roman" w:hAnsi="Times New Roman" w:cs="Times New Roman"/>
          <w:color w:val="FF0000"/>
          <w:sz w:val="20"/>
          <w:szCs w:val="20"/>
          <w:lang w:val="en-US"/>
        </w:rPr>
        <w:t>arbitrators</w:t>
      </w:r>
      <w:proofErr w:type="gramEnd"/>
      <w:r w:rsidRPr="00AF4914">
        <w:rPr>
          <w:rFonts w:ascii="Times New Roman" w:hAnsi="Times New Roman" w:cs="Times New Roman"/>
          <w:color w:val="FF0000"/>
          <w:sz w:val="20"/>
          <w:szCs w:val="20"/>
          <w:lang w:val="en-US"/>
        </w:rPr>
        <w:t xml:space="preserve"> consider themselves to be ‘inspired though not bound’ by the IBA Rules of Evidence while others prefer to adopt them as binding</w:t>
      </w:r>
    </w:p>
    <w:p w:rsidR="00683ADA" w:rsidRPr="00AF4914" w:rsidRDefault="00683ADA" w:rsidP="00683ADA">
      <w:pPr>
        <w:pStyle w:val="ListParagraph"/>
        <w:widowControl w:val="0"/>
        <w:autoSpaceDE w:val="0"/>
        <w:autoSpaceDN w:val="0"/>
        <w:adjustRightInd w:val="0"/>
        <w:spacing w:after="240"/>
        <w:ind w:left="2160"/>
        <w:jc w:val="both"/>
        <w:rPr>
          <w:rFonts w:ascii="Times New Roman" w:hAnsi="Times New Roman" w:cs="Times New Roman"/>
          <w:color w:val="FF0000"/>
          <w:sz w:val="20"/>
          <w:szCs w:val="20"/>
          <w:lang w:val="en-US"/>
        </w:rPr>
      </w:pPr>
    </w:p>
    <w:p w:rsidR="00683ADA" w:rsidRDefault="00683ADA" w:rsidP="00683ADA">
      <w:pPr>
        <w:pStyle w:val="ListParagraph"/>
        <w:widowControl w:val="0"/>
        <w:numPr>
          <w:ilvl w:val="0"/>
          <w:numId w:val="1"/>
        </w:numPr>
        <w:autoSpaceDE w:val="0"/>
        <w:autoSpaceDN w:val="0"/>
        <w:adjustRightInd w:val="0"/>
        <w:spacing w:after="240"/>
        <w:jc w:val="both"/>
        <w:rPr>
          <w:rFonts w:ascii="Times New Roman" w:hAnsi="Times New Roman" w:cs="Times New Roman"/>
          <w:b/>
          <w:sz w:val="20"/>
          <w:szCs w:val="20"/>
          <w:u w:val="single"/>
          <w:lang w:val="en-US"/>
        </w:rPr>
      </w:pPr>
      <w:r w:rsidRPr="0099072E">
        <w:rPr>
          <w:rFonts w:ascii="Times New Roman" w:hAnsi="Times New Roman" w:cs="Times New Roman"/>
          <w:b/>
          <w:sz w:val="20"/>
          <w:szCs w:val="20"/>
          <w:u w:val="single"/>
          <w:lang w:val="en-US"/>
        </w:rPr>
        <w:t>Core procedural rights and duties</w:t>
      </w:r>
    </w:p>
    <w:p w:rsidR="00683ADA" w:rsidRDefault="00683ADA" w:rsidP="00683ADA">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State courts exercise supervisory jurisdiction ov</w:t>
      </w:r>
      <w:r>
        <w:rPr>
          <w:rFonts w:ascii="Times New Roman" w:hAnsi="Times New Roman" w:cs="Times New Roman"/>
          <w:sz w:val="20"/>
          <w:szCs w:val="20"/>
          <w:lang w:val="en-US"/>
        </w:rPr>
        <w:t>er arbitrations that are seated</w:t>
      </w:r>
      <w:r w:rsidRPr="00AF4914">
        <w:rPr>
          <w:rFonts w:ascii="Times New Roman" w:hAnsi="Times New Roman" w:cs="Times New Roman"/>
          <w:sz w:val="20"/>
          <w:szCs w:val="20"/>
          <w:lang w:val="en-US"/>
        </w:rPr>
        <w:t xml:space="preserve"> in that state. </w:t>
      </w:r>
    </w:p>
    <w:p w:rsidR="00683ADA" w:rsidRPr="00AF4914"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color w:val="FF0000"/>
          <w:sz w:val="20"/>
          <w:szCs w:val="20"/>
          <w:lang w:val="en-US"/>
        </w:rPr>
      </w:pPr>
      <w:r w:rsidRPr="00AF4914">
        <w:rPr>
          <w:rFonts w:ascii="Times New Roman" w:hAnsi="Times New Roman" w:cs="Times New Roman"/>
          <w:color w:val="FF0000"/>
          <w:sz w:val="20"/>
          <w:szCs w:val="20"/>
          <w:lang w:val="en-US"/>
        </w:rPr>
        <w:t xml:space="preserve">A major aim of this supervisory function is to ensure that the fundamental procedural rights of parties are protected. </w:t>
      </w:r>
    </w:p>
    <w:p w:rsidR="00683ADA"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4"/>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Right to present case</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A fundamental right accorded to all parties to an arbitration is that each party be given a reasonable opportunity to present its case</w:t>
      </w:r>
    </w:p>
    <w:p w:rsidR="00683ADA" w:rsidRPr="00AF4914"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 xml:space="preserve">Latin maxim </w:t>
      </w:r>
      <w:proofErr w:type="spellStart"/>
      <w:r w:rsidRPr="00AF4914">
        <w:rPr>
          <w:rFonts w:ascii="Times New Roman" w:hAnsi="Times New Roman" w:cs="Times New Roman"/>
          <w:sz w:val="20"/>
          <w:szCs w:val="20"/>
          <w:lang w:val="en-US"/>
        </w:rPr>
        <w:t>audi</w:t>
      </w:r>
      <w:proofErr w:type="spellEnd"/>
      <w:r w:rsidRPr="00AF4914">
        <w:rPr>
          <w:rFonts w:ascii="Times New Roman" w:hAnsi="Times New Roman" w:cs="Times New Roman"/>
          <w:sz w:val="20"/>
          <w:szCs w:val="20"/>
          <w:lang w:val="en-US"/>
        </w:rPr>
        <w:t xml:space="preserve"> </w:t>
      </w:r>
      <w:proofErr w:type="spellStart"/>
      <w:r w:rsidRPr="00AF4914">
        <w:rPr>
          <w:rFonts w:ascii="Times New Roman" w:hAnsi="Times New Roman" w:cs="Times New Roman"/>
          <w:sz w:val="20"/>
          <w:szCs w:val="20"/>
          <w:lang w:val="en-US"/>
        </w:rPr>
        <w:t>alteram</w:t>
      </w:r>
      <w:proofErr w:type="spellEnd"/>
      <w:r w:rsidRPr="00AF4914">
        <w:rPr>
          <w:rFonts w:ascii="Times New Roman" w:hAnsi="Times New Roman" w:cs="Times New Roman"/>
          <w:sz w:val="20"/>
          <w:szCs w:val="20"/>
          <w:lang w:val="en-US"/>
        </w:rPr>
        <w:t xml:space="preserve"> </w:t>
      </w:r>
      <w:proofErr w:type="spellStart"/>
      <w:r w:rsidRPr="00AF4914">
        <w:rPr>
          <w:rFonts w:ascii="Times New Roman" w:hAnsi="Times New Roman" w:cs="Times New Roman"/>
          <w:sz w:val="20"/>
          <w:szCs w:val="20"/>
          <w:lang w:val="en-US"/>
        </w:rPr>
        <w:t>partem</w:t>
      </w:r>
      <w:proofErr w:type="spellEnd"/>
      <w:r w:rsidRPr="00AF4914">
        <w:rPr>
          <w:rFonts w:ascii="Times New Roman" w:hAnsi="Times New Roman" w:cs="Times New Roman"/>
          <w:sz w:val="20"/>
          <w:szCs w:val="20"/>
          <w:lang w:val="en-US"/>
        </w:rPr>
        <w:t xml:space="preserve"> (hear the other side).</w:t>
      </w: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F4914">
        <w:rPr>
          <w:rFonts w:ascii="Times New Roman" w:hAnsi="Times New Roman" w:cs="Times New Roman"/>
          <w:sz w:val="20"/>
          <w:szCs w:val="20"/>
          <w:lang w:val="en-US"/>
        </w:rPr>
        <w:t>To enable the pre</w:t>
      </w:r>
      <w:r>
        <w:rPr>
          <w:rFonts w:ascii="Times New Roman" w:hAnsi="Times New Roman" w:cs="Times New Roman"/>
          <w:sz w:val="20"/>
          <w:szCs w:val="20"/>
          <w:lang w:val="en-US"/>
        </w:rPr>
        <w:t>sentation of each party’s case:</w:t>
      </w:r>
    </w:p>
    <w:p w:rsidR="00683ADA" w:rsidRPr="00AF4914"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proofErr w:type="gramStart"/>
      <w:r w:rsidRPr="00AF4914">
        <w:rPr>
          <w:rFonts w:ascii="Times New Roman" w:hAnsi="Times New Roman" w:cs="Times New Roman"/>
          <w:sz w:val="20"/>
          <w:szCs w:val="20"/>
          <w:lang w:val="en-US"/>
        </w:rPr>
        <w:t>all</w:t>
      </w:r>
      <w:proofErr w:type="gramEnd"/>
      <w:r w:rsidRPr="00AF4914">
        <w:rPr>
          <w:rFonts w:ascii="Times New Roman" w:hAnsi="Times New Roman" w:cs="Times New Roman"/>
          <w:sz w:val="20"/>
          <w:szCs w:val="20"/>
          <w:lang w:val="en-US"/>
        </w:rPr>
        <w:t xml:space="preserve"> documents or information supplied to the arbitral tribunal by one party should at the same time be communicated to the other parties</w:t>
      </w:r>
    </w:p>
    <w:p w:rsidR="00683ADA" w:rsidRDefault="00683ADA" w:rsidP="00683ADA">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 xml:space="preserve">The Working Group considered that while this contemporaneous communication generally reflected an important principle, </w:t>
      </w:r>
    </w:p>
    <w:p w:rsidR="00683ADA" w:rsidRDefault="00683ADA" w:rsidP="00683ADA">
      <w:pPr>
        <w:pStyle w:val="ListParagraph"/>
        <w:widowControl w:val="0"/>
        <w:numPr>
          <w:ilvl w:val="3"/>
          <w:numId w:val="14"/>
        </w:numPr>
        <w:autoSpaceDE w:val="0"/>
        <w:autoSpaceDN w:val="0"/>
        <w:adjustRightInd w:val="0"/>
        <w:spacing w:after="240"/>
        <w:jc w:val="both"/>
        <w:rPr>
          <w:rFonts w:ascii="Times New Roman" w:hAnsi="Times New Roman" w:cs="Times New Roman"/>
          <w:sz w:val="20"/>
          <w:szCs w:val="20"/>
          <w:lang w:val="en-US"/>
        </w:rPr>
      </w:pPr>
      <w:proofErr w:type="gramStart"/>
      <w:r w:rsidRPr="00B17C82">
        <w:rPr>
          <w:rFonts w:ascii="Times New Roman" w:hAnsi="Times New Roman" w:cs="Times New Roman"/>
          <w:sz w:val="20"/>
          <w:szCs w:val="20"/>
          <w:lang w:val="en-US"/>
        </w:rPr>
        <w:t>there</w:t>
      </w:r>
      <w:proofErr w:type="gramEnd"/>
      <w:r w:rsidRPr="00B17C82">
        <w:rPr>
          <w:rFonts w:ascii="Times New Roman" w:hAnsi="Times New Roman" w:cs="Times New Roman"/>
          <w:sz w:val="20"/>
          <w:szCs w:val="20"/>
          <w:lang w:val="en-US"/>
        </w:rPr>
        <w:t xml:space="preserve"> would be circumstances where it would be inappropriate and have the potential to create procedural inequality.</w:t>
      </w:r>
    </w:p>
    <w:p w:rsidR="00683ADA" w:rsidRPr="00B17C82" w:rsidRDefault="00683ADA" w:rsidP="00683ADA">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proofErr w:type="gramStart"/>
      <w:r w:rsidRPr="00B17C82">
        <w:rPr>
          <w:rFonts w:ascii="Times New Roman" w:hAnsi="Times New Roman" w:cs="Times New Roman"/>
          <w:sz w:val="20"/>
          <w:szCs w:val="20"/>
          <w:lang w:val="en-US"/>
        </w:rPr>
        <w:t>this</w:t>
      </w:r>
      <w:proofErr w:type="gramEnd"/>
      <w:r w:rsidRPr="00B17C82">
        <w:rPr>
          <w:rFonts w:ascii="Times New Roman" w:hAnsi="Times New Roman" w:cs="Times New Roman"/>
          <w:sz w:val="20"/>
          <w:szCs w:val="20"/>
          <w:lang w:val="en-US"/>
        </w:rPr>
        <w:t xml:space="preserve"> obligation was a matter of minor controversy during the revision of the UNICTRAL Arbitration Rules.</w:t>
      </w:r>
    </w:p>
    <w:p w:rsidR="00683ADA" w:rsidRPr="00B17C82"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 xml:space="preserve">The Working Group therefore recommended giving the arbitral tribunal </w:t>
      </w:r>
      <w:proofErr w:type="gramStart"/>
      <w:r w:rsidRPr="00B17C82">
        <w:rPr>
          <w:rFonts w:ascii="Times New Roman" w:hAnsi="Times New Roman" w:cs="Times New Roman"/>
          <w:sz w:val="20"/>
          <w:szCs w:val="20"/>
          <w:lang w:val="en-US"/>
        </w:rPr>
        <w:t>a discretion</w:t>
      </w:r>
      <w:proofErr w:type="gramEnd"/>
      <w:r w:rsidRPr="00B17C82">
        <w:rPr>
          <w:rFonts w:ascii="Times New Roman" w:hAnsi="Times New Roman" w:cs="Times New Roman"/>
          <w:sz w:val="20"/>
          <w:szCs w:val="20"/>
          <w:lang w:val="en-US"/>
        </w:rPr>
        <w:t xml:space="preserve"> to vary the rule.</w:t>
      </w: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 xml:space="preserve">The </w:t>
      </w:r>
      <w:proofErr w:type="gramStart"/>
      <w:r w:rsidRPr="00B17C82">
        <w:rPr>
          <w:rFonts w:ascii="Times New Roman" w:hAnsi="Times New Roman" w:cs="Times New Roman"/>
          <w:sz w:val="20"/>
          <w:szCs w:val="20"/>
          <w:lang w:val="en-US"/>
        </w:rPr>
        <w:t>issue was further discussed by the Commission with the result</w:t>
      </w:r>
      <w:proofErr w:type="gramEnd"/>
      <w:r w:rsidRPr="00B17C82">
        <w:rPr>
          <w:rFonts w:ascii="Times New Roman" w:hAnsi="Times New Roman" w:cs="Times New Roman"/>
          <w:sz w:val="20"/>
          <w:szCs w:val="20"/>
          <w:lang w:val="en-US"/>
        </w:rPr>
        <w:t xml:space="preserve"> that the </w:t>
      </w:r>
      <w:r w:rsidRPr="00B17C82">
        <w:rPr>
          <w:rFonts w:ascii="Times New Roman" w:hAnsi="Times New Roman" w:cs="Times New Roman"/>
          <w:b/>
          <w:sz w:val="20"/>
          <w:szCs w:val="20"/>
          <w:highlight w:val="yellow"/>
          <w:lang w:val="en-US"/>
        </w:rPr>
        <w:t>2010 UNCITRAL Rules</w:t>
      </w:r>
      <w:r w:rsidRPr="00B17C82">
        <w:rPr>
          <w:rFonts w:ascii="Times New Roman" w:hAnsi="Times New Roman" w:cs="Times New Roman"/>
          <w:sz w:val="20"/>
          <w:szCs w:val="20"/>
          <w:lang w:val="en-US"/>
        </w:rPr>
        <w:t xml:space="preserve"> give the arbitral tribunal discretion only where it is permitted by applicable law. </w:t>
      </w:r>
    </w:p>
    <w:p w:rsidR="00683ADA"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A related requirement is that any expert report or evidentiary document relied on by the arbitral tribunal must be communicated to the parties</w:t>
      </w:r>
    </w:p>
    <w:p w:rsidR="00683ADA"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w:t>
      </w:r>
      <w:proofErr w:type="gramStart"/>
      <w:r w:rsidRPr="00B17C82">
        <w:rPr>
          <w:rFonts w:ascii="Times New Roman" w:hAnsi="Times New Roman" w:cs="Times New Roman"/>
          <w:sz w:val="20"/>
          <w:szCs w:val="20"/>
          <w:lang w:val="en-US"/>
        </w:rPr>
        <w:t>reasonable’</w:t>
      </w:r>
      <w:proofErr w:type="gramEnd"/>
      <w:r w:rsidRPr="00B17C82">
        <w:rPr>
          <w:rFonts w:ascii="Times New Roman" w:hAnsi="Times New Roman" w:cs="Times New Roman"/>
          <w:sz w:val="20"/>
          <w:szCs w:val="20"/>
          <w:lang w:val="en-US"/>
        </w:rPr>
        <w:t xml:space="preserve"> opportunity to each party to present its case.</w:t>
      </w:r>
    </w:p>
    <w:p w:rsidR="00683ADA" w:rsidRPr="00B17C82" w:rsidRDefault="00683ADA" w:rsidP="00683ADA">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The term ‘reasonable’ avoids reference to a ‘full’ opportunity to present a party’s case, as is the terminology used in Article 18 of the Model Law.</w:t>
      </w:r>
    </w:p>
    <w:p w:rsidR="00683ADA" w:rsidRDefault="00683ADA" w:rsidP="00683ADA">
      <w:pPr>
        <w:pStyle w:val="ListParagraph"/>
        <w:widowControl w:val="0"/>
        <w:numPr>
          <w:ilvl w:val="3"/>
          <w:numId w:val="14"/>
        </w:numPr>
        <w:autoSpaceDE w:val="0"/>
        <w:autoSpaceDN w:val="0"/>
        <w:adjustRightInd w:val="0"/>
        <w:spacing w:after="240"/>
        <w:jc w:val="both"/>
        <w:rPr>
          <w:rFonts w:ascii="Times New Roman" w:hAnsi="Times New Roman" w:cs="Times New Roman"/>
          <w:color w:val="FF0000"/>
          <w:sz w:val="20"/>
          <w:szCs w:val="20"/>
          <w:lang w:val="en-US"/>
        </w:rPr>
      </w:pPr>
      <w:proofErr w:type="gramStart"/>
      <w:r w:rsidRPr="00B17C82">
        <w:rPr>
          <w:rFonts w:ascii="Times New Roman" w:hAnsi="Times New Roman" w:cs="Times New Roman"/>
          <w:color w:val="FF0000"/>
          <w:sz w:val="20"/>
          <w:szCs w:val="20"/>
          <w:lang w:val="en-US"/>
        </w:rPr>
        <w:t>the</w:t>
      </w:r>
      <w:proofErr w:type="gramEnd"/>
      <w:r w:rsidRPr="00B17C82">
        <w:rPr>
          <w:rFonts w:ascii="Times New Roman" w:hAnsi="Times New Roman" w:cs="Times New Roman"/>
          <w:color w:val="FF0000"/>
          <w:sz w:val="20"/>
          <w:szCs w:val="20"/>
          <w:lang w:val="en-US"/>
        </w:rPr>
        <w:t xml:space="preserve"> 2010 UNCITRAL Arbitration Rules now use the word ‘reasonable’</w:t>
      </w:r>
    </w:p>
    <w:p w:rsidR="00683ADA" w:rsidRPr="00B17C82"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b/>
          <w:sz w:val="20"/>
          <w:szCs w:val="20"/>
          <w:lang w:val="en-US"/>
        </w:rPr>
      </w:pPr>
      <w:proofErr w:type="spellStart"/>
      <w:r w:rsidRPr="00B17C82">
        <w:rPr>
          <w:rFonts w:ascii="Times New Roman" w:hAnsi="Times New Roman" w:cs="Times New Roman"/>
          <w:b/>
          <w:sz w:val="20"/>
          <w:szCs w:val="20"/>
          <w:highlight w:val="green"/>
          <w:lang w:val="en-US"/>
        </w:rPr>
        <w:t>Dadras</w:t>
      </w:r>
      <w:proofErr w:type="spellEnd"/>
      <w:r w:rsidRPr="00B17C82">
        <w:rPr>
          <w:rFonts w:ascii="Times New Roman" w:hAnsi="Times New Roman" w:cs="Times New Roman"/>
          <w:b/>
          <w:sz w:val="20"/>
          <w:szCs w:val="20"/>
          <w:highlight w:val="green"/>
          <w:lang w:val="en-US"/>
        </w:rPr>
        <w:t xml:space="preserve"> International v Islamic Republic of Iran, (1995)</w:t>
      </w:r>
    </w:p>
    <w:p w:rsidR="00683ADA" w:rsidRPr="00B17C82"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proofErr w:type="gramStart"/>
      <w:r w:rsidRPr="00B17C82">
        <w:rPr>
          <w:rFonts w:ascii="Times New Roman" w:hAnsi="Times New Roman" w:cs="Times New Roman"/>
          <w:sz w:val="20"/>
          <w:szCs w:val="20"/>
          <w:lang w:val="en-US"/>
        </w:rPr>
        <w:t>the</w:t>
      </w:r>
      <w:proofErr w:type="gramEnd"/>
      <w:r w:rsidRPr="00B17C82">
        <w:rPr>
          <w:rFonts w:ascii="Times New Roman" w:hAnsi="Times New Roman" w:cs="Times New Roman"/>
          <w:sz w:val="20"/>
          <w:szCs w:val="20"/>
          <w:lang w:val="en-US"/>
        </w:rPr>
        <w:t xml:space="preserve"> Tribunal is </w:t>
      </w:r>
      <w:proofErr w:type="spellStart"/>
      <w:r w:rsidRPr="00B17C82">
        <w:rPr>
          <w:rFonts w:ascii="Times New Roman" w:hAnsi="Times New Roman" w:cs="Times New Roman"/>
          <w:sz w:val="20"/>
          <w:szCs w:val="20"/>
          <w:lang w:val="en-US"/>
        </w:rPr>
        <w:t>unpersuaded</w:t>
      </w:r>
      <w:proofErr w:type="spellEnd"/>
      <w:r w:rsidRPr="00B17C82">
        <w:rPr>
          <w:rFonts w:ascii="Times New Roman" w:hAnsi="Times New Roman" w:cs="Times New Roman"/>
          <w:sz w:val="20"/>
          <w:szCs w:val="20"/>
          <w:lang w:val="en-US"/>
        </w:rPr>
        <w:t xml:space="preserve"> that any Party can credibly claim that it has been denied a ‘full opportunity of presenting [its] case’ given the procedural history of these Cases. The key word is </w:t>
      </w:r>
      <w:r w:rsidRPr="00B17C82">
        <w:rPr>
          <w:rFonts w:ascii="Times New Roman" w:hAnsi="Times New Roman" w:cs="Times New Roman"/>
          <w:b/>
          <w:color w:val="FF0000"/>
          <w:sz w:val="20"/>
          <w:szCs w:val="20"/>
          <w:lang w:val="en-US"/>
        </w:rPr>
        <w:t>‘opportunity’</w:t>
      </w:r>
      <w:r w:rsidRPr="00B17C82">
        <w:rPr>
          <w:rFonts w:ascii="Times New Roman" w:hAnsi="Times New Roman" w:cs="Times New Roman"/>
          <w:color w:val="FF0000"/>
          <w:sz w:val="20"/>
          <w:szCs w:val="20"/>
          <w:lang w:val="en-US"/>
        </w:rPr>
        <w:t>: the Tribunal is obliged to provide the framework within which the parties may present their cases, but is by no means obliged to acquiesce in a party’s desire for a particular sequence of proceedings or to permit repetitious proceedings.</w:t>
      </w:r>
    </w:p>
    <w:p w:rsidR="00683ADA" w:rsidRPr="00B17C82"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 xml:space="preserve">Finally, it should be noted that a party’s right to present its case does not </w:t>
      </w:r>
      <w:proofErr w:type="spellStart"/>
      <w:r w:rsidRPr="00B17C82">
        <w:rPr>
          <w:rFonts w:ascii="Times New Roman" w:hAnsi="Times New Roman" w:cs="Times New Roman"/>
          <w:sz w:val="20"/>
          <w:szCs w:val="20"/>
          <w:lang w:val="en-US"/>
        </w:rPr>
        <w:t>neces</w:t>
      </w:r>
      <w:proofErr w:type="spellEnd"/>
      <w:r w:rsidRPr="00B17C82">
        <w:rPr>
          <w:rFonts w:ascii="Times New Roman" w:hAnsi="Times New Roman" w:cs="Times New Roman"/>
          <w:sz w:val="20"/>
          <w:szCs w:val="20"/>
          <w:lang w:val="en-US"/>
        </w:rPr>
        <w:t xml:space="preserve">- 7.32 </w:t>
      </w:r>
      <w:proofErr w:type="spellStart"/>
      <w:r w:rsidRPr="00B17C82">
        <w:rPr>
          <w:rFonts w:ascii="Times New Roman" w:hAnsi="Times New Roman" w:cs="Times New Roman"/>
          <w:sz w:val="20"/>
          <w:szCs w:val="20"/>
          <w:lang w:val="en-US"/>
        </w:rPr>
        <w:t>sarily</w:t>
      </w:r>
      <w:proofErr w:type="spellEnd"/>
      <w:r w:rsidRPr="00B17C82">
        <w:rPr>
          <w:rFonts w:ascii="Times New Roman" w:hAnsi="Times New Roman" w:cs="Times New Roman"/>
          <w:sz w:val="20"/>
          <w:szCs w:val="20"/>
          <w:lang w:val="en-US"/>
        </w:rPr>
        <w:t xml:space="preserve"> include the right to an oral hearing.</w:t>
      </w:r>
    </w:p>
    <w:p w:rsidR="00683ADA" w:rsidRPr="00B17C82"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Pr="00B17C82" w:rsidRDefault="00683ADA" w:rsidP="00683ADA">
      <w:pPr>
        <w:pStyle w:val="ListParagraph"/>
        <w:widowControl w:val="0"/>
        <w:autoSpaceDE w:val="0"/>
        <w:autoSpaceDN w:val="0"/>
        <w:adjustRightInd w:val="0"/>
        <w:spacing w:after="240"/>
        <w:jc w:val="both"/>
        <w:rPr>
          <w:rFonts w:ascii="Times New Roman" w:hAnsi="Times New Roman" w:cs="Times New Roman"/>
          <w:color w:val="FF0000"/>
          <w:sz w:val="20"/>
          <w:szCs w:val="20"/>
          <w:lang w:val="en-US"/>
        </w:rPr>
      </w:pPr>
    </w:p>
    <w:p w:rsidR="00683ADA" w:rsidRDefault="00683ADA" w:rsidP="00683ADA">
      <w:pPr>
        <w:pStyle w:val="ListParagraph"/>
        <w:widowControl w:val="0"/>
        <w:numPr>
          <w:ilvl w:val="0"/>
          <w:numId w:val="4"/>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Right to equal treatment</w:t>
      </w:r>
    </w:p>
    <w:p w:rsidR="00683ADA" w:rsidRPr="00237D12"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Pr="00B17C82"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 xml:space="preserve">The rights to present one’s case and to be treated equally overlap significantly.46 7.33 </w:t>
      </w:r>
      <w:proofErr w:type="gramStart"/>
      <w:r w:rsidRPr="00B17C82">
        <w:rPr>
          <w:rFonts w:ascii="Times New Roman" w:hAnsi="Times New Roman" w:cs="Times New Roman"/>
          <w:sz w:val="20"/>
          <w:szCs w:val="20"/>
          <w:lang w:val="en-US"/>
        </w:rPr>
        <w:t>However</w:t>
      </w:r>
      <w:proofErr w:type="gramEnd"/>
      <w:r w:rsidRPr="00B17C82">
        <w:rPr>
          <w:rFonts w:ascii="Times New Roman" w:hAnsi="Times New Roman" w:cs="Times New Roman"/>
          <w:sz w:val="20"/>
          <w:szCs w:val="20"/>
          <w:lang w:val="en-US"/>
        </w:rPr>
        <w:t>, it is helpful to keep the two separate as each also possesses distinctive features.</w:t>
      </w:r>
    </w:p>
    <w:p w:rsidR="00683ADA" w:rsidRPr="00B17C82"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The requirement that parties be treated with equality is well established and 7.34 constitutes a cardinal principle of arbitral procedure</w:t>
      </w:r>
    </w:p>
    <w:p w:rsidR="00683ADA"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b/>
          <w:sz w:val="20"/>
          <w:szCs w:val="20"/>
          <w:highlight w:val="yellow"/>
          <w:lang w:val="en-US"/>
        </w:rPr>
        <w:t>Article 15(2) of the ICC Rules</w:t>
      </w:r>
      <w:r>
        <w:rPr>
          <w:rFonts w:ascii="Times New Roman" w:hAnsi="Times New Roman" w:cs="Times New Roman"/>
          <w:sz w:val="20"/>
          <w:szCs w:val="20"/>
          <w:lang w:val="en-US"/>
        </w:rPr>
        <w:t>:</w:t>
      </w:r>
    </w:p>
    <w:p w:rsidR="00683ADA" w:rsidRPr="00B17C82" w:rsidRDefault="00683ADA" w:rsidP="00683ADA">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B17C82">
        <w:rPr>
          <w:rFonts w:ascii="Times New Roman" w:hAnsi="Times New Roman" w:cs="Times New Roman"/>
          <w:sz w:val="20"/>
          <w:szCs w:val="20"/>
          <w:lang w:val="en-US"/>
        </w:rPr>
        <w:t>‘</w:t>
      </w:r>
      <w:proofErr w:type="gramStart"/>
      <w:r w:rsidRPr="00B17C82">
        <w:rPr>
          <w:rFonts w:ascii="Times New Roman" w:hAnsi="Times New Roman" w:cs="Times New Roman"/>
          <w:i/>
          <w:sz w:val="20"/>
          <w:szCs w:val="20"/>
          <w:lang w:val="en-US"/>
        </w:rPr>
        <w:t>the</w:t>
      </w:r>
      <w:proofErr w:type="gramEnd"/>
      <w:r w:rsidRPr="00B17C82">
        <w:rPr>
          <w:rFonts w:ascii="Times New Roman" w:hAnsi="Times New Roman" w:cs="Times New Roman"/>
          <w:i/>
          <w:sz w:val="20"/>
          <w:szCs w:val="20"/>
          <w:lang w:val="en-US"/>
        </w:rPr>
        <w:t xml:space="preserve"> Arbitral Tribunal shall act fairly and impartially and ensure that each party has a reasonable opportunity to present its case’</w:t>
      </w:r>
    </w:p>
    <w:p w:rsidR="00683ADA"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color w:val="FF0000"/>
          <w:sz w:val="20"/>
          <w:szCs w:val="20"/>
          <w:lang w:val="en-US"/>
        </w:rPr>
      </w:pPr>
      <w:r w:rsidRPr="00B17C82">
        <w:rPr>
          <w:rFonts w:ascii="Times New Roman" w:hAnsi="Times New Roman" w:cs="Times New Roman"/>
          <w:sz w:val="20"/>
          <w:szCs w:val="20"/>
          <w:lang w:val="en-US"/>
        </w:rPr>
        <w:t>‘</w:t>
      </w:r>
      <w:proofErr w:type="gramStart"/>
      <w:r w:rsidRPr="00B17C82">
        <w:rPr>
          <w:rFonts w:ascii="Times New Roman" w:hAnsi="Times New Roman" w:cs="Times New Roman"/>
          <w:b/>
          <w:sz w:val="20"/>
          <w:szCs w:val="20"/>
          <w:lang w:val="en-US"/>
        </w:rPr>
        <w:t>fairly</w:t>
      </w:r>
      <w:proofErr w:type="gramEnd"/>
      <w:r w:rsidRPr="00B17C82">
        <w:rPr>
          <w:rFonts w:ascii="Times New Roman" w:hAnsi="Times New Roman" w:cs="Times New Roman"/>
          <w:b/>
          <w:sz w:val="20"/>
          <w:szCs w:val="20"/>
          <w:lang w:val="en-US"/>
        </w:rPr>
        <w:t xml:space="preserve"> and impartially’</w:t>
      </w:r>
      <w:r w:rsidRPr="00B17C82">
        <w:rPr>
          <w:rFonts w:ascii="Times New Roman" w:hAnsi="Times New Roman" w:cs="Times New Roman"/>
          <w:sz w:val="20"/>
          <w:szCs w:val="20"/>
          <w:lang w:val="en-US"/>
        </w:rPr>
        <w:t xml:space="preserve"> rather than </w:t>
      </w:r>
      <w:r w:rsidRPr="00B17C82">
        <w:rPr>
          <w:rFonts w:ascii="Times New Roman" w:hAnsi="Times New Roman" w:cs="Times New Roman"/>
          <w:b/>
          <w:sz w:val="20"/>
          <w:szCs w:val="20"/>
          <w:lang w:val="en-US"/>
        </w:rPr>
        <w:t>‘equal treatment’</w:t>
      </w:r>
      <w:r w:rsidRPr="00B17C82">
        <w:rPr>
          <w:rFonts w:ascii="Times New Roman" w:hAnsi="Times New Roman" w:cs="Times New Roman"/>
          <w:sz w:val="20"/>
          <w:szCs w:val="20"/>
          <w:lang w:val="en-US"/>
        </w:rPr>
        <w:t xml:space="preserve"> has been said to be that </w:t>
      </w:r>
      <w:r w:rsidRPr="00B17C82">
        <w:rPr>
          <w:rFonts w:ascii="Times New Roman" w:hAnsi="Times New Roman" w:cs="Times New Roman"/>
          <w:color w:val="FF0000"/>
          <w:sz w:val="20"/>
          <w:szCs w:val="20"/>
          <w:lang w:val="en-US"/>
        </w:rPr>
        <w:t>‘in some cases, treating the parties in precisely the same manner may lead to unfair results’</w:t>
      </w:r>
    </w:p>
    <w:p w:rsidR="00683ADA" w:rsidRDefault="00683ADA" w:rsidP="00683ADA">
      <w:pPr>
        <w:pStyle w:val="ListParagraph"/>
        <w:widowControl w:val="0"/>
        <w:autoSpaceDE w:val="0"/>
        <w:autoSpaceDN w:val="0"/>
        <w:adjustRightInd w:val="0"/>
        <w:spacing w:after="240"/>
        <w:ind w:left="1440"/>
        <w:jc w:val="both"/>
        <w:rPr>
          <w:rFonts w:ascii="Times New Roman" w:hAnsi="Times New Roman" w:cs="Times New Roman"/>
          <w:color w:val="FF0000"/>
          <w:sz w:val="20"/>
          <w:szCs w:val="20"/>
          <w:lang w:val="en-US"/>
        </w:rPr>
      </w:pPr>
    </w:p>
    <w:p w:rsidR="00683ADA" w:rsidRPr="00237D12" w:rsidRDefault="00683ADA" w:rsidP="00683ADA">
      <w:pPr>
        <w:pStyle w:val="ListParagraph"/>
        <w:widowControl w:val="0"/>
        <w:autoSpaceDE w:val="0"/>
        <w:autoSpaceDN w:val="0"/>
        <w:adjustRightInd w:val="0"/>
        <w:spacing w:after="240"/>
        <w:ind w:left="1440"/>
        <w:jc w:val="both"/>
        <w:rPr>
          <w:rFonts w:ascii="Times New Roman" w:hAnsi="Times New Roman" w:cs="Times New Roman"/>
          <w:color w:val="FF0000"/>
          <w:sz w:val="20"/>
          <w:szCs w:val="20"/>
          <w:lang w:val="en-US"/>
        </w:rPr>
      </w:pPr>
    </w:p>
    <w:p w:rsidR="00683ADA" w:rsidRDefault="00683ADA" w:rsidP="00683ADA">
      <w:pPr>
        <w:pStyle w:val="ListParagraph"/>
        <w:widowControl w:val="0"/>
        <w:numPr>
          <w:ilvl w:val="0"/>
          <w:numId w:val="4"/>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Arbitrators’ duty to avoid delay and expense</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237D12">
        <w:rPr>
          <w:rFonts w:ascii="Times New Roman" w:hAnsi="Times New Roman" w:cs="Times New Roman"/>
          <w:sz w:val="20"/>
          <w:szCs w:val="20"/>
          <w:lang w:val="en-US"/>
        </w:rPr>
        <w:t>Related to arbitral procedure and to some extent procedural rights</w:t>
      </w:r>
      <w:r>
        <w:rPr>
          <w:rFonts w:ascii="Times New Roman" w:hAnsi="Times New Roman" w:cs="Times New Roman"/>
          <w:sz w:val="20"/>
          <w:szCs w:val="20"/>
          <w:lang w:val="en-US"/>
        </w:rPr>
        <w:t xml:space="preserve"> is an emerg</w:t>
      </w:r>
      <w:r w:rsidRPr="00237D12">
        <w:rPr>
          <w:rFonts w:ascii="Times New Roman" w:hAnsi="Times New Roman" w:cs="Times New Roman"/>
          <w:sz w:val="20"/>
          <w:szCs w:val="20"/>
          <w:lang w:val="en-US"/>
        </w:rPr>
        <w:t>ing duty on arbitrators to avoid unnecessary costs and delay</w:t>
      </w:r>
    </w:p>
    <w:p w:rsidR="00683ADA" w:rsidRPr="00237D12"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proofErr w:type="gramStart"/>
      <w:r w:rsidRPr="00237D12">
        <w:rPr>
          <w:rFonts w:ascii="Times New Roman" w:hAnsi="Times New Roman" w:cs="Times New Roman"/>
          <w:sz w:val="20"/>
          <w:szCs w:val="20"/>
          <w:lang w:val="en-US"/>
        </w:rPr>
        <w:t>a</w:t>
      </w:r>
      <w:proofErr w:type="gramEnd"/>
      <w:r w:rsidRPr="00237D12">
        <w:rPr>
          <w:rFonts w:ascii="Times New Roman" w:hAnsi="Times New Roman" w:cs="Times New Roman"/>
          <w:sz w:val="20"/>
          <w:szCs w:val="20"/>
          <w:lang w:val="en-US"/>
        </w:rPr>
        <w:t xml:space="preserve"> fair means for resolving the dispute </w:t>
      </w:r>
      <w:r>
        <w:rPr>
          <w:rFonts w:ascii="Times New Roman" w:hAnsi="Times New Roman" w:cs="Times New Roman"/>
          <w:sz w:val="20"/>
          <w:szCs w:val="20"/>
          <w:lang w:val="en-US"/>
        </w:rPr>
        <w:t>to which the proceedings relate</w:t>
      </w: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237D12">
        <w:rPr>
          <w:rFonts w:ascii="Times New Roman" w:hAnsi="Times New Roman" w:cs="Times New Roman"/>
          <w:sz w:val="20"/>
          <w:szCs w:val="20"/>
          <w:lang w:val="en-US"/>
        </w:rPr>
        <w:t>A number of institutional rules impose a time limit within which the arbitral tribunal should render its award</w:t>
      </w:r>
    </w:p>
    <w:p w:rsidR="00683ADA"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237D12">
        <w:rPr>
          <w:rFonts w:ascii="Times New Roman" w:hAnsi="Times New Roman" w:cs="Times New Roman"/>
          <w:b/>
          <w:sz w:val="20"/>
          <w:szCs w:val="20"/>
          <w:highlight w:val="yellow"/>
          <w:lang w:val="en-US"/>
        </w:rPr>
        <w:t>Under the ICC Rules</w:t>
      </w:r>
    </w:p>
    <w:p w:rsidR="00683ADA" w:rsidRDefault="00683ADA" w:rsidP="00683ADA">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237D12">
        <w:rPr>
          <w:rFonts w:ascii="Times New Roman" w:hAnsi="Times New Roman" w:cs="Times New Roman"/>
          <w:sz w:val="20"/>
          <w:szCs w:val="20"/>
          <w:lang w:val="en-US"/>
        </w:rPr>
        <w:t xml:space="preserve"> </w:t>
      </w:r>
      <w:proofErr w:type="gramStart"/>
      <w:r w:rsidRPr="00237D12">
        <w:rPr>
          <w:rFonts w:ascii="Times New Roman" w:hAnsi="Times New Roman" w:cs="Times New Roman"/>
          <w:sz w:val="20"/>
          <w:szCs w:val="20"/>
          <w:lang w:val="en-US"/>
        </w:rPr>
        <w:t>the</w:t>
      </w:r>
      <w:proofErr w:type="gramEnd"/>
      <w:r w:rsidRPr="00237D12">
        <w:rPr>
          <w:rFonts w:ascii="Times New Roman" w:hAnsi="Times New Roman" w:cs="Times New Roman"/>
          <w:sz w:val="20"/>
          <w:szCs w:val="20"/>
          <w:lang w:val="en-US"/>
        </w:rPr>
        <w:t xml:space="preserve"> failure of the arbitral tribunal to complete the arbitration in a timely manner may lead to a reduction in its fees, which are fixed by the ICC Court, </w:t>
      </w:r>
    </w:p>
    <w:p w:rsidR="00683ADA" w:rsidRPr="00237D12" w:rsidRDefault="00683ADA" w:rsidP="00683ADA">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proofErr w:type="gramStart"/>
      <w:r w:rsidRPr="00237D12">
        <w:rPr>
          <w:rFonts w:ascii="Times New Roman" w:hAnsi="Times New Roman" w:cs="Times New Roman"/>
          <w:sz w:val="20"/>
          <w:szCs w:val="20"/>
          <w:lang w:val="en-US"/>
        </w:rPr>
        <w:t>or</w:t>
      </w:r>
      <w:proofErr w:type="gramEnd"/>
      <w:r w:rsidRPr="00237D12">
        <w:rPr>
          <w:rFonts w:ascii="Times New Roman" w:hAnsi="Times New Roman" w:cs="Times New Roman"/>
          <w:sz w:val="20"/>
          <w:szCs w:val="20"/>
          <w:lang w:val="en-US"/>
        </w:rPr>
        <w:t xml:space="preserve"> in an extreme case one or more members of the arbitral tribunal may be replaced</w:t>
      </w: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G</w:t>
      </w:r>
      <w:r w:rsidRPr="00237D12">
        <w:rPr>
          <w:rFonts w:ascii="Times New Roman" w:hAnsi="Times New Roman" w:cs="Times New Roman"/>
          <w:sz w:val="20"/>
          <w:szCs w:val="20"/>
          <w:lang w:val="en-US"/>
        </w:rPr>
        <w:t xml:space="preserve">rowing concern about time and costs in arbitration prompted the ICC Commission on Arbitration to set up a special Task Force in 2004 dedicated to the issue. </w:t>
      </w:r>
    </w:p>
    <w:p w:rsidR="00683ADA"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i/>
          <w:color w:val="008000"/>
          <w:sz w:val="20"/>
          <w:szCs w:val="20"/>
          <w:lang w:val="en-US"/>
        </w:rPr>
      </w:pPr>
      <w:r w:rsidRPr="00237D12">
        <w:rPr>
          <w:rFonts w:ascii="Times New Roman" w:hAnsi="Times New Roman" w:cs="Times New Roman"/>
          <w:sz w:val="20"/>
          <w:szCs w:val="20"/>
          <w:lang w:val="en-US"/>
        </w:rPr>
        <w:t xml:space="preserve">As a result of its research the </w:t>
      </w:r>
      <w:r w:rsidRPr="00237D12">
        <w:rPr>
          <w:rFonts w:ascii="Times New Roman" w:hAnsi="Times New Roman" w:cs="Times New Roman"/>
          <w:b/>
          <w:sz w:val="20"/>
          <w:szCs w:val="20"/>
          <w:lang w:val="en-US"/>
        </w:rPr>
        <w:t>ICC published in 2007</w:t>
      </w:r>
      <w:r w:rsidRPr="00237D12">
        <w:rPr>
          <w:rFonts w:ascii="Times New Roman" w:hAnsi="Times New Roman" w:cs="Times New Roman"/>
          <w:sz w:val="20"/>
          <w:szCs w:val="20"/>
          <w:lang w:val="en-US"/>
        </w:rPr>
        <w:t xml:space="preserve"> a guide called </w:t>
      </w:r>
      <w:r w:rsidRPr="00237D12">
        <w:rPr>
          <w:rFonts w:ascii="Times New Roman" w:hAnsi="Times New Roman" w:cs="Times New Roman"/>
          <w:i/>
          <w:color w:val="008000"/>
          <w:sz w:val="20"/>
          <w:szCs w:val="20"/>
          <w:lang w:val="en-US"/>
        </w:rPr>
        <w:t>Techniques for Controlling Time and Costs in Arbitration</w:t>
      </w:r>
    </w:p>
    <w:p w:rsidR="00683ADA" w:rsidRPr="00237D12" w:rsidRDefault="00683ADA" w:rsidP="00683ADA">
      <w:pPr>
        <w:pStyle w:val="ListParagraph"/>
        <w:widowControl w:val="0"/>
        <w:numPr>
          <w:ilvl w:val="2"/>
          <w:numId w:val="14"/>
        </w:numPr>
        <w:autoSpaceDE w:val="0"/>
        <w:autoSpaceDN w:val="0"/>
        <w:adjustRightInd w:val="0"/>
        <w:spacing w:after="240"/>
        <w:jc w:val="both"/>
        <w:rPr>
          <w:rFonts w:ascii="Times New Roman" w:hAnsi="Times New Roman" w:cs="Times New Roman"/>
          <w:i/>
          <w:color w:val="008000"/>
          <w:sz w:val="20"/>
          <w:szCs w:val="20"/>
          <w:lang w:val="en-US"/>
        </w:rPr>
      </w:pPr>
      <w:proofErr w:type="gramStart"/>
      <w:r w:rsidRPr="00237D12">
        <w:rPr>
          <w:rFonts w:ascii="Times New Roman" w:hAnsi="Times New Roman" w:cs="Times New Roman"/>
          <w:sz w:val="20"/>
          <w:szCs w:val="20"/>
          <w:lang w:val="en-US"/>
        </w:rPr>
        <w:t>a</w:t>
      </w:r>
      <w:proofErr w:type="gramEnd"/>
      <w:r w:rsidRPr="00237D12">
        <w:rPr>
          <w:rFonts w:ascii="Times New Roman" w:hAnsi="Times New Roman" w:cs="Times New Roman"/>
          <w:sz w:val="20"/>
          <w:szCs w:val="20"/>
          <w:lang w:val="en-US"/>
        </w:rPr>
        <w:t xml:space="preserve"> practical tool designed to stimulate the conscious choice of arbitral procedures with a view to </w:t>
      </w:r>
      <w:proofErr w:type="spellStart"/>
      <w:r w:rsidRPr="00237D12">
        <w:rPr>
          <w:rFonts w:ascii="Times New Roman" w:hAnsi="Times New Roman" w:cs="Times New Roman"/>
          <w:sz w:val="20"/>
          <w:szCs w:val="20"/>
          <w:lang w:val="en-US"/>
        </w:rPr>
        <w:t>organising</w:t>
      </w:r>
      <w:proofErr w:type="spellEnd"/>
      <w:r w:rsidRPr="00237D12">
        <w:rPr>
          <w:rFonts w:ascii="Times New Roman" w:hAnsi="Times New Roman" w:cs="Times New Roman"/>
          <w:sz w:val="20"/>
          <w:szCs w:val="20"/>
          <w:lang w:val="en-US"/>
        </w:rPr>
        <w:t xml:space="preserve"> an arbitration that is efficient and appropriately tailor-made. </w:t>
      </w:r>
    </w:p>
    <w:p w:rsidR="00683ADA" w:rsidRPr="00237D12" w:rsidRDefault="00683ADA" w:rsidP="00683ADA">
      <w:pPr>
        <w:pStyle w:val="ListParagraph"/>
        <w:widowControl w:val="0"/>
        <w:numPr>
          <w:ilvl w:val="3"/>
          <w:numId w:val="14"/>
        </w:numPr>
        <w:autoSpaceDE w:val="0"/>
        <w:autoSpaceDN w:val="0"/>
        <w:adjustRightInd w:val="0"/>
        <w:spacing w:after="240"/>
        <w:jc w:val="both"/>
        <w:rPr>
          <w:rFonts w:ascii="Times New Roman" w:hAnsi="Times New Roman" w:cs="Times New Roman"/>
          <w:i/>
          <w:color w:val="008000"/>
          <w:sz w:val="20"/>
          <w:szCs w:val="20"/>
          <w:lang w:val="en-US"/>
        </w:rPr>
      </w:pPr>
      <w:r w:rsidRPr="00237D12">
        <w:rPr>
          <w:rFonts w:ascii="Times New Roman" w:hAnsi="Times New Roman" w:cs="Times New Roman"/>
          <w:sz w:val="20"/>
          <w:szCs w:val="20"/>
          <w:lang w:val="en-US"/>
        </w:rPr>
        <w:t>It is intended to encourage arbitrators and parties to create a new dynamic</w:t>
      </w:r>
    </w:p>
    <w:p w:rsidR="00683ADA" w:rsidRPr="00237D12" w:rsidRDefault="00683ADA" w:rsidP="00683ADA">
      <w:pPr>
        <w:pStyle w:val="ListParagraph"/>
        <w:widowControl w:val="0"/>
        <w:autoSpaceDE w:val="0"/>
        <w:autoSpaceDN w:val="0"/>
        <w:adjustRightInd w:val="0"/>
        <w:spacing w:after="240"/>
        <w:ind w:left="2880"/>
        <w:jc w:val="both"/>
        <w:rPr>
          <w:rFonts w:ascii="Times New Roman" w:hAnsi="Times New Roman" w:cs="Times New Roman"/>
          <w:i/>
          <w:color w:val="008000"/>
          <w:sz w:val="20"/>
          <w:szCs w:val="20"/>
          <w:lang w:val="en-US"/>
        </w:rPr>
      </w:pP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sz w:val="20"/>
          <w:szCs w:val="20"/>
          <w:lang w:val="en-US"/>
        </w:rPr>
      </w:pPr>
    </w:p>
    <w:p w:rsidR="00683ADA" w:rsidRDefault="00683ADA" w:rsidP="00683ADA">
      <w:pPr>
        <w:pStyle w:val="ListParagraph"/>
        <w:widowControl w:val="0"/>
        <w:numPr>
          <w:ilvl w:val="0"/>
          <w:numId w:val="1"/>
        </w:numPr>
        <w:autoSpaceDE w:val="0"/>
        <w:autoSpaceDN w:val="0"/>
        <w:adjustRightInd w:val="0"/>
        <w:spacing w:after="240"/>
        <w:jc w:val="both"/>
        <w:rPr>
          <w:rFonts w:ascii="Times New Roman" w:hAnsi="Times New Roman" w:cs="Times New Roman"/>
          <w:b/>
          <w:sz w:val="20"/>
          <w:szCs w:val="20"/>
          <w:u w:val="single"/>
          <w:lang w:val="en-US"/>
        </w:rPr>
      </w:pPr>
      <w:r w:rsidRPr="0099072E">
        <w:rPr>
          <w:rFonts w:ascii="Times New Roman" w:hAnsi="Times New Roman" w:cs="Times New Roman"/>
          <w:b/>
          <w:sz w:val="20"/>
          <w:szCs w:val="20"/>
          <w:u w:val="single"/>
          <w:lang w:val="en-US"/>
        </w:rPr>
        <w:t>Balancing common law and civil law procedure</w:t>
      </w:r>
    </w:p>
    <w:p w:rsidR="00683ADA" w:rsidRPr="0099072E" w:rsidRDefault="00683ADA" w:rsidP="00683ADA">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237D12">
        <w:rPr>
          <w:rFonts w:ascii="Times New Roman" w:hAnsi="Times New Roman" w:cs="Times New Roman"/>
          <w:sz w:val="20"/>
          <w:szCs w:val="20"/>
          <w:lang w:val="en-US"/>
        </w:rPr>
        <w:t xml:space="preserve">International commercial arbitration frequently involves two or more parties based in jurisdictions whose legal traditions are different. </w:t>
      </w:r>
    </w:p>
    <w:p w:rsidR="00683ADA"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proofErr w:type="gramStart"/>
      <w:r w:rsidRPr="00237D12">
        <w:rPr>
          <w:rFonts w:ascii="Times New Roman" w:hAnsi="Times New Roman" w:cs="Times New Roman"/>
          <w:sz w:val="20"/>
          <w:szCs w:val="20"/>
          <w:lang w:val="en-US"/>
        </w:rPr>
        <w:t>balance</w:t>
      </w:r>
      <w:proofErr w:type="gramEnd"/>
      <w:r w:rsidRPr="00237D12">
        <w:rPr>
          <w:rFonts w:ascii="Times New Roman" w:hAnsi="Times New Roman" w:cs="Times New Roman"/>
          <w:sz w:val="20"/>
          <w:szCs w:val="20"/>
          <w:lang w:val="en-US"/>
        </w:rPr>
        <w:t xml:space="preserve"> between these traditions in terms of procedure is one of international arbitration’s key advantages.</w:t>
      </w: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237D12">
        <w:rPr>
          <w:rFonts w:ascii="Times New Roman" w:hAnsi="Times New Roman" w:cs="Times New Roman"/>
          <w:sz w:val="20"/>
          <w:szCs w:val="20"/>
          <w:lang w:val="en-US"/>
        </w:rPr>
        <w:t>A traditional characterization of these two legal systems is that</w:t>
      </w:r>
      <w:r>
        <w:rPr>
          <w:rFonts w:ascii="Times New Roman" w:hAnsi="Times New Roman" w:cs="Times New Roman"/>
          <w:sz w:val="20"/>
          <w:szCs w:val="20"/>
          <w:lang w:val="en-US"/>
        </w:rPr>
        <w:t>:</w:t>
      </w:r>
    </w:p>
    <w:p w:rsidR="00683ADA"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proofErr w:type="gramStart"/>
      <w:r w:rsidRPr="00237D12">
        <w:rPr>
          <w:rFonts w:ascii="Times New Roman" w:hAnsi="Times New Roman" w:cs="Times New Roman"/>
          <w:sz w:val="20"/>
          <w:szCs w:val="20"/>
          <w:lang w:val="en-US"/>
        </w:rPr>
        <w:t>the</w:t>
      </w:r>
      <w:proofErr w:type="gramEnd"/>
      <w:r w:rsidRPr="00237D12">
        <w:rPr>
          <w:rFonts w:ascii="Times New Roman" w:hAnsi="Times New Roman" w:cs="Times New Roman"/>
          <w:sz w:val="20"/>
          <w:szCs w:val="20"/>
          <w:lang w:val="en-US"/>
        </w:rPr>
        <w:t xml:space="preserve"> common law is said to be </w:t>
      </w:r>
      <w:r w:rsidRPr="00237D12">
        <w:rPr>
          <w:rFonts w:ascii="Times New Roman" w:hAnsi="Times New Roman" w:cs="Times New Roman"/>
          <w:color w:val="FF0000"/>
          <w:sz w:val="20"/>
          <w:szCs w:val="20"/>
          <w:lang w:val="en-US"/>
        </w:rPr>
        <w:t xml:space="preserve">adversarial </w:t>
      </w:r>
      <w:r w:rsidRPr="00237D12">
        <w:rPr>
          <w:rFonts w:ascii="Times New Roman" w:hAnsi="Times New Roman" w:cs="Times New Roman"/>
          <w:sz w:val="20"/>
          <w:szCs w:val="20"/>
          <w:lang w:val="en-US"/>
        </w:rPr>
        <w:t xml:space="preserve">(i.e. the judge largely leaves the presentation of the case to the parties), </w:t>
      </w:r>
    </w:p>
    <w:p w:rsidR="00683ADA" w:rsidRPr="00237D12"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proofErr w:type="gramStart"/>
      <w:r w:rsidRPr="00237D12">
        <w:rPr>
          <w:rFonts w:ascii="Times New Roman" w:hAnsi="Times New Roman" w:cs="Times New Roman"/>
          <w:sz w:val="20"/>
          <w:szCs w:val="20"/>
          <w:lang w:val="en-US"/>
        </w:rPr>
        <w:t>whereas</w:t>
      </w:r>
      <w:proofErr w:type="gramEnd"/>
      <w:r w:rsidRPr="00237D12">
        <w:rPr>
          <w:rFonts w:ascii="Times New Roman" w:hAnsi="Times New Roman" w:cs="Times New Roman"/>
          <w:sz w:val="20"/>
          <w:szCs w:val="20"/>
          <w:lang w:val="en-US"/>
        </w:rPr>
        <w:t xml:space="preserve"> civil law procedure is described </w:t>
      </w:r>
      <w:r w:rsidRPr="00237D12">
        <w:rPr>
          <w:rFonts w:ascii="Times New Roman" w:hAnsi="Times New Roman" w:cs="Times New Roman"/>
          <w:color w:val="FF0000"/>
          <w:sz w:val="20"/>
          <w:szCs w:val="20"/>
          <w:lang w:val="en-US"/>
        </w:rPr>
        <w:t xml:space="preserve">as inquisitorial </w:t>
      </w:r>
      <w:r w:rsidRPr="00237D12">
        <w:rPr>
          <w:rFonts w:ascii="Times New Roman" w:hAnsi="Times New Roman" w:cs="Times New Roman"/>
          <w:sz w:val="20"/>
          <w:szCs w:val="20"/>
          <w:lang w:val="en-US"/>
        </w:rPr>
        <w:t>(i.e. the judge tends to play a more active role in ascertaining the truth and is less dependent on the arguments put forward by the parties).</w:t>
      </w: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proofErr w:type="gramStart"/>
      <w:r w:rsidRPr="00237D12">
        <w:rPr>
          <w:rFonts w:ascii="Times New Roman" w:hAnsi="Times New Roman" w:cs="Times New Roman"/>
          <w:sz w:val="20"/>
          <w:szCs w:val="20"/>
          <w:lang w:val="en-US"/>
        </w:rPr>
        <w:t>This difference between various Asia-Pacific legal systems is sometimes overlooked by practitioners trained solely in common law jurisdictions</w:t>
      </w:r>
      <w:proofErr w:type="gramEnd"/>
      <w:r w:rsidRPr="00237D12">
        <w:rPr>
          <w:rFonts w:ascii="Times New Roman" w:hAnsi="Times New Roman" w:cs="Times New Roman"/>
          <w:sz w:val="20"/>
          <w:szCs w:val="20"/>
          <w:lang w:val="en-US"/>
        </w:rPr>
        <w:t>.</w:t>
      </w:r>
    </w:p>
    <w:p w:rsidR="00683ADA" w:rsidRDefault="00683ADA" w:rsidP="00683ADA">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237D12">
        <w:rPr>
          <w:rFonts w:ascii="Times New Roman" w:hAnsi="Times New Roman" w:cs="Times New Roman"/>
          <w:sz w:val="20"/>
          <w:szCs w:val="20"/>
          <w:lang w:val="en-US"/>
        </w:rPr>
        <w:t xml:space="preserve">Then arbitrators from both the civil law and the common law sit together, </w:t>
      </w:r>
    </w:p>
    <w:p w:rsidR="00683ADA" w:rsidRPr="00237D12" w:rsidRDefault="00683ADA" w:rsidP="00683ADA">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proofErr w:type="gramStart"/>
      <w:r w:rsidRPr="00237D12">
        <w:rPr>
          <w:rFonts w:ascii="Times New Roman" w:hAnsi="Times New Roman" w:cs="Times New Roman"/>
          <w:b/>
          <w:sz w:val="20"/>
          <w:szCs w:val="20"/>
          <w:lang w:val="en-US"/>
        </w:rPr>
        <w:t>cross</w:t>
      </w:r>
      <w:proofErr w:type="gramEnd"/>
      <w:r w:rsidRPr="00237D12">
        <w:rPr>
          <w:rFonts w:ascii="Times New Roman" w:hAnsi="Times New Roman" w:cs="Times New Roman"/>
          <w:b/>
          <w:sz w:val="20"/>
          <w:szCs w:val="20"/>
          <w:lang w:val="en-US"/>
        </w:rPr>
        <w:t>-cultural influences may lead to the adoption of the better aspects from each tradition and the avoidance of weaker aspects</w:t>
      </w:r>
      <w:r w:rsidRPr="00237D12">
        <w:rPr>
          <w:rFonts w:ascii="Times New Roman" w:hAnsi="Times New Roman" w:cs="Times New Roman"/>
          <w:sz w:val="20"/>
          <w:szCs w:val="20"/>
          <w:lang w:val="en-US"/>
        </w:rPr>
        <w:t>.</w:t>
      </w:r>
    </w:p>
    <w:p w:rsidR="00683ADA" w:rsidRDefault="00683ADA" w:rsidP="00683ADA">
      <w:pPr>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widowControl w:val="0"/>
        <w:tabs>
          <w:tab w:val="left" w:pos="4395"/>
        </w:tabs>
        <w:autoSpaceDE w:val="0"/>
        <w:autoSpaceDN w:val="0"/>
        <w:adjustRightInd w:val="0"/>
        <w:spacing w:after="240"/>
        <w:jc w:val="both"/>
        <w:rPr>
          <w:rFonts w:ascii="Times New Roman" w:hAnsi="Times New Roman" w:cs="Times New Roman"/>
          <w:sz w:val="20"/>
          <w:szCs w:val="20"/>
          <w:lang w:val="en-US"/>
        </w:rPr>
        <w:sectPr w:rsidR="00683ADA" w:rsidSect="00683ADA">
          <w:pgSz w:w="11900" w:h="16840"/>
          <w:pgMar w:top="1134" w:right="1134" w:bottom="1134" w:left="1134" w:header="708" w:footer="708" w:gutter="0"/>
          <w:cols w:space="708"/>
          <w:docGrid w:linePitch="360"/>
        </w:sectPr>
      </w:pPr>
    </w:p>
    <w:p w:rsidR="00683ADA" w:rsidRDefault="00683ADA" w:rsidP="00683ADA">
      <w:pPr>
        <w:widowControl w:val="0"/>
        <w:tabs>
          <w:tab w:val="left" w:pos="4395"/>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7F1FAEC" wp14:editId="6933DF3D">
            <wp:extent cx="3081913" cy="2587119"/>
            <wp:effectExtent l="0" t="0" r="0" b="3810"/>
            <wp:docPr id="2" name="Picture 2" descr="Macintosh HD:Users:sophiaallouache:Desktop:Capture d’écran 2014-10-21 à 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21 à 19.07.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1913" cy="2587119"/>
                    </a:xfrm>
                    <a:prstGeom prst="rect">
                      <a:avLst/>
                    </a:prstGeom>
                    <a:noFill/>
                    <a:ln>
                      <a:noFill/>
                    </a:ln>
                  </pic:spPr>
                </pic:pic>
              </a:graphicData>
            </a:graphic>
          </wp:inline>
        </w:drawing>
      </w:r>
    </w:p>
    <w:p w:rsidR="00683ADA" w:rsidRDefault="00683ADA" w:rsidP="00683ADA">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6080726" wp14:editId="7D06E410">
            <wp:extent cx="3081913" cy="5339149"/>
            <wp:effectExtent l="0" t="0" r="0" b="0"/>
            <wp:docPr id="3" name="Picture 3" descr="Macintosh HD:Users:sophiaallouache:Desktop:Capture d’écran 2014-10-21 à 19.0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aallouache:Desktop:Capture d’écran 2014-10-21 à 19.07.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911" cy="5340878"/>
                    </a:xfrm>
                    <a:prstGeom prst="rect">
                      <a:avLst/>
                    </a:prstGeom>
                    <a:noFill/>
                    <a:ln>
                      <a:noFill/>
                    </a:ln>
                  </pic:spPr>
                </pic:pic>
              </a:graphicData>
            </a:graphic>
          </wp:inline>
        </w:drawing>
      </w:r>
    </w:p>
    <w:p w:rsidR="00683ADA" w:rsidRDefault="00683ADA" w:rsidP="00683ADA">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C6840E9" wp14:editId="168EF14E">
            <wp:extent cx="3151485" cy="4224913"/>
            <wp:effectExtent l="0" t="0" r="0" b="0"/>
            <wp:docPr id="4" name="Picture 4" descr="Macintosh HD:Users:sophiaallouache:Desktop:Capture d’écran 2014-10-21 à 19.0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phiaallouache:Desktop:Capture d’écran 2014-10-21 à 19.07.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559" cy="4226353"/>
                    </a:xfrm>
                    <a:prstGeom prst="rect">
                      <a:avLst/>
                    </a:prstGeom>
                    <a:noFill/>
                    <a:ln>
                      <a:noFill/>
                    </a:ln>
                  </pic:spPr>
                </pic:pic>
              </a:graphicData>
            </a:graphic>
          </wp:inline>
        </w:drawing>
      </w:r>
    </w:p>
    <w:p w:rsidR="00683ADA" w:rsidRDefault="00683ADA" w:rsidP="00683ADA">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4CBFBD4" wp14:editId="2088BA3A">
            <wp:extent cx="3168478" cy="1675231"/>
            <wp:effectExtent l="0" t="0" r="6985" b="1270"/>
            <wp:docPr id="5" name="Picture 5" descr="Macintosh HD:Users:sophiaallouache:Desktop:Capture d’écran 2014-10-21 à 19.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phiaallouache:Desktop:Capture d’écran 2014-10-21 à 19.08.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425" cy="1676260"/>
                    </a:xfrm>
                    <a:prstGeom prst="rect">
                      <a:avLst/>
                    </a:prstGeom>
                    <a:noFill/>
                    <a:ln>
                      <a:noFill/>
                    </a:ln>
                  </pic:spPr>
                </pic:pic>
              </a:graphicData>
            </a:graphic>
          </wp:inline>
        </w:drawing>
      </w:r>
    </w:p>
    <w:p w:rsidR="00683ADA" w:rsidRDefault="00683ADA" w:rsidP="00683ADA">
      <w:pPr>
        <w:widowControl w:val="0"/>
        <w:autoSpaceDE w:val="0"/>
        <w:autoSpaceDN w:val="0"/>
        <w:adjustRightInd w:val="0"/>
        <w:spacing w:after="240"/>
        <w:jc w:val="both"/>
        <w:rPr>
          <w:rFonts w:ascii="Times New Roman" w:hAnsi="Times New Roman" w:cs="Times New Roman"/>
          <w:sz w:val="20"/>
          <w:szCs w:val="20"/>
          <w:lang w:val="en-US"/>
        </w:rPr>
        <w:sectPr w:rsidR="00683ADA" w:rsidSect="00C82E1C">
          <w:type w:val="continuous"/>
          <w:pgSz w:w="11900" w:h="16840"/>
          <w:pgMar w:top="1134" w:right="1134" w:bottom="1134" w:left="1134" w:header="708" w:footer="708" w:gutter="0"/>
          <w:cols w:num="2" w:space="708"/>
          <w:docGrid w:linePitch="360"/>
        </w:sectPr>
      </w:pPr>
    </w:p>
    <w:p w:rsidR="00683ADA" w:rsidRDefault="00683ADA" w:rsidP="00683ADA">
      <w:pPr>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widowControl w:val="0"/>
        <w:autoSpaceDE w:val="0"/>
        <w:autoSpaceDN w:val="0"/>
        <w:adjustRightInd w:val="0"/>
        <w:spacing w:after="240"/>
        <w:jc w:val="both"/>
        <w:rPr>
          <w:rFonts w:ascii="Times New Roman" w:hAnsi="Times New Roman" w:cs="Times New Roman"/>
          <w:sz w:val="20"/>
          <w:szCs w:val="20"/>
          <w:lang w:val="en-US"/>
        </w:rPr>
      </w:pPr>
    </w:p>
    <w:p w:rsidR="00683ADA" w:rsidRPr="0099072E" w:rsidRDefault="00683ADA" w:rsidP="00683ADA">
      <w:pPr>
        <w:widowControl w:val="0"/>
        <w:autoSpaceDE w:val="0"/>
        <w:autoSpaceDN w:val="0"/>
        <w:adjustRightInd w:val="0"/>
        <w:spacing w:after="240"/>
        <w:jc w:val="both"/>
        <w:rPr>
          <w:rFonts w:ascii="Times New Roman" w:hAnsi="Times New Roman" w:cs="Times New Roman"/>
          <w:sz w:val="20"/>
          <w:szCs w:val="20"/>
          <w:lang w:val="en-US"/>
        </w:rPr>
      </w:pPr>
    </w:p>
    <w:p w:rsidR="00683ADA" w:rsidRPr="0099072E" w:rsidRDefault="00683ADA" w:rsidP="00683ADA">
      <w:pPr>
        <w:pStyle w:val="ListParagraph"/>
        <w:widowControl w:val="0"/>
        <w:numPr>
          <w:ilvl w:val="0"/>
          <w:numId w:val="1"/>
        </w:numPr>
        <w:autoSpaceDE w:val="0"/>
        <w:autoSpaceDN w:val="0"/>
        <w:adjustRightInd w:val="0"/>
        <w:spacing w:after="240"/>
        <w:jc w:val="both"/>
        <w:rPr>
          <w:rFonts w:ascii="Times New Roman" w:hAnsi="Times New Roman" w:cs="Times New Roman"/>
          <w:b/>
          <w:sz w:val="20"/>
          <w:szCs w:val="20"/>
          <w:u w:val="single"/>
          <w:lang w:val="en-US"/>
        </w:rPr>
      </w:pPr>
      <w:r w:rsidRPr="0099072E">
        <w:rPr>
          <w:rFonts w:ascii="Times New Roman" w:hAnsi="Times New Roman" w:cs="Times New Roman"/>
          <w:b/>
          <w:sz w:val="20"/>
          <w:szCs w:val="20"/>
          <w:u w:val="single"/>
          <w:lang w:val="en-US"/>
        </w:rPr>
        <w:t>Arbitral proceedings</w:t>
      </w:r>
    </w:p>
    <w:p w:rsidR="00683ADA"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Pr="0099072E"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Overview of typical procedural steps</w:t>
      </w:r>
    </w:p>
    <w:p w:rsidR="00683ADA" w:rsidRPr="00F44651" w:rsidRDefault="00683ADA" w:rsidP="00683ADA">
      <w:pPr>
        <w:pStyle w:val="NoSpacing"/>
        <w:jc w:val="both"/>
        <w:rPr>
          <w:rFonts w:ascii="Times New Roman" w:hAnsi="Times New Roman" w:cs="Times New Roman"/>
          <w:sz w:val="20"/>
          <w:szCs w:val="20"/>
          <w:lang w:val="en-US"/>
        </w:rPr>
      </w:pPr>
      <w:r w:rsidRPr="00F44651">
        <w:rPr>
          <w:rFonts w:ascii="Times New Roman" w:hAnsi="Times New Roman" w:cs="Times New Roman"/>
          <w:sz w:val="20"/>
          <w:szCs w:val="20"/>
          <w:lang w:val="en-US"/>
        </w:rPr>
        <w:t>Again, at the risk of oversimplification, the following list sets out in sequential order many of the most typical procedural steps from the commencement to the closure of an international arbitration:</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notice</w:t>
      </w:r>
      <w:proofErr w:type="gramEnd"/>
      <w:r w:rsidRPr="00683ADA">
        <w:rPr>
          <w:rFonts w:ascii="Times New Roman" w:hAnsi="Times New Roman" w:cs="Times New Roman"/>
          <w:sz w:val="16"/>
          <w:szCs w:val="16"/>
          <w:lang w:val="en-US"/>
        </w:rPr>
        <w:t xml:space="preserve"> of arbitration;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response</w:t>
      </w:r>
      <w:proofErr w:type="gramEnd"/>
      <w:r w:rsidRPr="00683ADA">
        <w:rPr>
          <w:rFonts w:ascii="Times New Roman" w:hAnsi="Times New Roman" w:cs="Times New Roman"/>
          <w:sz w:val="16"/>
          <w:szCs w:val="16"/>
          <w:lang w:val="en-US"/>
        </w:rPr>
        <w:t xml:space="preserve"> to the notice of arbitration;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appointment</w:t>
      </w:r>
      <w:proofErr w:type="gramEnd"/>
      <w:r w:rsidRPr="00683ADA">
        <w:rPr>
          <w:rFonts w:ascii="Times New Roman" w:hAnsi="Times New Roman" w:cs="Times New Roman"/>
          <w:sz w:val="16"/>
          <w:szCs w:val="16"/>
          <w:lang w:val="en-US"/>
        </w:rPr>
        <w:t xml:space="preserve"> of arbitrators;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preliminary</w:t>
      </w:r>
      <w:proofErr w:type="gramEnd"/>
      <w:r w:rsidRPr="00683ADA">
        <w:rPr>
          <w:rFonts w:ascii="Times New Roman" w:hAnsi="Times New Roman" w:cs="Times New Roman"/>
          <w:sz w:val="16"/>
          <w:szCs w:val="16"/>
          <w:lang w:val="en-US"/>
        </w:rPr>
        <w:t xml:space="preserve"> meeting between the arbitral tribunal and the parties at which procedural timetables and documents such as terms of reference might be prepared (this meeting may be in person, by telephone, video-link, or dispensed with altogether);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exchange</w:t>
      </w:r>
      <w:proofErr w:type="gramEnd"/>
      <w:r w:rsidRPr="00683ADA">
        <w:rPr>
          <w:rFonts w:ascii="Times New Roman" w:hAnsi="Times New Roman" w:cs="Times New Roman"/>
          <w:sz w:val="16"/>
          <w:szCs w:val="16"/>
          <w:lang w:val="en-US"/>
        </w:rPr>
        <w:t xml:space="preserve"> of written submissions (witness statements may instead be attached to pre-hearing briefs);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disclosure</w:t>
      </w:r>
      <w:proofErr w:type="gramEnd"/>
      <w:r w:rsidRPr="00683ADA">
        <w:rPr>
          <w:rFonts w:ascii="Times New Roman" w:hAnsi="Times New Roman" w:cs="Times New Roman"/>
          <w:sz w:val="16"/>
          <w:szCs w:val="16"/>
          <w:lang w:val="en-US"/>
        </w:rPr>
        <w:t xml:space="preserve"> of documentary evidence (requests to produce);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oral</w:t>
      </w:r>
      <w:proofErr w:type="gramEnd"/>
      <w:r w:rsidRPr="00683ADA">
        <w:rPr>
          <w:rFonts w:ascii="Times New Roman" w:hAnsi="Times New Roman" w:cs="Times New Roman"/>
          <w:sz w:val="16"/>
          <w:szCs w:val="16"/>
          <w:lang w:val="en-US"/>
        </w:rPr>
        <w:t xml:space="preserve"> hearing (with witnesses of fact and expert witnesses);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post</w:t>
      </w:r>
      <w:proofErr w:type="gramEnd"/>
      <w:r w:rsidRPr="00683ADA">
        <w:rPr>
          <w:rFonts w:ascii="Times New Roman" w:hAnsi="Times New Roman" w:cs="Times New Roman"/>
          <w:sz w:val="16"/>
          <w:szCs w:val="16"/>
          <w:lang w:val="en-US"/>
        </w:rPr>
        <w:t xml:space="preserve">-hearing submissions;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deliberations</w:t>
      </w:r>
      <w:proofErr w:type="gramEnd"/>
      <w:r w:rsidRPr="00683ADA">
        <w:rPr>
          <w:rFonts w:ascii="Times New Roman" w:hAnsi="Times New Roman" w:cs="Times New Roman"/>
          <w:sz w:val="16"/>
          <w:szCs w:val="16"/>
          <w:lang w:val="en-US"/>
        </w:rPr>
        <w:t xml:space="preserve"> of the arbitrators;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issuance</w:t>
      </w:r>
      <w:proofErr w:type="gramEnd"/>
      <w:r w:rsidRPr="00683ADA">
        <w:rPr>
          <w:rFonts w:ascii="Times New Roman" w:hAnsi="Times New Roman" w:cs="Times New Roman"/>
          <w:sz w:val="16"/>
          <w:szCs w:val="16"/>
          <w:lang w:val="en-US"/>
        </w:rPr>
        <w:t xml:space="preserve"> of the award; and </w:t>
      </w:r>
    </w:p>
    <w:p w:rsidR="00683ADA" w:rsidRPr="00683ADA" w:rsidRDefault="00683ADA" w:rsidP="00683ADA">
      <w:pPr>
        <w:pStyle w:val="NoSpacing"/>
        <w:numPr>
          <w:ilvl w:val="0"/>
          <w:numId w:val="15"/>
        </w:numPr>
        <w:jc w:val="both"/>
        <w:rPr>
          <w:rFonts w:ascii="Times New Roman" w:hAnsi="Times New Roman" w:cs="Times New Roman"/>
          <w:sz w:val="16"/>
          <w:szCs w:val="16"/>
          <w:lang w:val="en-US"/>
        </w:rPr>
      </w:pPr>
      <w:proofErr w:type="gramStart"/>
      <w:r w:rsidRPr="00683ADA">
        <w:rPr>
          <w:rFonts w:ascii="Times New Roman" w:hAnsi="Times New Roman" w:cs="Times New Roman"/>
          <w:sz w:val="16"/>
          <w:szCs w:val="16"/>
          <w:lang w:val="en-US"/>
        </w:rPr>
        <w:t>setting</w:t>
      </w:r>
      <w:proofErr w:type="gramEnd"/>
      <w:r w:rsidRPr="00683ADA">
        <w:rPr>
          <w:rFonts w:ascii="Times New Roman" w:hAnsi="Times New Roman" w:cs="Times New Roman"/>
          <w:sz w:val="16"/>
          <w:szCs w:val="16"/>
          <w:lang w:val="en-US"/>
        </w:rPr>
        <w:t xml:space="preserve"> aside or enforcement of the award in domestic courts. </w:t>
      </w:r>
    </w:p>
    <w:p w:rsidR="00683ADA" w:rsidRDefault="00683ADA" w:rsidP="00683ADA">
      <w:pPr>
        <w:pStyle w:val="NoSpacing"/>
        <w:jc w:val="both"/>
        <w:rPr>
          <w:rFonts w:ascii="Times New Roman" w:hAnsi="Times New Roman" w:cs="Times New Roman"/>
          <w:sz w:val="20"/>
          <w:szCs w:val="20"/>
          <w:lang w:val="en-US"/>
        </w:rPr>
      </w:pP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F44651">
        <w:rPr>
          <w:rFonts w:ascii="Times New Roman" w:hAnsi="Times New Roman" w:cs="Times New Roman"/>
          <w:sz w:val="20"/>
          <w:szCs w:val="20"/>
          <w:lang w:val="en-US"/>
        </w:rPr>
        <w:t>As a consequence of the flexible character of arbitral procedure and party autonomy,</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proofErr w:type="gramStart"/>
      <w:r w:rsidRPr="00F44651">
        <w:rPr>
          <w:rFonts w:ascii="Times New Roman" w:hAnsi="Times New Roman" w:cs="Times New Roman"/>
          <w:sz w:val="20"/>
          <w:szCs w:val="20"/>
          <w:lang w:val="en-US"/>
        </w:rPr>
        <w:t>these</w:t>
      </w:r>
      <w:proofErr w:type="gramEnd"/>
      <w:r w:rsidRPr="00F44651">
        <w:rPr>
          <w:rFonts w:ascii="Times New Roman" w:hAnsi="Times New Roman" w:cs="Times New Roman"/>
          <w:sz w:val="20"/>
          <w:szCs w:val="20"/>
          <w:lang w:val="en-US"/>
        </w:rPr>
        <w:t xml:space="preserve"> steps may not feature in an arbitration and other steps not mentioned may also be adopted.</w:t>
      </w:r>
      <w:r>
        <w:rPr>
          <w:rFonts w:ascii="Times New Roman" w:hAnsi="Times New Roman" w:cs="Times New Roman"/>
          <w:sz w:val="20"/>
          <w:szCs w:val="20"/>
          <w:lang w:val="en-US"/>
        </w:rPr>
        <w:tab/>
      </w:r>
    </w:p>
    <w:p w:rsidR="00683ADA" w:rsidRP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proofErr w:type="gramStart"/>
      <w:r w:rsidRPr="00F44651">
        <w:rPr>
          <w:rFonts w:ascii="Times New Roman" w:hAnsi="Times New Roman" w:cs="Times New Roman"/>
          <w:sz w:val="20"/>
          <w:szCs w:val="20"/>
          <w:lang w:val="en-US"/>
        </w:rPr>
        <w:t>it</w:t>
      </w:r>
      <w:proofErr w:type="gramEnd"/>
      <w:r w:rsidRPr="00F44651">
        <w:rPr>
          <w:rFonts w:ascii="Times New Roman" w:hAnsi="Times New Roman" w:cs="Times New Roman"/>
          <w:sz w:val="20"/>
          <w:szCs w:val="20"/>
          <w:lang w:val="en-US"/>
        </w:rPr>
        <w:t xml:space="preserve"> should be borne in mind that the arbitration procedure may </w:t>
      </w:r>
      <w:r>
        <w:rPr>
          <w:rFonts w:ascii="Times New Roman" w:hAnsi="Times New Roman" w:cs="Times New Roman"/>
          <w:sz w:val="20"/>
          <w:szCs w:val="20"/>
          <w:lang w:val="en-US"/>
        </w:rPr>
        <w:t>sometimes be split into differ</w:t>
      </w:r>
      <w:r w:rsidRPr="00F44651">
        <w:rPr>
          <w:rFonts w:ascii="Times New Roman" w:hAnsi="Times New Roman" w:cs="Times New Roman"/>
          <w:sz w:val="20"/>
          <w:szCs w:val="20"/>
          <w:lang w:val="en-US"/>
        </w:rPr>
        <w:t>ent phases.</w:t>
      </w:r>
    </w:p>
    <w:p w:rsidR="00683ADA" w:rsidRPr="00627957"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Initiating the arbitration</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Pr="00627957"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The notice of arbitration (or request for arbitration) initiates the arbitration process. </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color w:val="FF0000"/>
          <w:sz w:val="20"/>
          <w:szCs w:val="20"/>
          <w:lang w:val="en-US"/>
        </w:rPr>
        <w:t>It typically includes</w:t>
      </w:r>
      <w:r>
        <w:rPr>
          <w:rFonts w:ascii="Times New Roman" w:hAnsi="Times New Roman" w:cs="Times New Roman"/>
          <w:sz w:val="20"/>
          <w:szCs w:val="20"/>
          <w:lang w:val="en-US"/>
        </w:rPr>
        <w:t>:</w:t>
      </w:r>
    </w:p>
    <w:p w:rsidR="00683ADA" w:rsidRDefault="00683ADA" w:rsidP="00683ADA">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details</w:t>
      </w:r>
      <w:proofErr w:type="gramEnd"/>
      <w:r w:rsidRPr="00627957">
        <w:rPr>
          <w:rFonts w:ascii="Times New Roman" w:hAnsi="Times New Roman" w:cs="Times New Roman"/>
          <w:sz w:val="20"/>
          <w:szCs w:val="20"/>
          <w:lang w:val="en-US"/>
        </w:rPr>
        <w:t xml:space="preserve"> of the parties, </w:t>
      </w:r>
    </w:p>
    <w:p w:rsidR="00683ADA" w:rsidRDefault="00683ADA" w:rsidP="00683ADA">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the</w:t>
      </w:r>
      <w:proofErr w:type="gramEnd"/>
      <w:r w:rsidRPr="00627957">
        <w:rPr>
          <w:rFonts w:ascii="Times New Roman" w:hAnsi="Times New Roman" w:cs="Times New Roman"/>
          <w:sz w:val="20"/>
          <w:szCs w:val="20"/>
          <w:lang w:val="en-US"/>
        </w:rPr>
        <w:t xml:space="preserve"> arbitration clause or agreement invoked, </w:t>
      </w:r>
    </w:p>
    <w:p w:rsidR="00683ADA" w:rsidRDefault="00683ADA" w:rsidP="00683ADA">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the</w:t>
      </w:r>
      <w:proofErr w:type="gramEnd"/>
      <w:r w:rsidRPr="00627957">
        <w:rPr>
          <w:rFonts w:ascii="Times New Roman" w:hAnsi="Times New Roman" w:cs="Times New Roman"/>
          <w:sz w:val="20"/>
          <w:szCs w:val="20"/>
          <w:lang w:val="en-US"/>
        </w:rPr>
        <w:t xml:space="preserve"> nature of the claim and remedy sought, </w:t>
      </w:r>
    </w:p>
    <w:p w:rsidR="00683ADA" w:rsidRPr="00627957" w:rsidRDefault="00683ADA" w:rsidP="00683ADA">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and</w:t>
      </w:r>
      <w:proofErr w:type="gramEnd"/>
      <w:r w:rsidRPr="00627957">
        <w:rPr>
          <w:rFonts w:ascii="Times New Roman" w:hAnsi="Times New Roman" w:cs="Times New Roman"/>
          <w:sz w:val="20"/>
          <w:szCs w:val="20"/>
          <w:lang w:val="en-US"/>
        </w:rPr>
        <w:t xml:space="preserve"> proposals for the appointment of arbitrators. </w:t>
      </w: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Institutional arbitration rules often require that the respondent submit an answer (or response) to the notice or request, </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a</w:t>
      </w:r>
      <w:proofErr w:type="gramEnd"/>
      <w:r w:rsidRPr="00627957">
        <w:rPr>
          <w:rFonts w:ascii="Times New Roman" w:hAnsi="Times New Roman" w:cs="Times New Roman"/>
          <w:sz w:val="20"/>
          <w:szCs w:val="20"/>
          <w:lang w:val="en-US"/>
        </w:rPr>
        <w:t xml:space="preserve"> brief document responding to the notice of arbitration. </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Later provisions of those rules may require parties to file more detailed written submissions, such as a statement of claim (or case) or a statement of </w:t>
      </w:r>
      <w:proofErr w:type="spellStart"/>
      <w:r w:rsidRPr="00627957">
        <w:rPr>
          <w:rFonts w:ascii="Times New Roman" w:hAnsi="Times New Roman" w:cs="Times New Roman"/>
          <w:sz w:val="20"/>
          <w:szCs w:val="20"/>
          <w:lang w:val="en-US"/>
        </w:rPr>
        <w:t>defence</w:t>
      </w:r>
      <w:proofErr w:type="spellEnd"/>
      <w:r w:rsidRPr="00627957">
        <w:rPr>
          <w:rFonts w:ascii="Times New Roman" w:hAnsi="Times New Roman" w:cs="Times New Roman"/>
          <w:sz w:val="20"/>
          <w:szCs w:val="20"/>
          <w:lang w:val="en-US"/>
        </w:rPr>
        <w:t>.</w:t>
      </w:r>
    </w:p>
    <w:p w:rsidR="00683ADA" w:rsidRPr="00627957"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Representation</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Arbitration rules and laws generally do not require that a person representing a party in </w:t>
      </w:r>
      <w:proofErr w:type="gramStart"/>
      <w:r w:rsidRPr="00627957">
        <w:rPr>
          <w:rFonts w:ascii="Times New Roman" w:hAnsi="Times New Roman" w:cs="Times New Roman"/>
          <w:sz w:val="20"/>
          <w:szCs w:val="20"/>
          <w:lang w:val="en-US"/>
        </w:rPr>
        <w:t>an arbitration</w:t>
      </w:r>
      <w:proofErr w:type="gramEnd"/>
      <w:r w:rsidRPr="00627957">
        <w:rPr>
          <w:rFonts w:ascii="Times New Roman" w:hAnsi="Times New Roman" w:cs="Times New Roman"/>
          <w:sz w:val="20"/>
          <w:szCs w:val="20"/>
          <w:lang w:val="en-US"/>
        </w:rPr>
        <w:t xml:space="preserve"> be a lawyer. </w:t>
      </w:r>
    </w:p>
    <w:p w:rsidR="00683ADA" w:rsidRPr="00627957"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color w:val="FF0000"/>
          <w:sz w:val="20"/>
          <w:szCs w:val="20"/>
          <w:lang w:val="en-US"/>
        </w:rPr>
      </w:pPr>
      <w:r w:rsidRPr="00627957">
        <w:rPr>
          <w:rFonts w:ascii="Times New Roman" w:hAnsi="Times New Roman" w:cs="Times New Roman"/>
          <w:color w:val="FF0000"/>
          <w:sz w:val="20"/>
          <w:szCs w:val="20"/>
          <w:lang w:val="en-US"/>
        </w:rPr>
        <w:t>In practice, however, lawyers virtually always represent the parties in large international commercial arbitrations.</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T</w:t>
      </w:r>
      <w:r>
        <w:rPr>
          <w:rFonts w:ascii="Times New Roman" w:hAnsi="Times New Roman" w:cs="Times New Roman"/>
          <w:sz w:val="20"/>
          <w:szCs w:val="20"/>
          <w:lang w:val="en-US"/>
        </w:rPr>
        <w:t xml:space="preserve">he position of the Chinese Ministry of </w:t>
      </w:r>
      <w:proofErr w:type="gramStart"/>
      <w:r>
        <w:rPr>
          <w:rFonts w:ascii="Times New Roman" w:hAnsi="Times New Roman" w:cs="Times New Roman"/>
          <w:sz w:val="20"/>
          <w:szCs w:val="20"/>
          <w:lang w:val="en-US"/>
        </w:rPr>
        <w:t>Justice :</w:t>
      </w:r>
      <w:proofErr w:type="gramEnd"/>
      <w:r>
        <w:rPr>
          <w:rFonts w:ascii="Times New Roman" w:hAnsi="Times New Roman" w:cs="Times New Roman"/>
          <w:sz w:val="20"/>
          <w:szCs w:val="20"/>
          <w:lang w:val="en-US"/>
        </w:rPr>
        <w:t xml:space="preserve"> </w:t>
      </w:r>
      <w:r w:rsidRPr="00683ADA">
        <w:rPr>
          <w:rFonts w:ascii="Times New Roman" w:hAnsi="Times New Roman" w:cs="Times New Roman"/>
          <w:sz w:val="20"/>
          <w:szCs w:val="20"/>
          <w:lang w:val="en-US"/>
        </w:rPr>
        <w:t xml:space="preserve">restrictive. </w:t>
      </w:r>
    </w:p>
    <w:p w:rsidR="00683ADA" w:rsidRPr="00683ADA" w:rsidRDefault="00683ADA" w:rsidP="00683ADA">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83ADA">
        <w:rPr>
          <w:rFonts w:ascii="Times New Roman" w:hAnsi="Times New Roman" w:cs="Times New Roman"/>
          <w:sz w:val="20"/>
          <w:szCs w:val="20"/>
          <w:lang w:val="en-US"/>
        </w:rPr>
        <w:t xml:space="preserve">It has been observed that on its face this appears to permit </w:t>
      </w:r>
      <w:r w:rsidRPr="00683ADA">
        <w:rPr>
          <w:rFonts w:ascii="Times New Roman" w:hAnsi="Times New Roman" w:cs="Times New Roman"/>
          <w:color w:val="FF0000"/>
          <w:sz w:val="20"/>
          <w:szCs w:val="20"/>
          <w:lang w:val="en-US"/>
        </w:rPr>
        <w:t>‘</w:t>
      </w:r>
      <w:r w:rsidRPr="00683ADA">
        <w:rPr>
          <w:rFonts w:ascii="Times New Roman" w:hAnsi="Times New Roman" w:cs="Times New Roman"/>
          <w:i/>
          <w:color w:val="FF0000"/>
          <w:sz w:val="20"/>
          <w:szCs w:val="20"/>
          <w:lang w:val="en-US"/>
        </w:rPr>
        <w:t>foreign law firms to practice arbitration in China; however, since Chinese law is applied or otherwise implicated in almost every arbitration case in China, the prohibition on providing advice or commenting on relevant China law issues constitutes a restriction</w:t>
      </w:r>
      <w:r w:rsidRPr="00683ADA">
        <w:rPr>
          <w:rFonts w:ascii="Times New Roman" w:hAnsi="Times New Roman" w:cs="Times New Roman"/>
          <w:color w:val="FF0000"/>
          <w:sz w:val="20"/>
          <w:szCs w:val="20"/>
          <w:lang w:val="en-US"/>
        </w:rPr>
        <w:t>’</w:t>
      </w:r>
    </w:p>
    <w:p w:rsidR="00683ADA" w:rsidRDefault="00683ADA" w:rsidP="00683ADA">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Institutional rules and domestic laws may also need to empower arbitral tribunals to refuse a party’s chosen representative in appropriate cases</w:t>
      </w:r>
    </w:p>
    <w:p w:rsidR="00683ADA" w:rsidRPr="00627957"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Preliminary meeting</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Once an arbitral tribunal has been appointed, the arbitrators may confer by teleconference or email and discuss issues relating to the organization and conduct of the proceedings. </w:t>
      </w: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Thereafter, the arbitral tribunal might hold a preliminary meeting with the parties. </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At this preliminary meeting the arbitral tribunal, in consultation with the parties, will decide a number of procedural issues</w:t>
      </w:r>
    </w:p>
    <w:p w:rsidR="00683ADA" w:rsidRPr="00627957"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Terms of reference</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color w:val="FF0000"/>
          <w:sz w:val="20"/>
          <w:szCs w:val="20"/>
          <w:lang w:val="en-US"/>
        </w:rPr>
        <w:t>The ICC is well known for requiring ‘terms of reference’</w:t>
      </w:r>
      <w:r w:rsidRPr="00627957">
        <w:rPr>
          <w:rFonts w:ascii="Times New Roman" w:hAnsi="Times New Roman" w:cs="Times New Roman"/>
          <w:sz w:val="20"/>
          <w:szCs w:val="20"/>
          <w:lang w:val="en-US"/>
        </w:rPr>
        <w:t xml:space="preserve"> to be drawn up by the arbitral tribunal as soon as it receives the arbitration file from the ICC Secretariat. </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b/>
          <w:sz w:val="20"/>
          <w:szCs w:val="20"/>
          <w:highlight w:val="yellow"/>
          <w:lang w:val="en-US"/>
        </w:rPr>
        <w:t>Article 18(1) of the ICC Rules</w:t>
      </w:r>
      <w:r w:rsidRPr="00627957">
        <w:rPr>
          <w:rFonts w:ascii="Times New Roman" w:hAnsi="Times New Roman" w:cs="Times New Roman"/>
          <w:sz w:val="20"/>
          <w:szCs w:val="20"/>
          <w:lang w:val="en-US"/>
        </w:rPr>
        <w:t xml:space="preserve"> requires that those terms include a summary of the parties’ claims and the particulars of the applicable procedural rules. </w:t>
      </w:r>
    </w:p>
    <w:p w:rsidR="00683ADA" w:rsidRDefault="00683ADA" w:rsidP="00683ADA">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They may also include a list of issues to be determined. The </w:t>
      </w:r>
      <w:proofErr w:type="gramStart"/>
      <w:r w:rsidRPr="00627957">
        <w:rPr>
          <w:rFonts w:ascii="Times New Roman" w:hAnsi="Times New Roman" w:cs="Times New Roman"/>
          <w:sz w:val="20"/>
          <w:szCs w:val="20"/>
          <w:lang w:val="en-US"/>
        </w:rPr>
        <w:t>terms of reference must be signed by the arbitral tribunal as well as the parties</w:t>
      </w:r>
      <w:proofErr w:type="gramEnd"/>
      <w:r w:rsidRPr="00627957">
        <w:rPr>
          <w:rFonts w:ascii="Times New Roman" w:hAnsi="Times New Roman" w:cs="Times New Roman"/>
          <w:sz w:val="20"/>
          <w:szCs w:val="20"/>
          <w:lang w:val="en-US"/>
        </w:rPr>
        <w:t>.</w:t>
      </w: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In some instances, where an original arbitration agreement is defective, the terms of reference – because they are signed by the parties – may be considered as a substitute arbitration agreement</w:t>
      </w:r>
    </w:p>
    <w:p w:rsidR="00683ADA" w:rsidRPr="00627957"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Witten submissions</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Like virtually all aspects of arbitration procedure, the type, number and sequence of written submissions </w:t>
      </w:r>
      <w:proofErr w:type="gramStart"/>
      <w:r w:rsidRPr="00627957">
        <w:rPr>
          <w:rFonts w:ascii="Times New Roman" w:hAnsi="Times New Roman" w:cs="Times New Roman"/>
          <w:sz w:val="20"/>
          <w:szCs w:val="20"/>
          <w:lang w:val="en-US"/>
        </w:rPr>
        <w:t>is</w:t>
      </w:r>
      <w:proofErr w:type="gramEnd"/>
      <w:r w:rsidRPr="00627957">
        <w:rPr>
          <w:rFonts w:ascii="Times New Roman" w:hAnsi="Times New Roman" w:cs="Times New Roman"/>
          <w:sz w:val="20"/>
          <w:szCs w:val="20"/>
          <w:lang w:val="en-US"/>
        </w:rPr>
        <w:t xml:space="preserve"> flexible and varies greatly.</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It is common for the exchange of written submissions to take place consecutively rather than simultaneously</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After a statement of claim is served or submitted, the respondent is required to serve or submit a statement of </w:t>
      </w:r>
      <w:proofErr w:type="spellStart"/>
      <w:r w:rsidRPr="00627957">
        <w:rPr>
          <w:rFonts w:ascii="Times New Roman" w:hAnsi="Times New Roman" w:cs="Times New Roman"/>
          <w:sz w:val="20"/>
          <w:szCs w:val="20"/>
          <w:lang w:val="en-US"/>
        </w:rPr>
        <w:t>defence</w:t>
      </w:r>
      <w:proofErr w:type="spellEnd"/>
      <w:r w:rsidRPr="00627957">
        <w:rPr>
          <w:rFonts w:ascii="Times New Roman" w:hAnsi="Times New Roman" w:cs="Times New Roman"/>
          <w:sz w:val="20"/>
          <w:szCs w:val="20"/>
          <w:lang w:val="en-US"/>
        </w:rPr>
        <w:t>, to which would ordinarily be attached supportive documentary evidence and witness statements.</w:t>
      </w: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Although in practice it is relatively rare for arbitral proceedings to be based solely on documents, this may result in very fast and economical arbitrations</w:t>
      </w: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Documentary evidence is often attached to pre-hearing written submissions. </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in</w:t>
      </w:r>
      <w:proofErr w:type="gramEnd"/>
      <w:r w:rsidRPr="00627957">
        <w:rPr>
          <w:rFonts w:ascii="Times New Roman" w:hAnsi="Times New Roman" w:cs="Times New Roman"/>
          <w:sz w:val="20"/>
          <w:szCs w:val="20"/>
          <w:lang w:val="en-US"/>
        </w:rPr>
        <w:t xml:space="preserve"> rare cases, a party might wish to withhold a document for a later stage of the proceedings. </w:t>
      </w:r>
    </w:p>
    <w:p w:rsidR="00683ADA" w:rsidRDefault="00683ADA" w:rsidP="00683ADA">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This might be part of a strategy used to withhold the document until the cross-examination of a witness. </w:t>
      </w:r>
    </w:p>
    <w:p w:rsidR="00683ADA" w:rsidRDefault="00683ADA" w:rsidP="00683ADA">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Caution should be applied</w:t>
      </w:r>
      <w:r>
        <w:rPr>
          <w:rFonts w:ascii="Times New Roman" w:hAnsi="Times New Roman" w:cs="Times New Roman"/>
          <w:sz w:val="20"/>
          <w:szCs w:val="20"/>
          <w:lang w:val="en-US"/>
        </w:rPr>
        <w:t xml:space="preserve"> </w:t>
      </w:r>
      <w:r w:rsidRPr="00627957">
        <w:rPr>
          <w:rFonts w:ascii="Times New Roman" w:hAnsi="Times New Roman" w:cs="Times New Roman"/>
          <w:sz w:val="20"/>
          <w:szCs w:val="20"/>
          <w:lang w:val="en-US"/>
        </w:rPr>
        <w:t xml:space="preserve">in adopting such a technique because </w:t>
      </w:r>
    </w:p>
    <w:p w:rsidR="00683ADA" w:rsidRDefault="00683ADA" w:rsidP="00683ADA">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(1) </w:t>
      </w:r>
      <w:proofErr w:type="gramStart"/>
      <w:r w:rsidRPr="00627957">
        <w:rPr>
          <w:rFonts w:ascii="Times New Roman" w:hAnsi="Times New Roman" w:cs="Times New Roman"/>
          <w:sz w:val="20"/>
          <w:szCs w:val="20"/>
          <w:lang w:val="en-US"/>
        </w:rPr>
        <w:t>that</w:t>
      </w:r>
      <w:proofErr w:type="gramEnd"/>
      <w:r w:rsidRPr="00627957">
        <w:rPr>
          <w:rFonts w:ascii="Times New Roman" w:hAnsi="Times New Roman" w:cs="Times New Roman"/>
          <w:sz w:val="20"/>
          <w:szCs w:val="20"/>
          <w:lang w:val="en-US"/>
        </w:rPr>
        <w:t xml:space="preserve"> document may be required to be disclosed in a </w:t>
      </w:r>
      <w:r>
        <w:rPr>
          <w:rFonts w:ascii="Times New Roman" w:hAnsi="Times New Roman" w:cs="Times New Roman"/>
          <w:sz w:val="20"/>
          <w:szCs w:val="20"/>
          <w:lang w:val="en-US"/>
        </w:rPr>
        <w:t xml:space="preserve">document production request </w:t>
      </w:r>
      <w:r w:rsidRPr="00627957">
        <w:rPr>
          <w:rFonts w:ascii="Times New Roman" w:hAnsi="Times New Roman" w:cs="Times New Roman"/>
          <w:sz w:val="20"/>
          <w:szCs w:val="20"/>
          <w:lang w:val="en-US"/>
        </w:rPr>
        <w:t xml:space="preserve">(2) it is highly probable that the other party will object to the document’s later inclusion on the grounds that </w:t>
      </w:r>
    </w:p>
    <w:p w:rsidR="00683ADA" w:rsidRDefault="00683ADA" w:rsidP="00683ADA">
      <w:pPr>
        <w:pStyle w:val="ListParagraph"/>
        <w:widowControl w:val="0"/>
        <w:autoSpaceDE w:val="0"/>
        <w:autoSpaceDN w:val="0"/>
        <w:adjustRightInd w:val="0"/>
        <w:spacing w:after="240"/>
        <w:ind w:left="2880" w:firstLine="72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w:t>
      </w:r>
      <w:proofErr w:type="spellStart"/>
      <w:r w:rsidRPr="00627957">
        <w:rPr>
          <w:rFonts w:ascii="Times New Roman" w:hAnsi="Times New Roman" w:cs="Times New Roman"/>
          <w:sz w:val="20"/>
          <w:szCs w:val="20"/>
          <w:lang w:val="en-US"/>
        </w:rPr>
        <w:t>i</w:t>
      </w:r>
      <w:proofErr w:type="spellEnd"/>
      <w:r w:rsidRPr="00627957">
        <w:rPr>
          <w:rFonts w:ascii="Times New Roman" w:hAnsi="Times New Roman" w:cs="Times New Roman"/>
          <w:sz w:val="20"/>
          <w:szCs w:val="20"/>
          <w:lang w:val="en-US"/>
        </w:rPr>
        <w:t xml:space="preserve">) </w:t>
      </w:r>
      <w:proofErr w:type="gramStart"/>
      <w:r w:rsidRPr="00627957">
        <w:rPr>
          <w:rFonts w:ascii="Times New Roman" w:hAnsi="Times New Roman" w:cs="Times New Roman"/>
          <w:sz w:val="20"/>
          <w:szCs w:val="20"/>
          <w:lang w:val="en-US"/>
        </w:rPr>
        <w:t>it</w:t>
      </w:r>
      <w:proofErr w:type="gramEnd"/>
      <w:r w:rsidRPr="00627957">
        <w:rPr>
          <w:rFonts w:ascii="Times New Roman" w:hAnsi="Times New Roman" w:cs="Times New Roman"/>
          <w:sz w:val="20"/>
          <w:szCs w:val="20"/>
          <w:lang w:val="en-US"/>
        </w:rPr>
        <w:t xml:space="preserve"> has been submitted out of time; </w:t>
      </w:r>
    </w:p>
    <w:p w:rsidR="00683ADA" w:rsidRDefault="00683ADA" w:rsidP="00683ADA">
      <w:pPr>
        <w:pStyle w:val="ListParagraph"/>
        <w:widowControl w:val="0"/>
        <w:autoSpaceDE w:val="0"/>
        <w:autoSpaceDN w:val="0"/>
        <w:adjustRightInd w:val="0"/>
        <w:spacing w:after="240"/>
        <w:ind w:left="2880" w:firstLine="72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(ii) </w:t>
      </w:r>
      <w:proofErr w:type="gramStart"/>
      <w:r w:rsidRPr="00627957">
        <w:rPr>
          <w:rFonts w:ascii="Times New Roman" w:hAnsi="Times New Roman" w:cs="Times New Roman"/>
          <w:sz w:val="20"/>
          <w:szCs w:val="20"/>
          <w:lang w:val="en-US"/>
        </w:rPr>
        <w:t>it</w:t>
      </w:r>
      <w:proofErr w:type="gramEnd"/>
      <w:r w:rsidRPr="00627957">
        <w:rPr>
          <w:rFonts w:ascii="Times New Roman" w:hAnsi="Times New Roman" w:cs="Times New Roman"/>
          <w:sz w:val="20"/>
          <w:szCs w:val="20"/>
          <w:lang w:val="en-US"/>
        </w:rPr>
        <w:t xml:space="preserve"> is unfair to surprise the opposing party with such a document; and/or </w:t>
      </w:r>
    </w:p>
    <w:p w:rsidR="00683ADA" w:rsidRDefault="00683ADA" w:rsidP="00683ADA">
      <w:pPr>
        <w:pStyle w:val="ListParagraph"/>
        <w:widowControl w:val="0"/>
        <w:autoSpaceDE w:val="0"/>
        <w:autoSpaceDN w:val="0"/>
        <w:adjustRightInd w:val="0"/>
        <w:spacing w:after="240"/>
        <w:ind w:left="2880" w:firstLine="72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(iii) </w:t>
      </w:r>
      <w:proofErr w:type="gramStart"/>
      <w:r w:rsidRPr="00627957">
        <w:rPr>
          <w:rFonts w:ascii="Times New Roman" w:hAnsi="Times New Roman" w:cs="Times New Roman"/>
          <w:sz w:val="20"/>
          <w:szCs w:val="20"/>
          <w:lang w:val="en-US"/>
        </w:rPr>
        <w:t>extra</w:t>
      </w:r>
      <w:proofErr w:type="gramEnd"/>
      <w:r w:rsidRPr="00627957">
        <w:rPr>
          <w:rFonts w:ascii="Times New Roman" w:hAnsi="Times New Roman" w:cs="Times New Roman"/>
          <w:sz w:val="20"/>
          <w:szCs w:val="20"/>
          <w:lang w:val="en-US"/>
        </w:rPr>
        <w:t xml:space="preserve"> time is needed to respond to it, with the costs of any adjournment </w:t>
      </w:r>
    </w:p>
    <w:p w:rsidR="00683ADA" w:rsidRPr="00627957" w:rsidRDefault="00683ADA" w:rsidP="00683ADA">
      <w:pPr>
        <w:pStyle w:val="ListParagraph"/>
        <w:widowControl w:val="0"/>
        <w:autoSpaceDE w:val="0"/>
        <w:autoSpaceDN w:val="0"/>
        <w:adjustRightInd w:val="0"/>
        <w:spacing w:after="240"/>
        <w:ind w:left="2880" w:firstLine="72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to</w:t>
      </w:r>
      <w:proofErr w:type="gramEnd"/>
      <w:r w:rsidRPr="00627957">
        <w:rPr>
          <w:rFonts w:ascii="Times New Roman" w:hAnsi="Times New Roman" w:cs="Times New Roman"/>
          <w:sz w:val="20"/>
          <w:szCs w:val="20"/>
          <w:lang w:val="en-US"/>
        </w:rPr>
        <w:t xml:space="preserve"> be paid by the late-submitting party.</w:t>
      </w: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As regards the filing or service of the written submissions, </w:t>
      </w:r>
      <w:proofErr w:type="gramStart"/>
      <w:r w:rsidRPr="00627957">
        <w:rPr>
          <w:rFonts w:ascii="Times New Roman" w:hAnsi="Times New Roman" w:cs="Times New Roman"/>
          <w:color w:val="FF0000"/>
          <w:sz w:val="20"/>
          <w:szCs w:val="20"/>
          <w:lang w:val="en-US"/>
        </w:rPr>
        <w:t>deadlines are usually set by the arbitral tribunal in consultation with the parties</w:t>
      </w:r>
      <w:proofErr w:type="gramEnd"/>
      <w:r w:rsidRPr="00627957">
        <w:rPr>
          <w:rFonts w:ascii="Times New Roman" w:hAnsi="Times New Roman" w:cs="Times New Roman"/>
          <w:color w:val="FF0000"/>
          <w:sz w:val="20"/>
          <w:szCs w:val="20"/>
          <w:lang w:val="en-US"/>
        </w:rPr>
        <w:t>.</w:t>
      </w:r>
      <w:r w:rsidRPr="00627957">
        <w:rPr>
          <w:rFonts w:ascii="Times New Roman" w:hAnsi="Times New Roman" w:cs="Times New Roman"/>
          <w:sz w:val="20"/>
          <w:szCs w:val="20"/>
          <w:lang w:val="en-US"/>
        </w:rPr>
        <w:t xml:space="preserve"> </w:t>
      </w:r>
    </w:p>
    <w:p w:rsidR="00683ADA" w:rsidRPr="00627957"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In the absence of agreement by the parties and subject to the arbitral tribunal’s (or arbitral institution’s) discretion, some institutional rules fix time periods for submission.</w:t>
      </w: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color w:val="FF0000"/>
          <w:sz w:val="20"/>
          <w:szCs w:val="20"/>
          <w:lang w:val="en-US"/>
        </w:rPr>
        <w:t xml:space="preserve">Post-hearing written submissions </w:t>
      </w:r>
      <w:proofErr w:type="gramStart"/>
      <w:r w:rsidRPr="00627957">
        <w:rPr>
          <w:rFonts w:ascii="Times New Roman" w:hAnsi="Times New Roman" w:cs="Times New Roman"/>
          <w:color w:val="FF0000"/>
          <w:sz w:val="20"/>
          <w:szCs w:val="20"/>
          <w:lang w:val="en-US"/>
        </w:rPr>
        <w:t>are</w:t>
      </w:r>
      <w:proofErr w:type="gramEnd"/>
      <w:r w:rsidRPr="00627957">
        <w:rPr>
          <w:rFonts w:ascii="Times New Roman" w:hAnsi="Times New Roman" w:cs="Times New Roman"/>
          <w:color w:val="FF0000"/>
          <w:sz w:val="20"/>
          <w:szCs w:val="20"/>
          <w:lang w:val="en-US"/>
        </w:rPr>
        <w:t xml:space="preserve"> common in larger cases.</w:t>
      </w:r>
      <w:r w:rsidRPr="00627957">
        <w:rPr>
          <w:rFonts w:ascii="Times New Roman" w:hAnsi="Times New Roman" w:cs="Times New Roman"/>
          <w:sz w:val="20"/>
          <w:szCs w:val="20"/>
          <w:lang w:val="en-US"/>
        </w:rPr>
        <w:t xml:space="preserve"> </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parties</w:t>
      </w:r>
      <w:proofErr w:type="gramEnd"/>
      <w:r w:rsidRPr="00627957">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627957">
        <w:rPr>
          <w:rFonts w:ascii="Times New Roman" w:hAnsi="Times New Roman" w:cs="Times New Roman"/>
          <w:sz w:val="20"/>
          <w:szCs w:val="20"/>
          <w:lang w:val="en-US"/>
        </w:rPr>
        <w:t xml:space="preserve"> permitted to comment on the evidence that was given during the hearing or they may be permitted to </w:t>
      </w:r>
      <w:r>
        <w:rPr>
          <w:rFonts w:ascii="Times New Roman" w:hAnsi="Times New Roman" w:cs="Times New Roman"/>
          <w:sz w:val="20"/>
          <w:szCs w:val="20"/>
          <w:lang w:val="en-US"/>
        </w:rPr>
        <w:t>summarize</w:t>
      </w:r>
      <w:r w:rsidRPr="00627957">
        <w:rPr>
          <w:rFonts w:ascii="Times New Roman" w:hAnsi="Times New Roman" w:cs="Times New Roman"/>
          <w:sz w:val="20"/>
          <w:szCs w:val="20"/>
          <w:lang w:val="en-US"/>
        </w:rPr>
        <w:t xml:space="preserve"> in one final document all factual and legal arguments presented during the proceedings.</w:t>
      </w:r>
    </w:p>
    <w:p w:rsidR="00683ADA" w:rsidRPr="00627957"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Amendment of claims</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Many institutional rules and laws in the region provide for the amendment of the claim or </w:t>
      </w:r>
      <w:proofErr w:type="spellStart"/>
      <w:r w:rsidRPr="00627957">
        <w:rPr>
          <w:rFonts w:ascii="Times New Roman" w:hAnsi="Times New Roman" w:cs="Times New Roman"/>
          <w:sz w:val="20"/>
          <w:szCs w:val="20"/>
          <w:lang w:val="en-US"/>
        </w:rPr>
        <w:t>defence</w:t>
      </w:r>
      <w:proofErr w:type="spellEnd"/>
      <w:r w:rsidRPr="00627957">
        <w:rPr>
          <w:rFonts w:ascii="Times New Roman" w:hAnsi="Times New Roman" w:cs="Times New Roman"/>
          <w:sz w:val="20"/>
          <w:szCs w:val="20"/>
          <w:lang w:val="en-US"/>
        </w:rPr>
        <w:t>.</w:t>
      </w:r>
    </w:p>
    <w:p w:rsidR="00683ADA" w:rsidRDefault="00683ADA" w:rsidP="00683ADA">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27957">
        <w:rPr>
          <w:rFonts w:ascii="Times New Roman" w:hAnsi="Times New Roman" w:cs="Times New Roman"/>
          <w:sz w:val="20"/>
          <w:szCs w:val="20"/>
          <w:lang w:val="en-US"/>
        </w:rPr>
        <w:t xml:space="preserve">The ICC Rules are different in this respect. </w:t>
      </w:r>
    </w:p>
    <w:p w:rsidR="00683ADA" w:rsidRDefault="00683ADA" w:rsidP="00683ADA">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proofErr w:type="gramStart"/>
      <w:r w:rsidRPr="00627957">
        <w:rPr>
          <w:rFonts w:ascii="Times New Roman" w:hAnsi="Times New Roman" w:cs="Times New Roman"/>
          <w:sz w:val="20"/>
          <w:szCs w:val="20"/>
          <w:lang w:val="en-US"/>
        </w:rPr>
        <w:t>silent</w:t>
      </w:r>
      <w:proofErr w:type="gramEnd"/>
      <w:r w:rsidRPr="00627957">
        <w:rPr>
          <w:rFonts w:ascii="Times New Roman" w:hAnsi="Times New Roman" w:cs="Times New Roman"/>
          <w:sz w:val="20"/>
          <w:szCs w:val="20"/>
          <w:lang w:val="en-US"/>
        </w:rPr>
        <w:t xml:space="preserve"> as to ‘amendments’ to claims but prohibit the introduction of ‘new claims’ falling outside the scope of the terms of reference without the arbitral tribunal’s permission.  No definition of a ‘new claim’ is provided. </w:t>
      </w:r>
    </w:p>
    <w:p w:rsidR="00683ADA" w:rsidRPr="00627957" w:rsidRDefault="00683ADA" w:rsidP="00683ADA">
      <w:pPr>
        <w:pStyle w:val="ListParagraph"/>
        <w:widowControl w:val="0"/>
        <w:numPr>
          <w:ilvl w:val="3"/>
          <w:numId w:val="16"/>
        </w:numPr>
        <w:autoSpaceDE w:val="0"/>
        <w:autoSpaceDN w:val="0"/>
        <w:adjustRightInd w:val="0"/>
        <w:spacing w:after="240"/>
        <w:jc w:val="both"/>
        <w:rPr>
          <w:rFonts w:ascii="Times New Roman" w:hAnsi="Times New Roman" w:cs="Times New Roman"/>
          <w:color w:val="FF0000"/>
          <w:sz w:val="20"/>
          <w:szCs w:val="20"/>
          <w:lang w:val="en-US"/>
        </w:rPr>
      </w:pPr>
      <w:r w:rsidRPr="00627957">
        <w:rPr>
          <w:rFonts w:ascii="Times New Roman" w:hAnsi="Times New Roman" w:cs="Times New Roman"/>
          <w:color w:val="FF0000"/>
          <w:sz w:val="20"/>
          <w:szCs w:val="20"/>
          <w:lang w:val="en-US"/>
        </w:rPr>
        <w:t>A mere amendment to, say, the quantum of the claim, or refining the language of a claim will not normally be considered as a new claim.</w:t>
      </w:r>
    </w:p>
    <w:p w:rsidR="00683ADA" w:rsidRDefault="00683ADA" w:rsidP="00683ADA">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if</w:t>
      </w:r>
      <w:proofErr w:type="gramEnd"/>
      <w:r w:rsidRPr="00627957">
        <w:rPr>
          <w:rFonts w:ascii="Times New Roman" w:hAnsi="Times New Roman" w:cs="Times New Roman"/>
          <w:sz w:val="20"/>
          <w:szCs w:val="20"/>
          <w:lang w:val="en-US"/>
        </w:rPr>
        <w:t xml:space="preserve"> a new claim is not admitted, that does not amount to rejection of the claim. A claim not admitted, subject to jurisdictional requirements, may be reintroduced in a later proceeding.</w:t>
      </w:r>
    </w:p>
    <w:p w:rsidR="00683ADA" w:rsidRPr="00683ADA"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On-site inspections</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Colloquially, an on-site inspection may be referred to as a </w:t>
      </w:r>
      <w:r w:rsidRPr="00251AB8">
        <w:rPr>
          <w:rFonts w:ascii="Times New Roman" w:hAnsi="Times New Roman" w:cs="Times New Roman"/>
          <w:color w:val="FF0000"/>
          <w:sz w:val="20"/>
          <w:szCs w:val="20"/>
          <w:lang w:val="en-US"/>
        </w:rPr>
        <w:t>‘see, touch and smell’ exercise</w:t>
      </w:r>
      <w:r w:rsidRPr="00251AB8">
        <w:rPr>
          <w:rFonts w:ascii="Times New Roman" w:hAnsi="Times New Roman" w:cs="Times New Roman"/>
          <w:sz w:val="20"/>
          <w:szCs w:val="20"/>
          <w:lang w:val="en-US"/>
        </w:rPr>
        <w:t xml:space="preserve">.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It gives the arbitral tribunal an important impression of a place or object that is relevant to the arbitration and may provide the arbitrators with a deeper understanding of the factual issues in dispute. </w:t>
      </w:r>
    </w:p>
    <w:p w:rsidR="00683ADA" w:rsidRPr="00251AB8" w:rsidRDefault="00683ADA" w:rsidP="00683ADA">
      <w:pPr>
        <w:pStyle w:val="ListParagraph"/>
        <w:widowControl w:val="0"/>
        <w:numPr>
          <w:ilvl w:val="2"/>
          <w:numId w:val="17"/>
        </w:numPr>
        <w:autoSpaceDE w:val="0"/>
        <w:autoSpaceDN w:val="0"/>
        <w:adjustRightInd w:val="0"/>
        <w:spacing w:after="240"/>
        <w:jc w:val="both"/>
        <w:rPr>
          <w:rFonts w:ascii="Times New Roman" w:hAnsi="Times New Roman" w:cs="Times New Roman"/>
          <w:color w:val="FF0000"/>
          <w:sz w:val="20"/>
          <w:szCs w:val="20"/>
          <w:lang w:val="en-US"/>
        </w:rPr>
      </w:pPr>
      <w:r w:rsidRPr="00251AB8">
        <w:rPr>
          <w:rFonts w:ascii="Times New Roman" w:hAnsi="Times New Roman" w:cs="Times New Roman"/>
          <w:color w:val="FF0000"/>
          <w:sz w:val="20"/>
          <w:szCs w:val="20"/>
          <w:lang w:val="en-US"/>
        </w:rPr>
        <w:t>The power to conduct on-site inspections is given to most courts and arbitral tribunals</w:t>
      </w: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b/>
          <w:sz w:val="20"/>
          <w:szCs w:val="20"/>
          <w:highlight w:val="yellow"/>
          <w:lang w:val="en-US"/>
        </w:rPr>
        <w:t>Article 24(2) of the Model Law</w:t>
      </w:r>
      <w:r w:rsidRPr="00251AB8">
        <w:rPr>
          <w:rFonts w:ascii="Times New Roman" w:hAnsi="Times New Roman" w:cs="Times New Roman"/>
          <w:sz w:val="20"/>
          <w:szCs w:val="20"/>
          <w:lang w:val="en-US"/>
        </w:rPr>
        <w:t xml:space="preserve"> provides that for any meeting of the arbitral tribunal at which inspection of property is to take place, the parties should be given sufficient advance notice. Again, this is simply an application of due process principles.</w:t>
      </w:r>
    </w:p>
    <w:p w:rsidR="00683ADA" w:rsidRPr="00251AB8"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Bifurcation and trifurcation</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color w:val="FF0000"/>
          <w:sz w:val="20"/>
          <w:szCs w:val="20"/>
          <w:lang w:val="en-US"/>
        </w:rPr>
        <w:t>A procedural device that may increase efficiency in arbitration involves splitting the procedure into several phases</w:t>
      </w:r>
      <w:r w:rsidRPr="00251AB8">
        <w:rPr>
          <w:rFonts w:ascii="Times New Roman" w:hAnsi="Times New Roman" w:cs="Times New Roman"/>
          <w:sz w:val="20"/>
          <w:szCs w:val="20"/>
          <w:lang w:val="en-US"/>
        </w:rPr>
        <w:t xml:space="preserve">.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Bifurcation and trifurcation, respectively, divide the proceedings into two or three phases, </w:t>
      </w:r>
    </w:p>
    <w:p w:rsidR="00683ADA" w:rsidRDefault="00683ADA" w:rsidP="00683ADA">
      <w:pPr>
        <w:pStyle w:val="ListParagraph"/>
        <w:widowControl w:val="0"/>
        <w:numPr>
          <w:ilvl w:val="2"/>
          <w:numId w:val="17"/>
        </w:numPr>
        <w:autoSpaceDE w:val="0"/>
        <w:autoSpaceDN w:val="0"/>
        <w:adjustRightInd w:val="0"/>
        <w:spacing w:after="240"/>
        <w:jc w:val="both"/>
        <w:rPr>
          <w:rFonts w:ascii="Times New Roman" w:hAnsi="Times New Roman" w:cs="Times New Roman"/>
          <w:sz w:val="20"/>
          <w:szCs w:val="20"/>
          <w:lang w:val="en-US"/>
        </w:rPr>
      </w:pPr>
      <w:proofErr w:type="gramStart"/>
      <w:r w:rsidRPr="00251AB8">
        <w:rPr>
          <w:rFonts w:ascii="Times New Roman" w:hAnsi="Times New Roman" w:cs="Times New Roman"/>
          <w:sz w:val="20"/>
          <w:szCs w:val="20"/>
          <w:lang w:val="en-US"/>
        </w:rPr>
        <w:t>for</w:t>
      </w:r>
      <w:proofErr w:type="gramEnd"/>
      <w:r w:rsidRPr="00251AB8">
        <w:rPr>
          <w:rFonts w:ascii="Times New Roman" w:hAnsi="Times New Roman" w:cs="Times New Roman"/>
          <w:sz w:val="20"/>
          <w:szCs w:val="20"/>
          <w:lang w:val="en-US"/>
        </w:rPr>
        <w:t xml:space="preserve"> example, </w:t>
      </w:r>
    </w:p>
    <w:p w:rsidR="00683ADA" w:rsidRDefault="00683ADA" w:rsidP="00683ADA">
      <w:pPr>
        <w:pStyle w:val="ListParagraph"/>
        <w:widowControl w:val="0"/>
        <w:numPr>
          <w:ilvl w:val="3"/>
          <w:numId w:val="17"/>
        </w:numPr>
        <w:autoSpaceDE w:val="0"/>
        <w:autoSpaceDN w:val="0"/>
        <w:adjustRightInd w:val="0"/>
        <w:spacing w:after="240"/>
        <w:jc w:val="both"/>
        <w:rPr>
          <w:rFonts w:ascii="Times New Roman" w:hAnsi="Times New Roman" w:cs="Times New Roman"/>
          <w:sz w:val="20"/>
          <w:szCs w:val="20"/>
          <w:lang w:val="en-US"/>
        </w:rPr>
      </w:pPr>
      <w:proofErr w:type="gramStart"/>
      <w:r w:rsidRPr="00251AB8">
        <w:rPr>
          <w:rFonts w:ascii="Times New Roman" w:hAnsi="Times New Roman" w:cs="Times New Roman"/>
          <w:sz w:val="20"/>
          <w:szCs w:val="20"/>
          <w:lang w:val="en-US"/>
        </w:rPr>
        <w:t>one</w:t>
      </w:r>
      <w:proofErr w:type="gramEnd"/>
      <w:r w:rsidRPr="00251AB8">
        <w:rPr>
          <w:rFonts w:ascii="Times New Roman" w:hAnsi="Times New Roman" w:cs="Times New Roman"/>
          <w:sz w:val="20"/>
          <w:szCs w:val="20"/>
          <w:lang w:val="en-US"/>
        </w:rPr>
        <w:t xml:space="preserve"> dealing with jurisdictional issues, </w:t>
      </w:r>
    </w:p>
    <w:p w:rsidR="00683ADA" w:rsidRDefault="00683ADA" w:rsidP="00683ADA">
      <w:pPr>
        <w:pStyle w:val="ListParagraph"/>
        <w:widowControl w:val="0"/>
        <w:numPr>
          <w:ilvl w:val="3"/>
          <w:numId w:val="17"/>
        </w:numPr>
        <w:autoSpaceDE w:val="0"/>
        <w:autoSpaceDN w:val="0"/>
        <w:adjustRightInd w:val="0"/>
        <w:spacing w:after="240"/>
        <w:jc w:val="both"/>
        <w:rPr>
          <w:rFonts w:ascii="Times New Roman" w:hAnsi="Times New Roman" w:cs="Times New Roman"/>
          <w:sz w:val="20"/>
          <w:szCs w:val="20"/>
          <w:lang w:val="en-US"/>
        </w:rPr>
      </w:pPr>
      <w:proofErr w:type="gramStart"/>
      <w:r w:rsidRPr="00251AB8">
        <w:rPr>
          <w:rFonts w:ascii="Times New Roman" w:hAnsi="Times New Roman" w:cs="Times New Roman"/>
          <w:sz w:val="20"/>
          <w:szCs w:val="20"/>
          <w:lang w:val="en-US"/>
        </w:rPr>
        <w:t>one</w:t>
      </w:r>
      <w:proofErr w:type="gramEnd"/>
      <w:r w:rsidRPr="00251AB8">
        <w:rPr>
          <w:rFonts w:ascii="Times New Roman" w:hAnsi="Times New Roman" w:cs="Times New Roman"/>
          <w:sz w:val="20"/>
          <w:szCs w:val="20"/>
          <w:lang w:val="en-US"/>
        </w:rPr>
        <w:t xml:space="preserve"> dealing with liability </w:t>
      </w:r>
    </w:p>
    <w:p w:rsidR="00683ADA" w:rsidRDefault="00683ADA" w:rsidP="00683ADA">
      <w:pPr>
        <w:pStyle w:val="ListParagraph"/>
        <w:widowControl w:val="0"/>
        <w:numPr>
          <w:ilvl w:val="3"/>
          <w:numId w:val="17"/>
        </w:numPr>
        <w:autoSpaceDE w:val="0"/>
        <w:autoSpaceDN w:val="0"/>
        <w:adjustRightInd w:val="0"/>
        <w:spacing w:after="240"/>
        <w:jc w:val="both"/>
        <w:rPr>
          <w:rFonts w:ascii="Times New Roman" w:hAnsi="Times New Roman" w:cs="Times New Roman"/>
          <w:sz w:val="20"/>
          <w:szCs w:val="20"/>
          <w:lang w:val="en-US"/>
        </w:rPr>
      </w:pPr>
      <w:proofErr w:type="gramStart"/>
      <w:r w:rsidRPr="00251AB8">
        <w:rPr>
          <w:rFonts w:ascii="Times New Roman" w:hAnsi="Times New Roman" w:cs="Times New Roman"/>
          <w:sz w:val="20"/>
          <w:szCs w:val="20"/>
          <w:lang w:val="en-US"/>
        </w:rPr>
        <w:t>and</w:t>
      </w:r>
      <w:proofErr w:type="gramEnd"/>
      <w:r w:rsidRPr="00251AB8">
        <w:rPr>
          <w:rFonts w:ascii="Times New Roman" w:hAnsi="Times New Roman" w:cs="Times New Roman"/>
          <w:sz w:val="20"/>
          <w:szCs w:val="20"/>
          <w:lang w:val="en-US"/>
        </w:rPr>
        <w:t xml:space="preserve"> a final one with quantum or costs.</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Partial arbitral awards may be issued for each phase before the following one begins.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This division can save costs and time.</w:t>
      </w:r>
    </w:p>
    <w:p w:rsidR="00683ADA" w:rsidRPr="00251AB8"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Party default and non-participating parties</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color w:val="FF0000"/>
          <w:sz w:val="20"/>
          <w:szCs w:val="20"/>
          <w:lang w:val="en-US"/>
        </w:rPr>
        <w:t xml:space="preserve">Some international </w:t>
      </w:r>
      <w:proofErr w:type="gramStart"/>
      <w:r w:rsidRPr="00251AB8">
        <w:rPr>
          <w:rFonts w:ascii="Times New Roman" w:hAnsi="Times New Roman" w:cs="Times New Roman"/>
          <w:color w:val="FF0000"/>
          <w:sz w:val="20"/>
          <w:szCs w:val="20"/>
          <w:lang w:val="en-US"/>
        </w:rPr>
        <w:t>arbitrations</w:t>
      </w:r>
      <w:proofErr w:type="gramEnd"/>
      <w:r w:rsidRPr="00251AB8">
        <w:rPr>
          <w:rFonts w:ascii="Times New Roman" w:hAnsi="Times New Roman" w:cs="Times New Roman"/>
          <w:color w:val="FF0000"/>
          <w:sz w:val="20"/>
          <w:szCs w:val="20"/>
          <w:lang w:val="en-US"/>
        </w:rPr>
        <w:t xml:space="preserve"> involve a respondent that decides not to participate in the arbitration</w:t>
      </w:r>
      <w:r w:rsidRPr="00251AB8">
        <w:rPr>
          <w:rFonts w:ascii="Times New Roman" w:hAnsi="Times New Roman" w:cs="Times New Roman"/>
          <w:sz w:val="20"/>
          <w:szCs w:val="20"/>
          <w:lang w:val="en-US"/>
        </w:rPr>
        <w:t xml:space="preserve">.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Less often, a claimant may file a notice of arbitration but thereafter it may fail to submit a statement of claim. The arbitration’s procedural laws and rules usually stipulate the consequences in these situations of party default.</w:t>
      </w:r>
    </w:p>
    <w:p w:rsidR="00683ADA" w:rsidRPr="00251AB8" w:rsidRDefault="00683ADA" w:rsidP="00683ADA">
      <w:pPr>
        <w:pStyle w:val="ListParagraph"/>
        <w:widowControl w:val="0"/>
        <w:numPr>
          <w:ilvl w:val="2"/>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In the context of </w:t>
      </w:r>
      <w:r w:rsidRPr="00251AB8">
        <w:rPr>
          <w:rFonts w:ascii="Times New Roman" w:hAnsi="Times New Roman" w:cs="Times New Roman"/>
          <w:sz w:val="20"/>
          <w:szCs w:val="20"/>
          <w:highlight w:val="yellow"/>
          <w:lang w:val="en-US"/>
        </w:rPr>
        <w:t>ICC arbitration</w:t>
      </w:r>
      <w:r w:rsidRPr="00251AB8">
        <w:rPr>
          <w:rFonts w:ascii="Times New Roman" w:hAnsi="Times New Roman" w:cs="Times New Roman"/>
          <w:sz w:val="20"/>
          <w:szCs w:val="20"/>
          <w:lang w:val="en-US"/>
        </w:rPr>
        <w:t>, in 2009 there was at least one non- participating party in 6.4% of ICC arbitration cases.</w:t>
      </w: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b/>
          <w:color w:val="FF0000"/>
          <w:sz w:val="20"/>
          <w:szCs w:val="20"/>
          <w:lang w:val="en-US"/>
        </w:rPr>
      </w:pPr>
      <w:r w:rsidRPr="00251AB8">
        <w:rPr>
          <w:rFonts w:ascii="Times New Roman" w:hAnsi="Times New Roman" w:cs="Times New Roman"/>
          <w:color w:val="FF0000"/>
          <w:sz w:val="20"/>
          <w:szCs w:val="20"/>
          <w:lang w:val="en-US"/>
        </w:rPr>
        <w:t xml:space="preserve">Non-participation raises the question whether the arbitration should proceed </w:t>
      </w:r>
      <w:r w:rsidRPr="00251AB8">
        <w:rPr>
          <w:rFonts w:ascii="Times New Roman" w:hAnsi="Times New Roman" w:cs="Times New Roman"/>
          <w:b/>
          <w:color w:val="FF0000"/>
          <w:sz w:val="20"/>
          <w:szCs w:val="20"/>
          <w:lang w:val="en-US"/>
        </w:rPr>
        <w:t>ex parte (i.e. without the respondent’s participation)</w:t>
      </w:r>
    </w:p>
    <w:p w:rsidR="00683ADA" w:rsidRPr="00251AB8"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b/>
          <w:color w:val="FF0000"/>
          <w:sz w:val="20"/>
          <w:szCs w:val="20"/>
          <w:lang w:val="en-US"/>
        </w:rPr>
      </w:pPr>
      <w:r w:rsidRPr="00251AB8">
        <w:rPr>
          <w:rFonts w:ascii="Times New Roman" w:hAnsi="Times New Roman" w:cs="Times New Roman"/>
          <w:sz w:val="20"/>
          <w:szCs w:val="20"/>
          <w:lang w:val="en-US"/>
        </w:rPr>
        <w:t xml:space="preserve">In arbitration, however, refusal by the respondent to participate does not override the arbitral tribunal’s duty to examine and question the claimant’s position. </w:t>
      </w:r>
    </w:p>
    <w:p w:rsidR="00683ADA" w:rsidRPr="00251AB8"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b/>
          <w:color w:val="FF0000"/>
          <w:sz w:val="20"/>
          <w:szCs w:val="20"/>
          <w:lang w:val="en-US"/>
        </w:rPr>
      </w:pPr>
      <w:proofErr w:type="gramStart"/>
      <w:r w:rsidRPr="00251AB8">
        <w:rPr>
          <w:rFonts w:ascii="Times New Roman" w:hAnsi="Times New Roman" w:cs="Times New Roman"/>
          <w:sz w:val="20"/>
          <w:szCs w:val="20"/>
          <w:lang w:val="en-US"/>
        </w:rPr>
        <w:t>the</w:t>
      </w:r>
      <w:proofErr w:type="gramEnd"/>
      <w:r w:rsidRPr="00251AB8">
        <w:rPr>
          <w:rFonts w:ascii="Times New Roman" w:hAnsi="Times New Roman" w:cs="Times New Roman"/>
          <w:sz w:val="20"/>
          <w:szCs w:val="20"/>
          <w:lang w:val="en-US"/>
        </w:rPr>
        <w:t xml:space="preserve"> claimant is st</w:t>
      </w:r>
      <w:r>
        <w:rPr>
          <w:rFonts w:ascii="Times New Roman" w:hAnsi="Times New Roman" w:cs="Times New Roman"/>
          <w:sz w:val="20"/>
          <w:szCs w:val="20"/>
          <w:lang w:val="en-US"/>
        </w:rPr>
        <w:t>ill required to prove its case : a</w:t>
      </w:r>
      <w:r w:rsidRPr="00251AB8">
        <w:rPr>
          <w:rFonts w:ascii="Times New Roman" w:hAnsi="Times New Roman" w:cs="Times New Roman"/>
          <w:sz w:val="20"/>
          <w:szCs w:val="20"/>
          <w:lang w:val="en-US"/>
        </w:rPr>
        <w:t xml:space="preserve">ccording to </w:t>
      </w:r>
      <w:r w:rsidRPr="00251AB8">
        <w:rPr>
          <w:rFonts w:ascii="Times New Roman" w:hAnsi="Times New Roman" w:cs="Times New Roman"/>
          <w:b/>
          <w:sz w:val="20"/>
          <w:szCs w:val="20"/>
          <w:highlight w:val="yellow"/>
          <w:lang w:val="en-US"/>
        </w:rPr>
        <w:t>Article 25(b) of the Model Law</w:t>
      </w:r>
      <w:r w:rsidRPr="00251AB8">
        <w:rPr>
          <w:rFonts w:ascii="Times New Roman" w:hAnsi="Times New Roman" w:cs="Times New Roman"/>
          <w:sz w:val="20"/>
          <w:szCs w:val="20"/>
          <w:lang w:val="en-US"/>
        </w:rPr>
        <w:t>, if:</w:t>
      </w:r>
    </w:p>
    <w:p w:rsidR="00683ADA" w:rsidRPr="00251AB8" w:rsidRDefault="00683ADA" w:rsidP="00683ADA">
      <w:pPr>
        <w:pStyle w:val="ListParagraph"/>
        <w:widowControl w:val="0"/>
        <w:numPr>
          <w:ilvl w:val="2"/>
          <w:numId w:val="17"/>
        </w:numPr>
        <w:autoSpaceDE w:val="0"/>
        <w:autoSpaceDN w:val="0"/>
        <w:adjustRightInd w:val="0"/>
        <w:spacing w:after="240"/>
        <w:jc w:val="both"/>
        <w:rPr>
          <w:rFonts w:ascii="Times New Roman" w:hAnsi="Times New Roman" w:cs="Times New Roman"/>
          <w:b/>
          <w:i/>
          <w:color w:val="FF0000"/>
          <w:sz w:val="20"/>
          <w:szCs w:val="20"/>
          <w:lang w:val="en-US"/>
        </w:rPr>
      </w:pPr>
      <w:proofErr w:type="gramStart"/>
      <w:r w:rsidRPr="00251AB8">
        <w:rPr>
          <w:rFonts w:ascii="Times New Roman" w:hAnsi="Times New Roman" w:cs="Times New Roman"/>
          <w:i/>
          <w:sz w:val="20"/>
          <w:szCs w:val="20"/>
          <w:lang w:val="en-US"/>
        </w:rPr>
        <w:t>the</w:t>
      </w:r>
      <w:proofErr w:type="gramEnd"/>
      <w:r w:rsidRPr="00251AB8">
        <w:rPr>
          <w:rFonts w:ascii="Times New Roman" w:hAnsi="Times New Roman" w:cs="Times New Roman"/>
          <w:i/>
          <w:sz w:val="20"/>
          <w:szCs w:val="20"/>
          <w:lang w:val="en-US"/>
        </w:rPr>
        <w:t xml:space="preserve"> respondent fails to communicate his statement of </w:t>
      </w:r>
      <w:proofErr w:type="spellStart"/>
      <w:r w:rsidRPr="00251AB8">
        <w:rPr>
          <w:rFonts w:ascii="Times New Roman" w:hAnsi="Times New Roman" w:cs="Times New Roman"/>
          <w:i/>
          <w:sz w:val="20"/>
          <w:szCs w:val="20"/>
          <w:lang w:val="en-US"/>
        </w:rPr>
        <w:t>defence</w:t>
      </w:r>
      <w:proofErr w:type="spellEnd"/>
      <w:r w:rsidRPr="00251AB8">
        <w:rPr>
          <w:rFonts w:ascii="Times New Roman" w:hAnsi="Times New Roman" w:cs="Times New Roman"/>
          <w:i/>
          <w:sz w:val="20"/>
          <w:szCs w:val="20"/>
          <w:lang w:val="en-US"/>
        </w:rPr>
        <w:t xml:space="preserve"> . . . the arbitral tribunal shall continue the proceedings without treating such failure in itself as an admission of the claimant’s allegations.</w:t>
      </w: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AT</w:t>
      </w:r>
      <w:r>
        <w:rPr>
          <w:rFonts w:ascii="Times New Roman" w:hAnsi="Times New Roman" w:cs="Times New Roman"/>
          <w:sz w:val="20"/>
          <w:szCs w:val="20"/>
          <w:lang w:val="en-US"/>
        </w:rPr>
        <w:t xml:space="preserve"> must</w:t>
      </w:r>
      <w:r w:rsidRPr="00251AB8">
        <w:rPr>
          <w:rFonts w:ascii="Times New Roman" w:hAnsi="Times New Roman" w:cs="Times New Roman"/>
          <w:sz w:val="20"/>
          <w:szCs w:val="20"/>
          <w:lang w:val="en-US"/>
        </w:rPr>
        <w:t xml:space="preserve"> issue an award that is accompanied by reasons for its decisions and detailing the circumstances of the respondent’s failure to participate.</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b/>
          <w:sz w:val="20"/>
          <w:szCs w:val="20"/>
          <w:lang w:val="en-US"/>
        </w:rPr>
      </w:pPr>
      <w:r w:rsidRPr="00251AB8">
        <w:rPr>
          <w:rFonts w:ascii="Times New Roman" w:hAnsi="Times New Roman" w:cs="Times New Roman"/>
          <w:b/>
          <w:sz w:val="20"/>
          <w:szCs w:val="20"/>
          <w:highlight w:val="green"/>
          <w:lang w:val="en-US"/>
        </w:rPr>
        <w:t xml:space="preserve">Hainan Machinery Import &amp; Export Corporation v Donald &amp; </w:t>
      </w:r>
      <w:proofErr w:type="spellStart"/>
      <w:r w:rsidRPr="00251AB8">
        <w:rPr>
          <w:rFonts w:ascii="Times New Roman" w:hAnsi="Times New Roman" w:cs="Times New Roman"/>
          <w:b/>
          <w:sz w:val="20"/>
          <w:szCs w:val="20"/>
          <w:highlight w:val="green"/>
          <w:lang w:val="en-US"/>
        </w:rPr>
        <w:t>McArthy</w:t>
      </w:r>
      <w:proofErr w:type="spellEnd"/>
      <w:r w:rsidRPr="00251AB8">
        <w:rPr>
          <w:rFonts w:ascii="Times New Roman" w:hAnsi="Times New Roman" w:cs="Times New Roman"/>
          <w:b/>
          <w:sz w:val="20"/>
          <w:szCs w:val="20"/>
          <w:highlight w:val="green"/>
          <w:lang w:val="en-US"/>
        </w:rPr>
        <w:t xml:space="preserve"> </w:t>
      </w:r>
      <w:proofErr w:type="spellStart"/>
      <w:r w:rsidRPr="00251AB8">
        <w:rPr>
          <w:rFonts w:ascii="Times New Roman" w:hAnsi="Times New Roman" w:cs="Times New Roman"/>
          <w:b/>
          <w:sz w:val="20"/>
          <w:szCs w:val="20"/>
          <w:highlight w:val="green"/>
          <w:lang w:val="en-US"/>
        </w:rPr>
        <w:t>Pte</w:t>
      </w:r>
      <w:proofErr w:type="spellEnd"/>
      <w:r w:rsidRPr="00251AB8">
        <w:rPr>
          <w:rFonts w:ascii="Times New Roman" w:hAnsi="Times New Roman" w:cs="Times New Roman"/>
          <w:b/>
          <w:sz w:val="20"/>
          <w:szCs w:val="20"/>
          <w:highlight w:val="green"/>
          <w:lang w:val="en-US"/>
        </w:rPr>
        <w:t xml:space="preserve"> Ltd</w:t>
      </w:r>
    </w:p>
    <w:p w:rsidR="00683ADA" w:rsidRPr="00251AB8" w:rsidRDefault="00683ADA" w:rsidP="00683ADA">
      <w:pPr>
        <w:pStyle w:val="ListParagraph"/>
        <w:widowControl w:val="0"/>
        <w:numPr>
          <w:ilvl w:val="2"/>
          <w:numId w:val="17"/>
        </w:numPr>
        <w:autoSpaceDE w:val="0"/>
        <w:autoSpaceDN w:val="0"/>
        <w:adjustRightInd w:val="0"/>
        <w:spacing w:after="240"/>
        <w:jc w:val="both"/>
        <w:rPr>
          <w:rFonts w:ascii="Times New Roman" w:hAnsi="Times New Roman" w:cs="Times New Roman"/>
          <w:b/>
          <w:sz w:val="20"/>
          <w:szCs w:val="20"/>
          <w:lang w:val="en-US"/>
        </w:rPr>
      </w:pPr>
      <w:r w:rsidRPr="00251AB8">
        <w:rPr>
          <w:rFonts w:ascii="Times New Roman" w:hAnsi="Times New Roman" w:cs="Times New Roman"/>
          <w:sz w:val="20"/>
          <w:szCs w:val="20"/>
          <w:lang w:val="en-US"/>
        </w:rPr>
        <w:t>Hainan initiated CIETAC arbitration proceedings but some of the documents it relied on were in Chinese.</w:t>
      </w:r>
    </w:p>
    <w:p w:rsidR="00683ADA" w:rsidRPr="00683ADA" w:rsidRDefault="00683ADA" w:rsidP="00683ADA">
      <w:pPr>
        <w:pStyle w:val="ListParagraph"/>
        <w:widowControl w:val="0"/>
        <w:numPr>
          <w:ilvl w:val="3"/>
          <w:numId w:val="17"/>
        </w:numPr>
        <w:autoSpaceDE w:val="0"/>
        <w:autoSpaceDN w:val="0"/>
        <w:adjustRightInd w:val="0"/>
        <w:spacing w:after="240"/>
        <w:jc w:val="both"/>
        <w:rPr>
          <w:rFonts w:ascii="Times New Roman" w:hAnsi="Times New Roman" w:cs="Times New Roman"/>
          <w:b/>
          <w:i/>
          <w:sz w:val="16"/>
          <w:szCs w:val="16"/>
          <w:lang w:val="en-US"/>
        </w:rPr>
      </w:pPr>
      <w:r w:rsidRPr="00683ADA">
        <w:rPr>
          <w:rFonts w:ascii="Times New Roman" w:hAnsi="Times New Roman" w:cs="Times New Roman"/>
          <w:i/>
          <w:sz w:val="16"/>
          <w:szCs w:val="16"/>
          <w:lang w:val="en-US"/>
        </w:rPr>
        <w:t xml:space="preserve">Although informed of the hearing Donald did not attend. After the hearing, Donald was informed that it had taken place and was given an opportunity to submit materials. Donald simply replied stating that it did not agree to the arbitration. An award was rendered in </w:t>
      </w:r>
      <w:proofErr w:type="spellStart"/>
      <w:r w:rsidRPr="00683ADA">
        <w:rPr>
          <w:rFonts w:ascii="Times New Roman" w:hAnsi="Times New Roman" w:cs="Times New Roman"/>
          <w:i/>
          <w:sz w:val="16"/>
          <w:szCs w:val="16"/>
          <w:lang w:val="en-US"/>
        </w:rPr>
        <w:t>favour</w:t>
      </w:r>
      <w:proofErr w:type="spellEnd"/>
      <w:r w:rsidRPr="00683ADA">
        <w:rPr>
          <w:rFonts w:ascii="Times New Roman" w:hAnsi="Times New Roman" w:cs="Times New Roman"/>
          <w:i/>
          <w:sz w:val="16"/>
          <w:szCs w:val="16"/>
          <w:lang w:val="en-US"/>
        </w:rPr>
        <w:t xml:space="preserve"> of Hainan. </w:t>
      </w:r>
      <w:r w:rsidRPr="00683ADA">
        <w:rPr>
          <w:rFonts w:ascii="Times New Roman" w:hAnsi="Times New Roman" w:cs="Times New Roman"/>
          <w:i/>
          <w:color w:val="FF0000"/>
          <w:sz w:val="16"/>
          <w:szCs w:val="16"/>
          <w:lang w:val="en-US"/>
        </w:rPr>
        <w:t>Enforcement of the award was sought and granted in Singapore.</w:t>
      </w:r>
      <w:r w:rsidRPr="00683ADA">
        <w:rPr>
          <w:rFonts w:ascii="Times New Roman" w:hAnsi="Times New Roman" w:cs="Times New Roman"/>
          <w:i/>
          <w:sz w:val="16"/>
          <w:szCs w:val="16"/>
          <w:lang w:val="en-US"/>
        </w:rPr>
        <w:t xml:space="preserve"> The decision of the Singapore High Court in granting enforcement noted that there were no errors of procedure made in the arbitration</w:t>
      </w: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Not all laws or rules address a claimant’s failure to submit a statement of claim after it has made a request for arbitration.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The procedural laws or the arbitral rules that deal with such a circumstance generally require termina</w:t>
      </w:r>
      <w:r>
        <w:rPr>
          <w:rFonts w:ascii="Times New Roman" w:hAnsi="Times New Roman" w:cs="Times New Roman"/>
          <w:sz w:val="20"/>
          <w:szCs w:val="20"/>
          <w:lang w:val="en-US"/>
        </w:rPr>
        <w:t>tion of the arbitral proceedings</w:t>
      </w:r>
    </w:p>
    <w:p w:rsidR="00683ADA" w:rsidRPr="00251AB8"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Expedited arbitration procedures</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In certain circumstances, the parties to arbitration may desire a swift resolution of their dispute.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The principle of party autonomy allows them to agree on </w:t>
      </w:r>
      <w:r w:rsidRPr="00251AB8">
        <w:rPr>
          <w:rFonts w:ascii="Times New Roman" w:hAnsi="Times New Roman" w:cs="Times New Roman"/>
          <w:b/>
          <w:color w:val="FF0000"/>
          <w:sz w:val="20"/>
          <w:szCs w:val="20"/>
          <w:lang w:val="en-US"/>
        </w:rPr>
        <w:t xml:space="preserve">an expedited or </w:t>
      </w:r>
      <w:proofErr w:type="gramStart"/>
      <w:r w:rsidRPr="00251AB8">
        <w:rPr>
          <w:rFonts w:ascii="Times New Roman" w:hAnsi="Times New Roman" w:cs="Times New Roman"/>
          <w:b/>
          <w:color w:val="FF0000"/>
          <w:sz w:val="20"/>
          <w:szCs w:val="20"/>
          <w:lang w:val="en-US"/>
        </w:rPr>
        <w:t>fast-track</w:t>
      </w:r>
      <w:proofErr w:type="gramEnd"/>
      <w:r w:rsidRPr="00251AB8">
        <w:rPr>
          <w:rFonts w:ascii="Times New Roman" w:hAnsi="Times New Roman" w:cs="Times New Roman"/>
          <w:b/>
          <w:color w:val="FF0000"/>
          <w:sz w:val="20"/>
          <w:szCs w:val="20"/>
          <w:lang w:val="en-US"/>
        </w:rPr>
        <w:t xml:space="preserve"> procedure.</w:t>
      </w:r>
    </w:p>
    <w:p w:rsidR="00683ADA" w:rsidRDefault="00683ADA" w:rsidP="00683ADA">
      <w:pPr>
        <w:pStyle w:val="ListParagraph"/>
        <w:widowControl w:val="0"/>
        <w:numPr>
          <w:ilvl w:val="2"/>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 xml:space="preserve">Parties may prefer faster dispute resolution at the possible sacrifice of a better quality decision.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251AB8">
        <w:rPr>
          <w:rFonts w:ascii="Times New Roman" w:hAnsi="Times New Roman" w:cs="Times New Roman"/>
          <w:sz w:val="20"/>
          <w:szCs w:val="20"/>
          <w:lang w:val="en-US"/>
        </w:rPr>
        <w:t>A more cost effective process is an important feature of expedited arbitration, particularly where the amount in dispute is relatively small.</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Pr="00251AB8">
        <w:rPr>
          <w:rFonts w:ascii="Times New Roman" w:hAnsi="Times New Roman" w:cs="Times New Roman"/>
          <w:sz w:val="20"/>
          <w:szCs w:val="20"/>
          <w:lang w:val="en-US"/>
        </w:rPr>
        <w:t>he rapid determination of legal rights has also been considered positive in the sense that it reduces prolonged uncertainty.</w:t>
      </w:r>
    </w:p>
    <w:p w:rsidR="00683ADA" w:rsidRPr="00845B88"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proofErr w:type="spellStart"/>
      <w:r w:rsidRPr="0099072E">
        <w:rPr>
          <w:rFonts w:ascii="Times New Roman" w:hAnsi="Times New Roman" w:cs="Times New Roman"/>
          <w:b/>
          <w:i/>
          <w:sz w:val="20"/>
          <w:szCs w:val="20"/>
          <w:lang w:val="en-US"/>
        </w:rPr>
        <w:t>Arb</w:t>
      </w:r>
      <w:proofErr w:type="spellEnd"/>
      <w:r w:rsidRPr="0099072E">
        <w:rPr>
          <w:rFonts w:ascii="Times New Roman" w:hAnsi="Times New Roman" w:cs="Times New Roman"/>
          <w:b/>
          <w:i/>
          <w:sz w:val="20"/>
          <w:szCs w:val="20"/>
          <w:lang w:val="en-US"/>
        </w:rPr>
        <w:t>-Med</w:t>
      </w: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b/>
          <w:i/>
          <w:sz w:val="20"/>
          <w:szCs w:val="20"/>
          <w:lang w:val="en-US"/>
        </w:rPr>
      </w:pP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As its name suggests, </w:t>
      </w:r>
      <w:proofErr w:type="spellStart"/>
      <w:r w:rsidRPr="00845B88">
        <w:rPr>
          <w:rFonts w:ascii="Times New Roman" w:hAnsi="Times New Roman" w:cs="Times New Roman"/>
          <w:sz w:val="20"/>
          <w:szCs w:val="20"/>
          <w:lang w:val="en-US"/>
        </w:rPr>
        <w:t>arb</w:t>
      </w:r>
      <w:proofErr w:type="spellEnd"/>
      <w:r w:rsidRPr="00845B88">
        <w:rPr>
          <w:rFonts w:ascii="Times New Roman" w:hAnsi="Times New Roman" w:cs="Times New Roman"/>
          <w:sz w:val="20"/>
          <w:szCs w:val="20"/>
          <w:lang w:val="en-US"/>
        </w:rPr>
        <w:t>-med is a fusion of arbitration and mediation.</w:t>
      </w: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 Under this process, arbitrating parties agree that their arbitrator may act as a mediator in the same dispute at some point during the arbitral proceedings.</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The essential difference between arbitration and mediation is that the latter is facilitative.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It involves an impartial third party mediator who assists the parties to arrive at</w:t>
      </w:r>
      <w:r>
        <w:rPr>
          <w:rFonts w:ascii="Times New Roman" w:hAnsi="Times New Roman" w:cs="Times New Roman"/>
          <w:sz w:val="20"/>
          <w:szCs w:val="20"/>
          <w:lang w:val="en-US"/>
        </w:rPr>
        <w:t xml:space="preserve"> </w:t>
      </w:r>
      <w:r w:rsidRPr="00845B88">
        <w:rPr>
          <w:rFonts w:ascii="Times New Roman" w:hAnsi="Times New Roman" w:cs="Times New Roman"/>
          <w:sz w:val="20"/>
          <w:szCs w:val="20"/>
          <w:lang w:val="en-US"/>
        </w:rPr>
        <w:t>a settlement.</w:t>
      </w:r>
    </w:p>
    <w:p w:rsidR="00683ADA" w:rsidRPr="00845B88" w:rsidRDefault="00683ADA" w:rsidP="00683ADA">
      <w:pPr>
        <w:pStyle w:val="ListParagraph"/>
        <w:widowControl w:val="0"/>
        <w:numPr>
          <w:ilvl w:val="2"/>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Unlike an arbitrator, a mediator lacks the power to impose a decision on the parties. </w:t>
      </w: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In relation to China in particular,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color w:val="3366FF"/>
          <w:sz w:val="20"/>
          <w:szCs w:val="20"/>
          <w:lang w:val="en-US"/>
        </w:rPr>
        <w:t xml:space="preserve">Michael Moser that </w:t>
      </w:r>
      <w:r w:rsidRPr="00845B88">
        <w:rPr>
          <w:rFonts w:ascii="Times New Roman" w:hAnsi="Times New Roman" w:cs="Times New Roman"/>
          <w:i/>
          <w:color w:val="3366FF"/>
          <w:sz w:val="20"/>
          <w:szCs w:val="20"/>
          <w:lang w:val="en-US"/>
        </w:rPr>
        <w:t>‘[</w:t>
      </w:r>
      <w:proofErr w:type="gramStart"/>
      <w:r w:rsidRPr="00845B88">
        <w:rPr>
          <w:rFonts w:ascii="Times New Roman" w:hAnsi="Times New Roman" w:cs="Times New Roman"/>
          <w:i/>
          <w:color w:val="3366FF"/>
          <w:sz w:val="20"/>
          <w:szCs w:val="20"/>
          <w:lang w:val="en-US"/>
        </w:rPr>
        <w:t>o]ne</w:t>
      </w:r>
      <w:proofErr w:type="gramEnd"/>
      <w:r w:rsidRPr="00845B88">
        <w:rPr>
          <w:rFonts w:ascii="Times New Roman" w:hAnsi="Times New Roman" w:cs="Times New Roman"/>
          <w:i/>
          <w:color w:val="3366FF"/>
          <w:sz w:val="20"/>
          <w:szCs w:val="20"/>
          <w:lang w:val="en-US"/>
        </w:rPr>
        <w:t xml:space="preserve"> of the unique characteristics of arbitration in China is that proceedings before the international arbitration bodies frequently involve conciliation’</w:t>
      </w:r>
      <w:r w:rsidRPr="00845B88">
        <w:rPr>
          <w:rFonts w:ascii="Times New Roman" w:hAnsi="Times New Roman" w:cs="Times New Roman"/>
          <w:sz w:val="20"/>
          <w:szCs w:val="20"/>
          <w:lang w:val="en-US"/>
        </w:rPr>
        <w:t>.</w:t>
      </w:r>
    </w:p>
    <w:p w:rsidR="00683ADA" w:rsidRPr="00845B88"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It has been observed that ‘[</w:t>
      </w:r>
      <w:proofErr w:type="gramStart"/>
      <w:r w:rsidRPr="00845B88">
        <w:rPr>
          <w:rFonts w:ascii="Times New Roman" w:hAnsi="Times New Roman" w:cs="Times New Roman"/>
          <w:sz w:val="20"/>
          <w:szCs w:val="20"/>
          <w:lang w:val="en-US"/>
        </w:rPr>
        <w:t>m]any</w:t>
      </w:r>
      <w:proofErr w:type="gramEnd"/>
      <w:r w:rsidRPr="00845B88">
        <w:rPr>
          <w:rFonts w:ascii="Times New Roman" w:hAnsi="Times New Roman" w:cs="Times New Roman"/>
          <w:sz w:val="20"/>
          <w:szCs w:val="20"/>
          <w:lang w:val="en-US"/>
        </w:rPr>
        <w:t xml:space="preserve"> cases show that the party’s frank confidential chats with the arbitrator acting as a mediator [do] not make resumption of the arbitrator’s work as an adjudicator difficult’. </w:t>
      </w:r>
    </w:p>
    <w:p w:rsidR="00683ADA" w:rsidRPr="00845B88"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However, this may not always reflect the reality of the situation.</w:t>
      </w: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Some of the attractive features of </w:t>
      </w:r>
      <w:proofErr w:type="spellStart"/>
      <w:r w:rsidRPr="00845B88">
        <w:rPr>
          <w:rFonts w:ascii="Times New Roman" w:hAnsi="Times New Roman" w:cs="Times New Roman"/>
          <w:sz w:val="20"/>
          <w:szCs w:val="20"/>
          <w:lang w:val="en-US"/>
        </w:rPr>
        <w:t>arb</w:t>
      </w:r>
      <w:proofErr w:type="spellEnd"/>
      <w:r w:rsidRPr="00845B88">
        <w:rPr>
          <w:rFonts w:ascii="Times New Roman" w:hAnsi="Times New Roman" w:cs="Times New Roman"/>
          <w:sz w:val="20"/>
          <w:szCs w:val="20"/>
          <w:lang w:val="en-US"/>
        </w:rPr>
        <w:t xml:space="preserve">-med are reported to be that </w:t>
      </w:r>
    </w:p>
    <w:p w:rsidR="00683ADA"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(1) </w:t>
      </w:r>
      <w:proofErr w:type="gramStart"/>
      <w:r w:rsidRPr="00845B88">
        <w:rPr>
          <w:rFonts w:ascii="Times New Roman" w:hAnsi="Times New Roman" w:cs="Times New Roman"/>
          <w:sz w:val="20"/>
          <w:szCs w:val="20"/>
          <w:lang w:val="en-US"/>
        </w:rPr>
        <w:t>it</w:t>
      </w:r>
      <w:proofErr w:type="gramEnd"/>
      <w:r w:rsidRPr="00845B88">
        <w:rPr>
          <w:rFonts w:ascii="Times New Roman" w:hAnsi="Times New Roman" w:cs="Times New Roman"/>
          <w:sz w:val="20"/>
          <w:szCs w:val="20"/>
          <w:lang w:val="en-US"/>
        </w:rPr>
        <w:t xml:space="preserve"> provides a ‘gentler solution’ to arbitration, </w:t>
      </w:r>
    </w:p>
    <w:p w:rsidR="00683ADA"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(2) </w:t>
      </w:r>
      <w:proofErr w:type="gramStart"/>
      <w:r w:rsidRPr="00845B88">
        <w:rPr>
          <w:rFonts w:ascii="Times New Roman" w:hAnsi="Times New Roman" w:cs="Times New Roman"/>
          <w:sz w:val="20"/>
          <w:szCs w:val="20"/>
          <w:lang w:val="en-US"/>
        </w:rPr>
        <w:t>it</w:t>
      </w:r>
      <w:proofErr w:type="gramEnd"/>
      <w:r w:rsidRPr="00845B88">
        <w:rPr>
          <w:rFonts w:ascii="Times New Roman" w:hAnsi="Times New Roman" w:cs="Times New Roman"/>
          <w:sz w:val="20"/>
          <w:szCs w:val="20"/>
          <w:lang w:val="en-US"/>
        </w:rPr>
        <w:t xml:space="preserve"> facilitates a continuation of commercial relations, and </w:t>
      </w:r>
    </w:p>
    <w:p w:rsidR="00683ADA" w:rsidRPr="00845B88"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(3) </w:t>
      </w:r>
      <w:proofErr w:type="gramStart"/>
      <w:r w:rsidRPr="00845B88">
        <w:rPr>
          <w:rFonts w:ascii="Times New Roman" w:hAnsi="Times New Roman" w:cs="Times New Roman"/>
          <w:sz w:val="20"/>
          <w:szCs w:val="20"/>
          <w:lang w:val="en-US"/>
        </w:rPr>
        <w:t>arbitrators</w:t>
      </w:r>
      <w:proofErr w:type="gramEnd"/>
      <w:r w:rsidRPr="00845B88">
        <w:rPr>
          <w:rFonts w:ascii="Times New Roman" w:hAnsi="Times New Roman" w:cs="Times New Roman"/>
          <w:sz w:val="20"/>
          <w:szCs w:val="20"/>
          <w:lang w:val="en-US"/>
        </w:rPr>
        <w:t xml:space="preserve"> have the power to make binding decisions if the mediation attempted du</w:t>
      </w:r>
      <w:r>
        <w:rPr>
          <w:rFonts w:ascii="Times New Roman" w:hAnsi="Times New Roman" w:cs="Times New Roman"/>
          <w:sz w:val="20"/>
          <w:szCs w:val="20"/>
          <w:lang w:val="en-US"/>
        </w:rPr>
        <w:t>ring the arbitration fails.</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As regards the latter feature, it is considered that the decision-making power of arbitrators tends to increase the chances that the parties resolve their differences in the mediation because a failure to settle will result in a binding arbitral award that may not be satisfactory to one or even all of them</w:t>
      </w:r>
    </w:p>
    <w:p w:rsidR="00683ADA" w:rsidRPr="00845B88"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Enforcement of an award may be </w:t>
      </w:r>
      <w:proofErr w:type="spellStart"/>
      <w:r w:rsidRPr="00845B88">
        <w:rPr>
          <w:rFonts w:ascii="Times New Roman" w:hAnsi="Times New Roman" w:cs="Times New Roman"/>
          <w:sz w:val="20"/>
          <w:szCs w:val="20"/>
          <w:lang w:val="en-US"/>
        </w:rPr>
        <w:t>jeopardised</w:t>
      </w:r>
      <w:proofErr w:type="spellEnd"/>
      <w:r w:rsidRPr="00845B88">
        <w:rPr>
          <w:rFonts w:ascii="Times New Roman" w:hAnsi="Times New Roman" w:cs="Times New Roman"/>
          <w:sz w:val="20"/>
          <w:szCs w:val="20"/>
          <w:lang w:val="en-US"/>
        </w:rPr>
        <w:t xml:space="preserve"> or the award may be set aside if such requirements are not present. </w:t>
      </w:r>
    </w:p>
    <w:p w:rsidR="00683ADA" w:rsidRDefault="00683ADA" w:rsidP="00683ADA">
      <w:pPr>
        <w:pStyle w:val="ListParagraph"/>
        <w:widowControl w:val="0"/>
        <w:numPr>
          <w:ilvl w:val="1"/>
          <w:numId w:val="17"/>
        </w:numPr>
        <w:autoSpaceDE w:val="0"/>
        <w:autoSpaceDN w:val="0"/>
        <w:adjustRightInd w:val="0"/>
        <w:spacing w:after="240"/>
        <w:jc w:val="both"/>
        <w:rPr>
          <w:rFonts w:ascii="Times New Roman" w:hAnsi="Times New Roman" w:cs="Times New Roman"/>
          <w:color w:val="FF0000"/>
          <w:sz w:val="20"/>
          <w:szCs w:val="20"/>
          <w:lang w:val="en-US"/>
        </w:rPr>
      </w:pPr>
      <w:r w:rsidRPr="00845B88">
        <w:rPr>
          <w:rFonts w:ascii="Times New Roman" w:hAnsi="Times New Roman" w:cs="Times New Roman"/>
          <w:color w:val="FF0000"/>
          <w:sz w:val="20"/>
          <w:szCs w:val="20"/>
          <w:lang w:val="en-US"/>
        </w:rPr>
        <w:t xml:space="preserve">Given the potential risks, caution should be exercised before </w:t>
      </w:r>
      <w:proofErr w:type="spellStart"/>
      <w:r w:rsidRPr="00845B88">
        <w:rPr>
          <w:rFonts w:ascii="Times New Roman" w:hAnsi="Times New Roman" w:cs="Times New Roman"/>
          <w:color w:val="FF0000"/>
          <w:sz w:val="20"/>
          <w:szCs w:val="20"/>
          <w:lang w:val="en-US"/>
        </w:rPr>
        <w:t>utilising</w:t>
      </w:r>
      <w:proofErr w:type="spellEnd"/>
      <w:r w:rsidRPr="00845B88">
        <w:rPr>
          <w:rFonts w:ascii="Times New Roman" w:hAnsi="Times New Roman" w:cs="Times New Roman"/>
          <w:color w:val="FF0000"/>
          <w:sz w:val="20"/>
          <w:szCs w:val="20"/>
          <w:lang w:val="en-US"/>
        </w:rPr>
        <w:t xml:space="preserve"> </w:t>
      </w:r>
      <w:proofErr w:type="spellStart"/>
      <w:r w:rsidRPr="00845B88">
        <w:rPr>
          <w:rFonts w:ascii="Times New Roman" w:hAnsi="Times New Roman" w:cs="Times New Roman"/>
          <w:color w:val="FF0000"/>
          <w:sz w:val="20"/>
          <w:szCs w:val="20"/>
          <w:lang w:val="en-US"/>
        </w:rPr>
        <w:t>arb</w:t>
      </w:r>
      <w:proofErr w:type="spellEnd"/>
      <w:r w:rsidRPr="00845B88">
        <w:rPr>
          <w:rFonts w:ascii="Times New Roman" w:hAnsi="Times New Roman" w:cs="Times New Roman"/>
          <w:color w:val="FF0000"/>
          <w:sz w:val="20"/>
          <w:szCs w:val="20"/>
          <w:lang w:val="en-US"/>
        </w:rPr>
        <w:t>-med procedures if the arbitrator may be expected to resume his or her arbitral role failing successful mediation.</w:t>
      </w:r>
    </w:p>
    <w:p w:rsidR="00683ADA" w:rsidRPr="00845B88" w:rsidRDefault="00683ADA" w:rsidP="00683ADA">
      <w:pPr>
        <w:pStyle w:val="ListParagraph"/>
        <w:widowControl w:val="0"/>
        <w:autoSpaceDE w:val="0"/>
        <w:autoSpaceDN w:val="0"/>
        <w:adjustRightInd w:val="0"/>
        <w:spacing w:after="240"/>
        <w:ind w:left="1440"/>
        <w:jc w:val="both"/>
        <w:rPr>
          <w:rFonts w:ascii="Times New Roman" w:hAnsi="Times New Roman" w:cs="Times New Roman"/>
          <w:color w:val="FF0000"/>
          <w:sz w:val="20"/>
          <w:szCs w:val="20"/>
          <w:lang w:val="en-US"/>
        </w:rPr>
      </w:pPr>
    </w:p>
    <w:p w:rsidR="00683ADA" w:rsidRPr="0099072E" w:rsidRDefault="00683ADA" w:rsidP="00683ADA">
      <w:pPr>
        <w:pStyle w:val="ListParagraph"/>
        <w:widowControl w:val="0"/>
        <w:numPr>
          <w:ilvl w:val="0"/>
          <w:numId w:val="5"/>
        </w:numPr>
        <w:autoSpaceDE w:val="0"/>
        <w:autoSpaceDN w:val="0"/>
        <w:adjustRightInd w:val="0"/>
        <w:spacing w:after="240"/>
        <w:jc w:val="both"/>
        <w:rPr>
          <w:rFonts w:ascii="Times New Roman" w:hAnsi="Times New Roman" w:cs="Times New Roman"/>
          <w:b/>
          <w:i/>
          <w:sz w:val="20"/>
          <w:szCs w:val="20"/>
          <w:lang w:val="en-US"/>
        </w:rPr>
      </w:pPr>
      <w:r w:rsidRPr="0099072E">
        <w:rPr>
          <w:rFonts w:ascii="Times New Roman" w:hAnsi="Times New Roman" w:cs="Times New Roman"/>
          <w:b/>
          <w:i/>
          <w:sz w:val="20"/>
          <w:szCs w:val="20"/>
          <w:lang w:val="en-US"/>
        </w:rPr>
        <w:t>Termination of the proceedings</w:t>
      </w:r>
    </w:p>
    <w:p w:rsidR="00683ADA" w:rsidRPr="00845B88" w:rsidRDefault="00683ADA" w:rsidP="00683ADA">
      <w:pPr>
        <w:pStyle w:val="NoSpacing"/>
        <w:numPr>
          <w:ilvl w:val="0"/>
          <w:numId w:val="18"/>
        </w:numPr>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Under </w:t>
      </w:r>
      <w:r w:rsidRPr="00845B88">
        <w:rPr>
          <w:rFonts w:ascii="Times New Roman" w:hAnsi="Times New Roman" w:cs="Times New Roman"/>
          <w:b/>
          <w:sz w:val="20"/>
          <w:szCs w:val="20"/>
          <w:highlight w:val="yellow"/>
          <w:lang w:val="en-US"/>
        </w:rPr>
        <w:t>Article 32(1) of the Model Law</w:t>
      </w:r>
      <w:r w:rsidRPr="00845B88">
        <w:rPr>
          <w:rFonts w:ascii="Times New Roman" w:hAnsi="Times New Roman" w:cs="Times New Roman"/>
          <w:sz w:val="20"/>
          <w:szCs w:val="20"/>
          <w:lang w:val="en-US"/>
        </w:rPr>
        <w:t xml:space="preserve"> a final award terminates the arbitral proceedings.</w:t>
      </w:r>
      <w:r>
        <w:rPr>
          <w:rFonts w:ascii="Times New Roman" w:hAnsi="Times New Roman" w:cs="Times New Roman"/>
          <w:sz w:val="20"/>
          <w:szCs w:val="20"/>
          <w:lang w:val="en-US"/>
        </w:rPr>
        <w:t xml:space="preserve"> </w:t>
      </w:r>
      <w:r w:rsidRPr="00845B88">
        <w:rPr>
          <w:rFonts w:ascii="Times New Roman" w:hAnsi="Times New Roman" w:cs="Times New Roman"/>
          <w:sz w:val="20"/>
          <w:szCs w:val="20"/>
          <w:lang w:val="en-US"/>
        </w:rPr>
        <w:t>Other circumstances in which proceedings may be terminated include:</w:t>
      </w:r>
    </w:p>
    <w:p w:rsidR="00683ADA" w:rsidRPr="00845B88" w:rsidRDefault="00683ADA" w:rsidP="00683ADA">
      <w:pPr>
        <w:pStyle w:val="NoSpacing"/>
        <w:numPr>
          <w:ilvl w:val="0"/>
          <w:numId w:val="19"/>
        </w:numPr>
        <w:jc w:val="both"/>
        <w:rPr>
          <w:rFonts w:ascii="Times New Roman" w:hAnsi="Times New Roman" w:cs="Times New Roman"/>
          <w:sz w:val="20"/>
          <w:szCs w:val="20"/>
          <w:lang w:val="en-US"/>
        </w:rPr>
      </w:pPr>
      <w:proofErr w:type="gramStart"/>
      <w:r w:rsidRPr="00845B88">
        <w:rPr>
          <w:rFonts w:ascii="Times New Roman" w:hAnsi="Times New Roman" w:cs="Times New Roman"/>
          <w:sz w:val="20"/>
          <w:szCs w:val="20"/>
          <w:lang w:val="en-US"/>
        </w:rPr>
        <w:t>the</w:t>
      </w:r>
      <w:proofErr w:type="gramEnd"/>
      <w:r w:rsidRPr="00845B88">
        <w:rPr>
          <w:rFonts w:ascii="Times New Roman" w:hAnsi="Times New Roman" w:cs="Times New Roman"/>
          <w:sz w:val="20"/>
          <w:szCs w:val="20"/>
          <w:lang w:val="en-US"/>
        </w:rPr>
        <w:t xml:space="preserve"> claimant’s withdrawal or discontinuance of a claim, which is not objected to by the respondent;</w:t>
      </w:r>
    </w:p>
    <w:p w:rsidR="00683ADA" w:rsidRPr="00845B88" w:rsidRDefault="00683ADA" w:rsidP="00683ADA">
      <w:pPr>
        <w:pStyle w:val="NoSpacing"/>
        <w:numPr>
          <w:ilvl w:val="0"/>
          <w:numId w:val="19"/>
        </w:numPr>
        <w:jc w:val="both"/>
        <w:rPr>
          <w:rFonts w:ascii="Times New Roman" w:hAnsi="Times New Roman" w:cs="Times New Roman"/>
          <w:sz w:val="20"/>
          <w:szCs w:val="20"/>
          <w:lang w:val="en-US"/>
        </w:rPr>
      </w:pPr>
      <w:proofErr w:type="gramStart"/>
      <w:r w:rsidRPr="00845B88">
        <w:rPr>
          <w:rFonts w:ascii="Times New Roman" w:hAnsi="Times New Roman" w:cs="Times New Roman"/>
          <w:sz w:val="20"/>
          <w:szCs w:val="20"/>
          <w:lang w:val="en-US"/>
        </w:rPr>
        <w:t>an</w:t>
      </w:r>
      <w:proofErr w:type="gramEnd"/>
      <w:r w:rsidRPr="00845B88">
        <w:rPr>
          <w:rFonts w:ascii="Times New Roman" w:hAnsi="Times New Roman" w:cs="Times New Roman"/>
          <w:sz w:val="20"/>
          <w:szCs w:val="20"/>
          <w:lang w:val="en-US"/>
        </w:rPr>
        <w:t xml:space="preserve"> agreement by the parties to terminate or discontinue the proceedings;</w:t>
      </w:r>
      <w:r>
        <w:rPr>
          <w:rFonts w:ascii="Times New Roman" w:hAnsi="Times New Roman" w:cs="Times New Roman"/>
          <w:sz w:val="20"/>
          <w:szCs w:val="20"/>
          <w:lang w:val="en-US"/>
        </w:rPr>
        <w:t xml:space="preserve"> </w:t>
      </w:r>
    </w:p>
    <w:p w:rsidR="00683ADA" w:rsidRPr="00845B88" w:rsidRDefault="00683ADA" w:rsidP="00683ADA">
      <w:pPr>
        <w:pStyle w:val="NoSpacing"/>
        <w:numPr>
          <w:ilvl w:val="0"/>
          <w:numId w:val="19"/>
        </w:numPr>
        <w:jc w:val="both"/>
        <w:rPr>
          <w:rFonts w:ascii="Times New Roman" w:hAnsi="Times New Roman" w:cs="Times New Roman"/>
          <w:sz w:val="20"/>
          <w:szCs w:val="20"/>
          <w:lang w:val="en-US"/>
        </w:rPr>
      </w:pPr>
      <w:proofErr w:type="gramStart"/>
      <w:r w:rsidRPr="00845B88">
        <w:rPr>
          <w:rFonts w:ascii="Times New Roman" w:hAnsi="Times New Roman" w:cs="Times New Roman"/>
          <w:sz w:val="20"/>
          <w:szCs w:val="20"/>
          <w:lang w:val="en-US"/>
        </w:rPr>
        <w:t>a</w:t>
      </w:r>
      <w:proofErr w:type="gramEnd"/>
      <w:r w:rsidRPr="00845B88">
        <w:rPr>
          <w:rFonts w:ascii="Times New Roman" w:hAnsi="Times New Roman" w:cs="Times New Roman"/>
          <w:sz w:val="20"/>
          <w:szCs w:val="20"/>
          <w:lang w:val="en-US"/>
        </w:rPr>
        <w:t xml:space="preserve"> finding by the arbitral tribunal that continuation of the proceedings has  become unnecessary or impossible;</w:t>
      </w:r>
      <w:r>
        <w:rPr>
          <w:rFonts w:ascii="Times New Roman" w:hAnsi="Times New Roman" w:cs="Times New Roman"/>
          <w:sz w:val="20"/>
          <w:szCs w:val="20"/>
          <w:lang w:val="en-US"/>
        </w:rPr>
        <w:t xml:space="preserve"> </w:t>
      </w:r>
      <w:r w:rsidRPr="00845B88">
        <w:rPr>
          <w:rFonts w:ascii="Times New Roman" w:hAnsi="Times New Roman" w:cs="Times New Roman"/>
          <w:sz w:val="20"/>
          <w:szCs w:val="20"/>
          <w:lang w:val="en-US"/>
        </w:rPr>
        <w:t xml:space="preserve">or </w:t>
      </w:r>
    </w:p>
    <w:p w:rsidR="00683ADA" w:rsidRPr="00845B88" w:rsidRDefault="00683ADA" w:rsidP="00683ADA">
      <w:pPr>
        <w:pStyle w:val="NoSpacing"/>
        <w:numPr>
          <w:ilvl w:val="0"/>
          <w:numId w:val="19"/>
        </w:numPr>
        <w:jc w:val="both"/>
        <w:rPr>
          <w:rFonts w:ascii="Times New Roman" w:hAnsi="Times New Roman" w:cs="Times New Roman"/>
          <w:sz w:val="20"/>
          <w:szCs w:val="20"/>
          <w:lang w:val="en-US"/>
        </w:rPr>
      </w:pPr>
      <w:proofErr w:type="gramStart"/>
      <w:r w:rsidRPr="00845B88">
        <w:rPr>
          <w:rFonts w:ascii="Times New Roman" w:hAnsi="Times New Roman" w:cs="Times New Roman"/>
          <w:sz w:val="20"/>
          <w:szCs w:val="20"/>
          <w:lang w:val="en-US"/>
        </w:rPr>
        <w:t>the</w:t>
      </w:r>
      <w:proofErr w:type="gramEnd"/>
      <w:r w:rsidRPr="00845B88">
        <w:rPr>
          <w:rFonts w:ascii="Times New Roman" w:hAnsi="Times New Roman" w:cs="Times New Roman"/>
          <w:sz w:val="20"/>
          <w:szCs w:val="20"/>
          <w:lang w:val="en-US"/>
        </w:rPr>
        <w:t xml:space="preserve"> failure of the parties to act.</w:t>
      </w:r>
    </w:p>
    <w:p w:rsidR="00683ADA" w:rsidRDefault="00683ADA" w:rsidP="00683ADA">
      <w:pPr>
        <w:pStyle w:val="NoSpacing"/>
        <w:jc w:val="both"/>
        <w:rPr>
          <w:rFonts w:ascii="Times New Roman" w:hAnsi="Times New Roman" w:cs="Times New Roman"/>
          <w:sz w:val="20"/>
          <w:szCs w:val="20"/>
          <w:lang w:val="en-US"/>
        </w:rPr>
      </w:pPr>
    </w:p>
    <w:p w:rsidR="00683ADA" w:rsidRDefault="00683ADA" w:rsidP="00683ADA">
      <w:pPr>
        <w:pStyle w:val="NoSpacing"/>
        <w:numPr>
          <w:ilvl w:val="0"/>
          <w:numId w:val="18"/>
        </w:numPr>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 xml:space="preserve">Once the arbitral tribunal issues an award that leaves no more disputed issues between the parties to be determined, </w:t>
      </w:r>
      <w:r w:rsidRPr="00845B88">
        <w:rPr>
          <w:rFonts w:ascii="Times New Roman" w:hAnsi="Times New Roman" w:cs="Times New Roman"/>
          <w:color w:val="FF0000"/>
          <w:sz w:val="20"/>
          <w:szCs w:val="20"/>
          <w:lang w:val="en-US"/>
        </w:rPr>
        <w:t xml:space="preserve">the arbitral proceedings are brought to a close and the arbitral tribunal becomes </w:t>
      </w:r>
      <w:proofErr w:type="spellStart"/>
      <w:r w:rsidRPr="00845B88">
        <w:rPr>
          <w:rFonts w:ascii="Times New Roman" w:hAnsi="Times New Roman" w:cs="Times New Roman"/>
          <w:b/>
          <w:color w:val="FF0000"/>
          <w:sz w:val="20"/>
          <w:szCs w:val="20"/>
          <w:lang w:val="en-US"/>
        </w:rPr>
        <w:t>functus</w:t>
      </w:r>
      <w:proofErr w:type="spellEnd"/>
      <w:r w:rsidRPr="00845B88">
        <w:rPr>
          <w:rFonts w:ascii="Times New Roman" w:hAnsi="Times New Roman" w:cs="Times New Roman"/>
          <w:b/>
          <w:color w:val="FF0000"/>
          <w:sz w:val="20"/>
          <w:szCs w:val="20"/>
          <w:lang w:val="en-US"/>
        </w:rPr>
        <w:t xml:space="preserve"> officio</w:t>
      </w:r>
      <w:r w:rsidRPr="00845B88">
        <w:rPr>
          <w:rFonts w:ascii="Times New Roman" w:hAnsi="Times New Roman" w:cs="Times New Roman"/>
          <w:color w:val="FF0000"/>
          <w:sz w:val="20"/>
          <w:szCs w:val="20"/>
          <w:lang w:val="en-US"/>
        </w:rPr>
        <w:t>, i.e. it has discharged its duty.</w:t>
      </w:r>
    </w:p>
    <w:p w:rsidR="00683ADA" w:rsidRDefault="00683ADA" w:rsidP="00683ADA">
      <w:pPr>
        <w:pStyle w:val="NoSpacing"/>
        <w:numPr>
          <w:ilvl w:val="1"/>
          <w:numId w:val="18"/>
        </w:numPr>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However, this may not terminate the matter between the parties because they may be entitled to challenge the award before domestic courts.</w:t>
      </w:r>
    </w:p>
    <w:p w:rsidR="00683ADA" w:rsidRDefault="00683ADA" w:rsidP="00683ADA">
      <w:pPr>
        <w:pStyle w:val="NoSpacing"/>
        <w:numPr>
          <w:ilvl w:val="2"/>
          <w:numId w:val="18"/>
        </w:numPr>
        <w:jc w:val="both"/>
        <w:rPr>
          <w:rFonts w:ascii="Times New Roman" w:hAnsi="Times New Roman" w:cs="Times New Roman"/>
          <w:sz w:val="20"/>
          <w:szCs w:val="20"/>
          <w:lang w:val="en-US"/>
        </w:rPr>
      </w:pPr>
      <w:proofErr w:type="gramStart"/>
      <w:r w:rsidRPr="00845B88">
        <w:rPr>
          <w:rFonts w:ascii="Times New Roman" w:hAnsi="Times New Roman" w:cs="Times New Roman"/>
          <w:sz w:val="20"/>
          <w:szCs w:val="20"/>
          <w:lang w:val="en-US"/>
        </w:rPr>
        <w:t>the</w:t>
      </w:r>
      <w:proofErr w:type="gramEnd"/>
      <w:r w:rsidRPr="00845B88">
        <w:rPr>
          <w:rFonts w:ascii="Times New Roman" w:hAnsi="Times New Roman" w:cs="Times New Roman"/>
          <w:sz w:val="20"/>
          <w:szCs w:val="20"/>
          <w:lang w:val="en-US"/>
        </w:rPr>
        <w:t xml:space="preserve"> mandate of the arbitral tribunal may revive if there is a request by a party (or decision by the arbitral tribunal on its own initiative) to</w:t>
      </w:r>
      <w:r>
        <w:rPr>
          <w:rFonts w:ascii="Times New Roman" w:hAnsi="Times New Roman" w:cs="Times New Roman"/>
          <w:sz w:val="20"/>
          <w:szCs w:val="20"/>
          <w:lang w:val="en-US"/>
        </w:rPr>
        <w:t xml:space="preserve"> correct or interpret the award</w:t>
      </w:r>
    </w:p>
    <w:p w:rsidR="00683ADA" w:rsidRDefault="00683ADA" w:rsidP="00683ADA">
      <w:pPr>
        <w:pStyle w:val="NoSpacing"/>
        <w:numPr>
          <w:ilvl w:val="2"/>
          <w:numId w:val="18"/>
        </w:numPr>
        <w:jc w:val="both"/>
        <w:rPr>
          <w:rFonts w:ascii="Times New Roman" w:hAnsi="Times New Roman" w:cs="Times New Roman"/>
          <w:sz w:val="20"/>
          <w:szCs w:val="20"/>
          <w:lang w:val="en-US"/>
        </w:rPr>
      </w:pPr>
      <w:proofErr w:type="gramStart"/>
      <w:r w:rsidRPr="00845B88">
        <w:rPr>
          <w:rFonts w:ascii="Times New Roman" w:hAnsi="Times New Roman" w:cs="Times New Roman"/>
          <w:sz w:val="20"/>
          <w:szCs w:val="20"/>
          <w:lang w:val="en-US"/>
        </w:rPr>
        <w:t>or</w:t>
      </w:r>
      <w:proofErr w:type="gramEnd"/>
      <w:r w:rsidRPr="00845B88">
        <w:rPr>
          <w:rFonts w:ascii="Times New Roman" w:hAnsi="Times New Roman" w:cs="Times New Roman"/>
          <w:sz w:val="20"/>
          <w:szCs w:val="20"/>
          <w:lang w:val="en-US"/>
        </w:rPr>
        <w:t xml:space="preserve"> if a court hearing a setting aside application determines that the arbitral tribunal shall ‘resume the arbitral proceedings or </w:t>
      </w:r>
    </w:p>
    <w:p w:rsidR="00683ADA" w:rsidRDefault="00683ADA" w:rsidP="00683ADA">
      <w:pPr>
        <w:pStyle w:val="NoSpacing"/>
        <w:numPr>
          <w:ilvl w:val="2"/>
          <w:numId w:val="18"/>
        </w:numPr>
        <w:jc w:val="both"/>
        <w:rPr>
          <w:rFonts w:ascii="Times New Roman" w:hAnsi="Times New Roman" w:cs="Times New Roman"/>
          <w:sz w:val="20"/>
          <w:szCs w:val="20"/>
          <w:lang w:val="en-US"/>
        </w:rPr>
      </w:pPr>
      <w:proofErr w:type="gramStart"/>
      <w:r w:rsidRPr="00845B88">
        <w:rPr>
          <w:rFonts w:ascii="Times New Roman" w:hAnsi="Times New Roman" w:cs="Times New Roman"/>
          <w:sz w:val="20"/>
          <w:szCs w:val="20"/>
          <w:lang w:val="en-US"/>
        </w:rPr>
        <w:t>to</w:t>
      </w:r>
      <w:proofErr w:type="gramEnd"/>
      <w:r w:rsidRPr="00845B88">
        <w:rPr>
          <w:rFonts w:ascii="Times New Roman" w:hAnsi="Times New Roman" w:cs="Times New Roman"/>
          <w:sz w:val="20"/>
          <w:szCs w:val="20"/>
          <w:lang w:val="en-US"/>
        </w:rPr>
        <w:t xml:space="preserve"> take such other action as in the arbitral tribunal’s opinion will eliminate the grounds for setting aside’</w:t>
      </w:r>
    </w:p>
    <w:p w:rsidR="00683ADA" w:rsidRPr="00845B88" w:rsidRDefault="00683ADA" w:rsidP="00683ADA">
      <w:pPr>
        <w:pStyle w:val="NoSpacing"/>
        <w:ind w:left="2160"/>
        <w:jc w:val="both"/>
        <w:rPr>
          <w:rFonts w:ascii="Times New Roman" w:hAnsi="Times New Roman" w:cs="Times New Roman"/>
          <w:sz w:val="20"/>
          <w:szCs w:val="20"/>
          <w:lang w:val="en-US"/>
        </w:rPr>
      </w:pPr>
    </w:p>
    <w:p w:rsidR="00683ADA" w:rsidRPr="0099072E" w:rsidRDefault="00683ADA" w:rsidP="00683ADA">
      <w:pPr>
        <w:pStyle w:val="ListParagraph"/>
        <w:widowControl w:val="0"/>
        <w:autoSpaceDE w:val="0"/>
        <w:autoSpaceDN w:val="0"/>
        <w:adjustRightInd w:val="0"/>
        <w:spacing w:after="240"/>
        <w:ind w:left="1070"/>
        <w:jc w:val="both"/>
        <w:rPr>
          <w:rFonts w:ascii="Times New Roman" w:hAnsi="Times New Roman" w:cs="Times New Roman"/>
          <w:sz w:val="20"/>
          <w:szCs w:val="20"/>
          <w:lang w:val="en-US"/>
        </w:rPr>
      </w:pPr>
    </w:p>
    <w:p w:rsidR="00683ADA" w:rsidRDefault="00683ADA" w:rsidP="00683ADA">
      <w:pPr>
        <w:pStyle w:val="ListParagraph"/>
        <w:widowControl w:val="0"/>
        <w:numPr>
          <w:ilvl w:val="0"/>
          <w:numId w:val="1"/>
        </w:numPr>
        <w:autoSpaceDE w:val="0"/>
        <w:autoSpaceDN w:val="0"/>
        <w:adjustRightInd w:val="0"/>
        <w:spacing w:after="240"/>
        <w:jc w:val="both"/>
        <w:rPr>
          <w:rFonts w:ascii="Times New Roman" w:hAnsi="Times New Roman" w:cs="Times New Roman"/>
          <w:b/>
          <w:sz w:val="20"/>
          <w:szCs w:val="20"/>
          <w:u w:val="single"/>
          <w:lang w:val="en-US"/>
        </w:rPr>
      </w:pPr>
      <w:r w:rsidRPr="00845B88">
        <w:rPr>
          <w:rFonts w:ascii="Times New Roman" w:hAnsi="Times New Roman" w:cs="Times New Roman"/>
          <w:b/>
          <w:sz w:val="20"/>
          <w:szCs w:val="20"/>
          <w:u w:val="single"/>
          <w:lang w:val="en-US"/>
        </w:rPr>
        <w:t>Evidence</w:t>
      </w:r>
    </w:p>
    <w:p w:rsidR="00683ADA" w:rsidRPr="00845B88" w:rsidRDefault="00683ADA" w:rsidP="00683ADA">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845B88">
        <w:rPr>
          <w:rFonts w:ascii="Times New Roman" w:hAnsi="Times New Roman" w:cs="Times New Roman"/>
          <w:sz w:val="20"/>
          <w:szCs w:val="20"/>
          <w:lang w:val="en-US"/>
        </w:rPr>
        <w:t>More than half a century ago, Bin Cheng observed that the ‘conviction of the Tribunal as to the truth of the assertions of the parties is secured by means of evidence’</w:t>
      </w:r>
    </w:p>
    <w:p w:rsidR="00683ADA" w:rsidRPr="00845B88"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E</w:t>
      </w:r>
      <w:r w:rsidRPr="00845B88">
        <w:rPr>
          <w:rFonts w:ascii="Times New Roman" w:hAnsi="Times New Roman" w:cs="Times New Roman"/>
          <w:sz w:val="20"/>
          <w:szCs w:val="20"/>
          <w:lang w:val="en-US"/>
        </w:rPr>
        <w:t>vidence is largely unregulated in international arbitration. Party autonomy dictates matters of evidence. Failing an agreement between the parties, the arbitral tribunal is usually empowered to decide on the admissibility, relevance, materiality and weight of evidence</w:t>
      </w:r>
    </w:p>
    <w:p w:rsidR="00683ADA" w:rsidRPr="00845B88"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b/>
          <w:sz w:val="20"/>
          <w:szCs w:val="20"/>
          <w:lang w:val="en-US"/>
        </w:rPr>
      </w:pPr>
      <w:r w:rsidRPr="00845B88">
        <w:rPr>
          <w:rFonts w:ascii="Times New Roman" w:hAnsi="Times New Roman" w:cs="Times New Roman"/>
          <w:b/>
          <w:sz w:val="20"/>
          <w:szCs w:val="20"/>
          <w:highlight w:val="green"/>
          <w:lang w:val="en-US"/>
        </w:rPr>
        <w:t xml:space="preserve">Municipal Corporation of Delhi v </w:t>
      </w:r>
      <w:proofErr w:type="spellStart"/>
      <w:r w:rsidRPr="00845B88">
        <w:rPr>
          <w:rFonts w:ascii="Times New Roman" w:hAnsi="Times New Roman" w:cs="Times New Roman"/>
          <w:b/>
          <w:sz w:val="20"/>
          <w:szCs w:val="20"/>
          <w:highlight w:val="green"/>
          <w:lang w:val="en-US"/>
        </w:rPr>
        <w:t>Jagan</w:t>
      </w:r>
      <w:proofErr w:type="spellEnd"/>
      <w:r w:rsidRPr="00845B88">
        <w:rPr>
          <w:rFonts w:ascii="Times New Roman" w:hAnsi="Times New Roman" w:cs="Times New Roman"/>
          <w:b/>
          <w:sz w:val="20"/>
          <w:szCs w:val="20"/>
          <w:highlight w:val="green"/>
          <w:lang w:val="en-US"/>
        </w:rPr>
        <w:t xml:space="preserve"> </w:t>
      </w:r>
      <w:proofErr w:type="spellStart"/>
      <w:r w:rsidRPr="00845B88">
        <w:rPr>
          <w:rFonts w:ascii="Times New Roman" w:hAnsi="Times New Roman" w:cs="Times New Roman"/>
          <w:b/>
          <w:sz w:val="20"/>
          <w:szCs w:val="20"/>
          <w:highlight w:val="green"/>
          <w:lang w:val="en-US"/>
        </w:rPr>
        <w:t>Nath</w:t>
      </w:r>
      <w:proofErr w:type="spellEnd"/>
      <w:r w:rsidRPr="00845B88">
        <w:rPr>
          <w:rFonts w:ascii="Times New Roman" w:hAnsi="Times New Roman" w:cs="Times New Roman"/>
          <w:b/>
          <w:sz w:val="20"/>
          <w:szCs w:val="20"/>
          <w:highlight w:val="green"/>
          <w:lang w:val="en-US"/>
        </w:rPr>
        <w:t xml:space="preserve"> Ashok Kumar</w:t>
      </w:r>
    </w:p>
    <w:p w:rsidR="00683ADA" w:rsidRDefault="00683ADA" w:rsidP="00683ADA">
      <w:pPr>
        <w:pStyle w:val="ListParagraph"/>
        <w:widowControl w:val="0"/>
        <w:numPr>
          <w:ilvl w:val="2"/>
          <w:numId w:val="18"/>
        </w:numPr>
        <w:autoSpaceDE w:val="0"/>
        <w:autoSpaceDN w:val="0"/>
        <w:adjustRightInd w:val="0"/>
        <w:spacing w:after="240"/>
        <w:jc w:val="both"/>
        <w:rPr>
          <w:rFonts w:ascii="Times New Roman" w:hAnsi="Times New Roman" w:cs="Times New Roman"/>
          <w:i/>
          <w:sz w:val="20"/>
          <w:szCs w:val="20"/>
          <w:lang w:val="en-US"/>
        </w:rPr>
      </w:pPr>
      <w:r w:rsidRPr="00845B88">
        <w:rPr>
          <w:rFonts w:ascii="Times New Roman" w:hAnsi="Times New Roman" w:cs="Times New Roman"/>
          <w:i/>
          <w:sz w:val="20"/>
          <w:szCs w:val="20"/>
          <w:lang w:val="en-US"/>
        </w:rPr>
        <w:t xml:space="preserve">Appraisement of evidence by the arbitrator is ordinarily never a </w:t>
      </w:r>
      <w:proofErr w:type="gramStart"/>
      <w:r w:rsidRPr="00845B88">
        <w:rPr>
          <w:rFonts w:ascii="Times New Roman" w:hAnsi="Times New Roman" w:cs="Times New Roman"/>
          <w:i/>
          <w:sz w:val="20"/>
          <w:szCs w:val="20"/>
          <w:lang w:val="en-US"/>
        </w:rPr>
        <w:t>matter which</w:t>
      </w:r>
      <w:proofErr w:type="gramEnd"/>
      <w:r w:rsidRPr="00845B88">
        <w:rPr>
          <w:rFonts w:ascii="Times New Roman" w:hAnsi="Times New Roman" w:cs="Times New Roman"/>
          <w:i/>
          <w:sz w:val="20"/>
          <w:szCs w:val="20"/>
          <w:lang w:val="en-US"/>
        </w:rPr>
        <w:t xml:space="preserve"> the Court questions and considers. The arbitrator in our opinion is the sole judge of the quality as well as the quantity of evidence and it will not be for the Court to take upon itself the task of being a judge of the evidence before the arbitrator.</w:t>
      </w:r>
    </w:p>
    <w:p w:rsidR="00683ADA" w:rsidRPr="00845B88" w:rsidRDefault="00683ADA" w:rsidP="00683ADA">
      <w:pPr>
        <w:pStyle w:val="ListParagraph"/>
        <w:widowControl w:val="0"/>
        <w:autoSpaceDE w:val="0"/>
        <w:autoSpaceDN w:val="0"/>
        <w:adjustRightInd w:val="0"/>
        <w:spacing w:after="240"/>
        <w:ind w:left="2160"/>
        <w:jc w:val="both"/>
        <w:rPr>
          <w:rFonts w:ascii="Times New Roman" w:hAnsi="Times New Roman" w:cs="Times New Roman"/>
          <w:i/>
          <w:sz w:val="20"/>
          <w:szCs w:val="20"/>
          <w:lang w:val="en-US"/>
        </w:rPr>
      </w:pPr>
    </w:p>
    <w:p w:rsidR="00683ADA" w:rsidRPr="00E94483" w:rsidRDefault="00683ADA" w:rsidP="00683ADA">
      <w:pPr>
        <w:pStyle w:val="ListParagraph"/>
        <w:widowControl w:val="0"/>
        <w:numPr>
          <w:ilvl w:val="0"/>
          <w:numId w:val="20"/>
        </w:numPr>
        <w:autoSpaceDE w:val="0"/>
        <w:autoSpaceDN w:val="0"/>
        <w:adjustRightInd w:val="0"/>
        <w:spacing w:after="240"/>
        <w:jc w:val="both"/>
        <w:rPr>
          <w:rFonts w:ascii="Times New Roman" w:hAnsi="Times New Roman" w:cs="Times New Roman"/>
          <w:b/>
          <w:i/>
          <w:sz w:val="20"/>
          <w:szCs w:val="20"/>
          <w:lang w:val="en-US"/>
        </w:rPr>
      </w:pPr>
      <w:r w:rsidRPr="00E94483">
        <w:rPr>
          <w:rFonts w:ascii="Times New Roman" w:hAnsi="Times New Roman" w:cs="Times New Roman"/>
          <w:b/>
          <w:i/>
          <w:sz w:val="20"/>
          <w:szCs w:val="20"/>
          <w:lang w:val="en-US"/>
        </w:rPr>
        <w:t>Burden and standard of proof</w:t>
      </w:r>
    </w:p>
    <w:p w:rsidR="00683ADA" w:rsidRDefault="00683ADA" w:rsidP="00683ADA">
      <w:pPr>
        <w:pStyle w:val="ListParagraph"/>
        <w:widowControl w:val="0"/>
        <w:autoSpaceDE w:val="0"/>
        <w:autoSpaceDN w:val="0"/>
        <w:adjustRightInd w:val="0"/>
        <w:spacing w:after="240"/>
        <w:ind w:left="1070"/>
        <w:jc w:val="both"/>
        <w:rPr>
          <w:rFonts w:ascii="Times New Roman" w:hAnsi="Times New Roman" w:cs="Times New Roman"/>
          <w:sz w:val="20"/>
          <w:szCs w:val="20"/>
          <w:lang w:val="en-US"/>
        </w:rPr>
      </w:pPr>
    </w:p>
    <w:p w:rsidR="00683ADA" w:rsidRPr="00E94483"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 xml:space="preserve">Concerning the burden of proof in international commercial arbitration, each party must prove the facts on which it </w:t>
      </w:r>
      <w:proofErr w:type="spellStart"/>
      <w:proofErr w:type="gramStart"/>
      <w:r w:rsidRPr="00E94483">
        <w:rPr>
          <w:rFonts w:ascii="Times New Roman" w:hAnsi="Times New Roman" w:cs="Times New Roman"/>
          <w:sz w:val="20"/>
          <w:szCs w:val="20"/>
          <w:lang w:val="en-US"/>
        </w:rPr>
        <w:t>relies.However</w:t>
      </w:r>
      <w:proofErr w:type="spellEnd"/>
      <w:proofErr w:type="gramEnd"/>
      <w:r w:rsidRPr="00E94483">
        <w:rPr>
          <w:rFonts w:ascii="Times New Roman" w:hAnsi="Times New Roman" w:cs="Times New Roman"/>
          <w:sz w:val="20"/>
          <w:szCs w:val="20"/>
          <w:lang w:val="en-US"/>
        </w:rPr>
        <w:t>, the standard or degree of proof required is a matter for the arbitral tribunal to determine.</w:t>
      </w:r>
    </w:p>
    <w:p w:rsidR="00683ADA" w:rsidRPr="00E94483"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color w:val="3366FF"/>
          <w:sz w:val="20"/>
          <w:szCs w:val="20"/>
          <w:lang w:val="en-US"/>
        </w:rPr>
      </w:pPr>
      <w:proofErr w:type="spellStart"/>
      <w:r>
        <w:rPr>
          <w:rFonts w:ascii="Times New Roman" w:hAnsi="Times New Roman" w:cs="Times New Roman"/>
          <w:color w:val="3366FF"/>
          <w:sz w:val="20"/>
          <w:szCs w:val="20"/>
          <w:lang w:val="en-US"/>
        </w:rPr>
        <w:t>Redfern</w:t>
      </w:r>
      <w:proofErr w:type="spellEnd"/>
      <w:r>
        <w:rPr>
          <w:rFonts w:ascii="Times New Roman" w:hAnsi="Times New Roman" w:cs="Times New Roman"/>
          <w:color w:val="3366FF"/>
          <w:sz w:val="20"/>
          <w:szCs w:val="20"/>
          <w:lang w:val="en-US"/>
        </w:rPr>
        <w:t xml:space="preserve"> and Hunter:</w:t>
      </w:r>
      <w:r w:rsidRPr="00E94483">
        <w:rPr>
          <w:rFonts w:ascii="Times New Roman" w:hAnsi="Times New Roman" w:cs="Times New Roman"/>
          <w:color w:val="3366FF"/>
          <w:sz w:val="20"/>
          <w:szCs w:val="20"/>
          <w:lang w:val="en-US"/>
        </w:rPr>
        <w:t xml:space="preserve"> while acknowledging that </w:t>
      </w:r>
      <w:r>
        <w:rPr>
          <w:rFonts w:ascii="Times New Roman" w:hAnsi="Times New Roman" w:cs="Times New Roman"/>
          <w:color w:val="3366FF"/>
          <w:sz w:val="20"/>
          <w:szCs w:val="20"/>
          <w:lang w:val="en-US"/>
        </w:rPr>
        <w:t>the standard of proof in inter</w:t>
      </w:r>
      <w:r w:rsidRPr="00E94483">
        <w:rPr>
          <w:rFonts w:ascii="Times New Roman" w:hAnsi="Times New Roman" w:cs="Times New Roman"/>
          <w:color w:val="3366FF"/>
          <w:sz w:val="20"/>
          <w:szCs w:val="20"/>
          <w:lang w:val="en-US"/>
        </w:rPr>
        <w:t>national arbitration is not precise, appear to distil generally from arbitral practice a ‘</w:t>
      </w:r>
      <w:r w:rsidRPr="00E94483">
        <w:rPr>
          <w:rFonts w:ascii="Times New Roman" w:hAnsi="Times New Roman" w:cs="Times New Roman"/>
          <w:b/>
          <w:color w:val="3366FF"/>
          <w:sz w:val="20"/>
          <w:szCs w:val="20"/>
          <w:lang w:val="en-US"/>
        </w:rPr>
        <w:t>balance of probability’</w:t>
      </w:r>
      <w:r w:rsidRPr="00E94483">
        <w:rPr>
          <w:rFonts w:ascii="Times New Roman" w:hAnsi="Times New Roman" w:cs="Times New Roman"/>
          <w:color w:val="3366FF"/>
          <w:sz w:val="20"/>
          <w:szCs w:val="20"/>
          <w:lang w:val="en-US"/>
        </w:rPr>
        <w:t xml:space="preserve"> standard</w:t>
      </w:r>
    </w:p>
    <w:p w:rsidR="00683ADA" w:rsidRPr="00E94483"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color w:val="3366FF"/>
          <w:sz w:val="20"/>
          <w:szCs w:val="20"/>
          <w:lang w:val="en-US"/>
        </w:rPr>
      </w:pPr>
      <w:r w:rsidRPr="00E94483">
        <w:rPr>
          <w:rFonts w:ascii="Times New Roman" w:hAnsi="Times New Roman" w:cs="Times New Roman"/>
          <w:color w:val="3366FF"/>
          <w:sz w:val="20"/>
          <w:szCs w:val="20"/>
          <w:lang w:val="en-US"/>
        </w:rPr>
        <w:t xml:space="preserve">Lew, </w:t>
      </w:r>
      <w:proofErr w:type="spellStart"/>
      <w:r w:rsidRPr="00E94483">
        <w:rPr>
          <w:rFonts w:ascii="Times New Roman" w:hAnsi="Times New Roman" w:cs="Times New Roman"/>
          <w:color w:val="3366FF"/>
          <w:sz w:val="20"/>
          <w:szCs w:val="20"/>
          <w:lang w:val="en-US"/>
        </w:rPr>
        <w:t>Mistelis</w:t>
      </w:r>
      <w:proofErr w:type="spellEnd"/>
      <w:r w:rsidRPr="00E94483">
        <w:rPr>
          <w:rFonts w:ascii="Times New Roman" w:hAnsi="Times New Roman" w:cs="Times New Roman"/>
          <w:color w:val="3366FF"/>
          <w:sz w:val="20"/>
          <w:szCs w:val="20"/>
          <w:lang w:val="en-US"/>
        </w:rPr>
        <w:t xml:space="preserve"> and </w:t>
      </w:r>
      <w:proofErr w:type="spellStart"/>
      <w:r w:rsidRPr="00E94483">
        <w:rPr>
          <w:rFonts w:ascii="Times New Roman" w:hAnsi="Times New Roman" w:cs="Times New Roman"/>
          <w:color w:val="3366FF"/>
          <w:sz w:val="20"/>
          <w:szCs w:val="20"/>
          <w:lang w:val="en-US"/>
        </w:rPr>
        <w:t>Kro</w:t>
      </w:r>
      <w:proofErr w:type="spellEnd"/>
      <w:r w:rsidRPr="00E94483">
        <w:rPr>
          <w:rFonts w:ascii="Times New Roman" w:hAnsi="Times New Roman" w:cs="Times New Roman"/>
          <w:color w:val="3366FF"/>
          <w:sz w:val="20"/>
          <w:szCs w:val="20"/>
          <w:lang w:val="en-US"/>
        </w:rPr>
        <w:t xml:space="preserve"> ̈</w:t>
      </w:r>
      <w:proofErr w:type="spellStart"/>
      <w:r w:rsidRPr="00E94483">
        <w:rPr>
          <w:rFonts w:ascii="Times New Roman" w:hAnsi="Times New Roman" w:cs="Times New Roman"/>
          <w:color w:val="3366FF"/>
          <w:sz w:val="20"/>
          <w:szCs w:val="20"/>
          <w:lang w:val="en-US"/>
        </w:rPr>
        <w:t>ll</w:t>
      </w:r>
      <w:proofErr w:type="spellEnd"/>
      <w:r w:rsidRPr="00E94483">
        <w:rPr>
          <w:rFonts w:ascii="Times New Roman" w:hAnsi="Times New Roman" w:cs="Times New Roman"/>
          <w:color w:val="3366FF"/>
          <w:sz w:val="20"/>
          <w:szCs w:val="20"/>
          <w:lang w:val="en-US"/>
        </w:rPr>
        <w:t xml:space="preserve"> observe that the standard of proof may be a matter of substantive law and may depend on the subjective views of the arbitrators in each case.</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proofErr w:type="gramStart"/>
      <w:r w:rsidRPr="00E94483">
        <w:rPr>
          <w:rFonts w:ascii="Times New Roman" w:hAnsi="Times New Roman" w:cs="Times New Roman"/>
          <w:sz w:val="20"/>
          <w:szCs w:val="20"/>
          <w:lang w:val="en-US"/>
        </w:rPr>
        <w:t>exceptional</w:t>
      </w:r>
      <w:proofErr w:type="gramEnd"/>
      <w:r w:rsidRPr="00E94483">
        <w:rPr>
          <w:rFonts w:ascii="Times New Roman" w:hAnsi="Times New Roman" w:cs="Times New Roman"/>
          <w:sz w:val="20"/>
          <w:szCs w:val="20"/>
          <w:lang w:val="en-US"/>
        </w:rPr>
        <w:t xml:space="preserve"> cases</w:t>
      </w:r>
      <w:r>
        <w:rPr>
          <w:rFonts w:ascii="Times New Roman" w:hAnsi="Times New Roman" w:cs="Times New Roman"/>
          <w:sz w:val="20"/>
          <w:szCs w:val="20"/>
          <w:lang w:val="en-US"/>
        </w:rPr>
        <w:t>:</w:t>
      </w:r>
    </w:p>
    <w:p w:rsidR="00683ADA"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ex</w:t>
      </w:r>
      <w:proofErr w:type="gramEnd"/>
      <w:r>
        <w:rPr>
          <w:rFonts w:ascii="Times New Roman" w:hAnsi="Times New Roman" w:cs="Times New Roman"/>
          <w:sz w:val="20"/>
          <w:szCs w:val="20"/>
          <w:lang w:val="en-US"/>
        </w:rPr>
        <w:t xml:space="preserve">: </w:t>
      </w:r>
      <w:r w:rsidRPr="00E94483">
        <w:rPr>
          <w:rFonts w:ascii="Times New Roman" w:hAnsi="Times New Roman" w:cs="Times New Roman"/>
          <w:sz w:val="20"/>
          <w:szCs w:val="20"/>
          <w:lang w:val="en-US"/>
        </w:rPr>
        <w:t xml:space="preserve"> when a claimant produces prima facie evidence in a situation where proof of a fact is extremely difficult and there is an absence of rebuttal by the respondent. </w:t>
      </w:r>
    </w:p>
    <w:p w:rsidR="00683ADA" w:rsidRPr="00E94483" w:rsidRDefault="00683ADA" w:rsidP="00683ADA">
      <w:pPr>
        <w:pStyle w:val="ListParagraph"/>
        <w:widowControl w:val="0"/>
        <w:numPr>
          <w:ilvl w:val="2"/>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 xml:space="preserve">In such cases, the arbitral tribunal might </w:t>
      </w:r>
      <w:r w:rsidRPr="00E94483">
        <w:rPr>
          <w:rFonts w:ascii="Times New Roman" w:hAnsi="Times New Roman" w:cs="Times New Roman"/>
          <w:color w:val="FF0000"/>
          <w:sz w:val="20"/>
          <w:szCs w:val="20"/>
          <w:lang w:val="en-US"/>
        </w:rPr>
        <w:t>shift the burden of proof</w:t>
      </w:r>
      <w:r w:rsidRPr="00E94483">
        <w:rPr>
          <w:rFonts w:ascii="Times New Roman" w:hAnsi="Times New Roman" w:cs="Times New Roman"/>
          <w:sz w:val="20"/>
          <w:szCs w:val="20"/>
          <w:lang w:val="en-US"/>
        </w:rPr>
        <w:t xml:space="preserve"> on relatively little evidence or it may not insist on very rigorous standards of proof.</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color w:val="FF0000"/>
          <w:sz w:val="20"/>
          <w:szCs w:val="20"/>
          <w:lang w:val="en-US"/>
        </w:rPr>
        <w:t>Proof would not usually be required in the event the fact or proposition is uncontroversial, common knowledge or obvious.</w:t>
      </w:r>
      <w:r w:rsidRPr="00E94483">
        <w:rPr>
          <w:rFonts w:ascii="Times New Roman" w:hAnsi="Times New Roman" w:cs="Times New Roman"/>
          <w:sz w:val="20"/>
          <w:szCs w:val="20"/>
          <w:lang w:val="en-US"/>
        </w:rPr>
        <w:t xml:space="preserve"> </w:t>
      </w:r>
    </w:p>
    <w:p w:rsidR="00683ADA" w:rsidRPr="00E94483"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Default="00683ADA" w:rsidP="00683ADA">
      <w:pPr>
        <w:pStyle w:val="ListParagraph"/>
        <w:widowControl w:val="0"/>
        <w:numPr>
          <w:ilvl w:val="0"/>
          <w:numId w:val="20"/>
        </w:numPr>
        <w:autoSpaceDE w:val="0"/>
        <w:autoSpaceDN w:val="0"/>
        <w:adjustRightInd w:val="0"/>
        <w:spacing w:after="240"/>
        <w:jc w:val="both"/>
        <w:rPr>
          <w:rFonts w:ascii="Times New Roman" w:hAnsi="Times New Roman" w:cs="Times New Roman"/>
          <w:b/>
          <w:i/>
          <w:sz w:val="20"/>
          <w:szCs w:val="20"/>
          <w:lang w:val="en-US"/>
        </w:rPr>
      </w:pPr>
      <w:r w:rsidRPr="00E94483">
        <w:rPr>
          <w:rFonts w:ascii="Times New Roman" w:hAnsi="Times New Roman" w:cs="Times New Roman"/>
          <w:b/>
          <w:i/>
          <w:sz w:val="20"/>
          <w:szCs w:val="20"/>
          <w:lang w:val="en-US"/>
        </w:rPr>
        <w:t>Documentary evidence</w:t>
      </w:r>
    </w:p>
    <w:p w:rsidR="00683ADA" w:rsidRPr="00E94483"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 xml:space="preserve">A particular feature of international arbitration that distinguishes it from proceedings in common law courts is its emphasis </w:t>
      </w:r>
      <w:r w:rsidRPr="00E94483">
        <w:rPr>
          <w:rFonts w:ascii="Times New Roman" w:hAnsi="Times New Roman" w:cs="Times New Roman"/>
          <w:b/>
          <w:color w:val="FF0000"/>
          <w:sz w:val="20"/>
          <w:szCs w:val="20"/>
          <w:lang w:val="en-US"/>
        </w:rPr>
        <w:t>on evidence in the form of contemporaneous documents created around the time the transaction or the events giving rise to the dispute took place</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 xml:space="preserve">Bin Cheng </w:t>
      </w:r>
    </w:p>
    <w:p w:rsidR="00683ADA" w:rsidRPr="00E94483"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i/>
          <w:color w:val="3366FF"/>
          <w:sz w:val="20"/>
          <w:szCs w:val="20"/>
          <w:lang w:val="en-US"/>
        </w:rPr>
        <w:t>‘Testimonial evidence’, it has been said, ‘due to the frailty of human contingencies is most liable to arouse distrust.’ On the other hand, documentary evidence stating, recording, or sometimes even incorporating the facts at issue, written or executed either contemporaneously or shortly after the events in question by persons having direct knowledge thereof, and for purposes other than the presentation of a claim or the support of a contention in a suit, is ordinarily free from this distrust and considered of higher probative value</w:t>
      </w:r>
      <w:r w:rsidRPr="00E94483">
        <w:rPr>
          <w:rFonts w:ascii="Times New Roman" w:hAnsi="Times New Roman" w:cs="Times New Roman"/>
          <w:sz w:val="20"/>
          <w:szCs w:val="20"/>
          <w:lang w:val="en-US"/>
        </w:rPr>
        <w:t>.</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 xml:space="preserve">The consequence is that in international arbitration, documents are readily admitted without arguments as to </w:t>
      </w:r>
      <w:proofErr w:type="gramStart"/>
      <w:r w:rsidRPr="00E94483">
        <w:rPr>
          <w:rFonts w:ascii="Times New Roman" w:hAnsi="Times New Roman" w:cs="Times New Roman"/>
          <w:sz w:val="20"/>
          <w:szCs w:val="20"/>
          <w:lang w:val="en-US"/>
        </w:rPr>
        <w:t>whether</w:t>
      </w:r>
      <w:proofErr w:type="gramEnd"/>
      <w:r w:rsidRPr="00E94483">
        <w:rPr>
          <w:rFonts w:ascii="Times New Roman" w:hAnsi="Times New Roman" w:cs="Times New Roman"/>
          <w:sz w:val="20"/>
          <w:szCs w:val="20"/>
          <w:lang w:val="en-US"/>
        </w:rPr>
        <w:t xml:space="preserve"> they are admissible</w:t>
      </w:r>
    </w:p>
    <w:p w:rsidR="00683ADA" w:rsidRPr="00E94483" w:rsidRDefault="00683ADA" w:rsidP="00683ADA">
      <w:pPr>
        <w:pStyle w:val="ListParagraph"/>
        <w:widowControl w:val="0"/>
        <w:autoSpaceDE w:val="0"/>
        <w:autoSpaceDN w:val="0"/>
        <w:adjustRightInd w:val="0"/>
        <w:spacing w:after="240"/>
        <w:jc w:val="both"/>
        <w:rPr>
          <w:rFonts w:ascii="Times New Roman" w:hAnsi="Times New Roman" w:cs="Times New Roman"/>
          <w:sz w:val="20"/>
          <w:szCs w:val="20"/>
          <w:lang w:val="en-US"/>
        </w:rPr>
      </w:pPr>
    </w:p>
    <w:p w:rsidR="00683ADA" w:rsidRPr="00E94483" w:rsidRDefault="00683ADA" w:rsidP="00683ADA">
      <w:pPr>
        <w:pStyle w:val="ListParagraph"/>
        <w:widowControl w:val="0"/>
        <w:numPr>
          <w:ilvl w:val="1"/>
          <w:numId w:val="20"/>
        </w:numPr>
        <w:autoSpaceDE w:val="0"/>
        <w:autoSpaceDN w:val="0"/>
        <w:adjustRightInd w:val="0"/>
        <w:spacing w:after="240"/>
        <w:jc w:val="both"/>
        <w:rPr>
          <w:rFonts w:ascii="Times New Roman" w:hAnsi="Times New Roman" w:cs="Times New Roman"/>
          <w:sz w:val="20"/>
          <w:szCs w:val="20"/>
          <w:u w:val="single"/>
          <w:lang w:val="en-US"/>
        </w:rPr>
      </w:pPr>
      <w:r w:rsidRPr="00E94483">
        <w:rPr>
          <w:rFonts w:ascii="Times New Roman" w:hAnsi="Times New Roman" w:cs="Times New Roman"/>
          <w:sz w:val="20"/>
          <w:szCs w:val="20"/>
          <w:u w:val="single"/>
          <w:lang w:val="en-US"/>
        </w:rPr>
        <w:t>Document production – Domestic court practice</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At one end of the spectrum must be placed the US document discovery procedure, which is broad and extensive.</w:t>
      </w:r>
    </w:p>
    <w:p w:rsidR="00683ADA"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 xml:space="preserve">Next in line are the more temperate discovery procedures of English courts and former British colonies, which view discovery as integral but require or order document disclosure on a less extensive scale than in the US. </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 xml:space="preserve">And on the other end of the spectrum, one finds many civil law jurisdictions. </w:t>
      </w:r>
    </w:p>
    <w:p w:rsidR="00683ADA" w:rsidRPr="00E94483"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sz w:val="20"/>
          <w:szCs w:val="20"/>
          <w:lang w:val="en-US"/>
        </w:rPr>
        <w:t>At this end of the spectrum, one may also find some Asia-Pacific countries with civil law systems</w:t>
      </w:r>
    </w:p>
    <w:p w:rsidR="00683ADA" w:rsidRPr="00E94483"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color w:val="3366FF"/>
          <w:sz w:val="20"/>
          <w:szCs w:val="20"/>
          <w:lang w:val="en-US"/>
        </w:rPr>
      </w:pPr>
      <w:r w:rsidRPr="00E94483">
        <w:rPr>
          <w:rFonts w:ascii="Times New Roman" w:hAnsi="Times New Roman" w:cs="Times New Roman"/>
          <w:color w:val="3366FF"/>
          <w:sz w:val="20"/>
          <w:szCs w:val="20"/>
          <w:lang w:val="en-US"/>
        </w:rPr>
        <w:t>Giorgio Bernini</w:t>
      </w:r>
    </w:p>
    <w:p w:rsidR="00683ADA"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sz w:val="20"/>
          <w:szCs w:val="20"/>
          <w:lang w:val="en-US"/>
        </w:rPr>
      </w:pPr>
      <w:r w:rsidRPr="00E94483">
        <w:rPr>
          <w:rFonts w:ascii="Times New Roman" w:hAnsi="Times New Roman" w:cs="Times New Roman"/>
          <w:color w:val="3366FF"/>
          <w:sz w:val="20"/>
          <w:szCs w:val="20"/>
          <w:lang w:val="en-US"/>
        </w:rPr>
        <w:t>“</w:t>
      </w:r>
      <w:proofErr w:type="gramStart"/>
      <w:r w:rsidRPr="00E94483">
        <w:rPr>
          <w:rFonts w:ascii="Times New Roman" w:hAnsi="Times New Roman" w:cs="Times New Roman"/>
          <w:i/>
          <w:color w:val="3366FF"/>
          <w:sz w:val="20"/>
          <w:szCs w:val="20"/>
          <w:lang w:val="en-US"/>
        </w:rPr>
        <w:t>the</w:t>
      </w:r>
      <w:proofErr w:type="gramEnd"/>
      <w:r w:rsidRPr="00E94483">
        <w:rPr>
          <w:rFonts w:ascii="Times New Roman" w:hAnsi="Times New Roman" w:cs="Times New Roman"/>
          <w:i/>
          <w:color w:val="3366FF"/>
          <w:sz w:val="20"/>
          <w:szCs w:val="20"/>
          <w:lang w:val="en-US"/>
        </w:rPr>
        <w:t xml:space="preserve"> taking of evidence in international arbitrations is likely to present itself as the occasion in which the different approaches </w:t>
      </w:r>
      <w:proofErr w:type="spellStart"/>
      <w:r w:rsidRPr="00E94483">
        <w:rPr>
          <w:rFonts w:ascii="Times New Roman" w:hAnsi="Times New Roman" w:cs="Times New Roman"/>
          <w:i/>
          <w:color w:val="3366FF"/>
          <w:sz w:val="20"/>
          <w:szCs w:val="20"/>
          <w:lang w:val="en-US"/>
        </w:rPr>
        <w:t>characterising</w:t>
      </w:r>
      <w:proofErr w:type="spellEnd"/>
      <w:r w:rsidRPr="00E94483">
        <w:rPr>
          <w:rFonts w:ascii="Times New Roman" w:hAnsi="Times New Roman" w:cs="Times New Roman"/>
          <w:i/>
          <w:color w:val="3366FF"/>
          <w:sz w:val="20"/>
          <w:szCs w:val="20"/>
          <w:lang w:val="en-US"/>
        </w:rPr>
        <w:t xml:space="preserve"> the contribution of civil and common law attorneys and arbitrators may give rise to a serious cultural clash. Discovery, in particular, is bound to remain a very controversial issue in arbitration. Nonetheless, the actual practice of arbitration shows signs of adjustment, and, despite theoretical differences, a workable modus vivendi has em</w:t>
      </w:r>
      <w:r>
        <w:rPr>
          <w:rFonts w:ascii="Times New Roman" w:hAnsi="Times New Roman" w:cs="Times New Roman"/>
          <w:i/>
          <w:color w:val="3366FF"/>
          <w:sz w:val="20"/>
          <w:szCs w:val="20"/>
          <w:lang w:val="en-US"/>
        </w:rPr>
        <w:t>erged in the reality of arbitra</w:t>
      </w:r>
      <w:r w:rsidRPr="00E94483">
        <w:rPr>
          <w:rFonts w:ascii="Times New Roman" w:hAnsi="Times New Roman" w:cs="Times New Roman"/>
          <w:i/>
          <w:color w:val="3366FF"/>
          <w:sz w:val="20"/>
          <w:szCs w:val="20"/>
          <w:lang w:val="en-US"/>
        </w:rPr>
        <w:t>tion practice at [the] international level</w:t>
      </w:r>
      <w:r w:rsidRPr="00E94483">
        <w:rPr>
          <w:rFonts w:ascii="Times New Roman" w:hAnsi="Times New Roman" w:cs="Times New Roman"/>
          <w:sz w:val="20"/>
          <w:szCs w:val="20"/>
          <w:lang w:val="en-US"/>
        </w:rPr>
        <w:t>.</w:t>
      </w:r>
      <w:r>
        <w:rPr>
          <w:rFonts w:ascii="Times New Roman" w:hAnsi="Times New Roman" w:cs="Times New Roman"/>
          <w:sz w:val="20"/>
          <w:szCs w:val="20"/>
          <w:lang w:val="en-US"/>
        </w:rPr>
        <w:t>”</w:t>
      </w:r>
    </w:p>
    <w:p w:rsidR="00683ADA" w:rsidRPr="00E94483" w:rsidRDefault="00683ADA" w:rsidP="00683AD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rsidR="00683ADA" w:rsidRPr="00325F29" w:rsidRDefault="00683ADA" w:rsidP="00683ADA">
      <w:pPr>
        <w:pStyle w:val="ListParagraph"/>
        <w:widowControl w:val="0"/>
        <w:numPr>
          <w:ilvl w:val="1"/>
          <w:numId w:val="20"/>
        </w:numPr>
        <w:autoSpaceDE w:val="0"/>
        <w:autoSpaceDN w:val="0"/>
        <w:adjustRightInd w:val="0"/>
        <w:spacing w:after="240"/>
        <w:jc w:val="both"/>
        <w:rPr>
          <w:rFonts w:ascii="Times New Roman" w:hAnsi="Times New Roman" w:cs="Times New Roman"/>
          <w:sz w:val="20"/>
          <w:szCs w:val="20"/>
          <w:u w:val="single"/>
          <w:lang w:val="en-US"/>
        </w:rPr>
      </w:pPr>
      <w:r w:rsidRPr="00325F29">
        <w:rPr>
          <w:rFonts w:ascii="Times New Roman" w:hAnsi="Times New Roman" w:cs="Times New Roman"/>
          <w:sz w:val="20"/>
          <w:szCs w:val="20"/>
          <w:u w:val="single"/>
          <w:lang w:val="en-US"/>
        </w:rPr>
        <w:t>Document production – Arbitral practice</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325F29">
        <w:rPr>
          <w:rFonts w:ascii="Times New Roman" w:hAnsi="Times New Roman" w:cs="Times New Roman"/>
          <w:sz w:val="20"/>
          <w:szCs w:val="20"/>
          <w:lang w:val="en-US"/>
        </w:rPr>
        <w:t>Arbitration rules sometimes contain specific provisions that empower arbitral tribunals to order document production.</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325F29">
        <w:rPr>
          <w:rFonts w:ascii="Times New Roman" w:hAnsi="Times New Roman" w:cs="Times New Roman"/>
          <w:sz w:val="20"/>
          <w:szCs w:val="20"/>
          <w:lang w:val="en-US"/>
        </w:rPr>
        <w:t xml:space="preserve">Although it is impossible to </w:t>
      </w:r>
      <w:proofErr w:type="spellStart"/>
      <w:r w:rsidRPr="00325F29">
        <w:rPr>
          <w:rFonts w:ascii="Times New Roman" w:hAnsi="Times New Roman" w:cs="Times New Roman"/>
          <w:sz w:val="20"/>
          <w:szCs w:val="20"/>
          <w:lang w:val="en-US"/>
        </w:rPr>
        <w:t>generalise</w:t>
      </w:r>
      <w:proofErr w:type="spellEnd"/>
      <w:r w:rsidRPr="00325F29">
        <w:rPr>
          <w:rFonts w:ascii="Times New Roman" w:hAnsi="Times New Roman" w:cs="Times New Roman"/>
          <w:sz w:val="20"/>
          <w:szCs w:val="20"/>
          <w:lang w:val="en-US"/>
        </w:rPr>
        <w:t xml:space="preserve"> about the type of document discovery usually permitted by international commercial arbitral tribunals, </w:t>
      </w:r>
    </w:p>
    <w:p w:rsidR="00683ADA" w:rsidRPr="00325F29"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sz w:val="20"/>
          <w:szCs w:val="20"/>
          <w:lang w:val="en-US"/>
        </w:rPr>
      </w:pPr>
      <w:proofErr w:type="gramStart"/>
      <w:r w:rsidRPr="00325F29">
        <w:rPr>
          <w:rFonts w:ascii="Times New Roman" w:hAnsi="Times New Roman" w:cs="Times New Roman"/>
          <w:sz w:val="20"/>
          <w:szCs w:val="20"/>
          <w:lang w:val="en-US"/>
        </w:rPr>
        <w:t>one</w:t>
      </w:r>
      <w:proofErr w:type="gramEnd"/>
      <w:r w:rsidRPr="00325F29">
        <w:rPr>
          <w:rFonts w:ascii="Times New Roman" w:hAnsi="Times New Roman" w:cs="Times New Roman"/>
          <w:sz w:val="20"/>
          <w:szCs w:val="20"/>
          <w:lang w:val="en-US"/>
        </w:rPr>
        <w:t xml:space="preserve"> thing is clear: extensive US style court discovery is rarely, if ever, </w:t>
      </w:r>
      <w:proofErr w:type="spellStart"/>
      <w:r w:rsidRPr="00325F29">
        <w:rPr>
          <w:rFonts w:ascii="Times New Roman" w:hAnsi="Times New Roman" w:cs="Times New Roman"/>
          <w:sz w:val="20"/>
          <w:szCs w:val="20"/>
          <w:lang w:val="en-US"/>
        </w:rPr>
        <w:t>practised</w:t>
      </w:r>
      <w:proofErr w:type="spellEnd"/>
      <w:r w:rsidRPr="00325F29">
        <w:rPr>
          <w:rFonts w:ascii="Times New Roman" w:hAnsi="Times New Roman" w:cs="Times New Roman"/>
          <w:sz w:val="20"/>
          <w:szCs w:val="20"/>
          <w:lang w:val="en-US"/>
        </w:rPr>
        <w:t>.</w:t>
      </w:r>
    </w:p>
    <w:p w:rsidR="00683ADA" w:rsidRDefault="00683ADA" w:rsidP="00683AD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325F29">
        <w:rPr>
          <w:rFonts w:ascii="Times New Roman" w:hAnsi="Times New Roman" w:cs="Times New Roman"/>
          <w:sz w:val="20"/>
          <w:szCs w:val="20"/>
          <w:lang w:val="en-US"/>
        </w:rPr>
        <w:t xml:space="preserve">It is also clear that there is great variation in the extent of discovery or document production that is permitted in international arbitration. </w:t>
      </w:r>
    </w:p>
    <w:p w:rsidR="00683ADA" w:rsidRDefault="00683ADA" w:rsidP="00683ADA">
      <w:pPr>
        <w:pStyle w:val="ListParagraph"/>
        <w:widowControl w:val="0"/>
        <w:numPr>
          <w:ilvl w:val="1"/>
          <w:numId w:val="18"/>
        </w:numPr>
        <w:autoSpaceDE w:val="0"/>
        <w:autoSpaceDN w:val="0"/>
        <w:adjustRightInd w:val="0"/>
        <w:spacing w:after="240"/>
        <w:jc w:val="both"/>
        <w:rPr>
          <w:rFonts w:ascii="Times New Roman" w:hAnsi="Times New Roman" w:cs="Times New Roman"/>
          <w:sz w:val="20"/>
          <w:szCs w:val="20"/>
          <w:lang w:val="en-US"/>
        </w:rPr>
      </w:pPr>
      <w:r w:rsidRPr="00325F29">
        <w:rPr>
          <w:rFonts w:ascii="Times New Roman" w:hAnsi="Times New Roman" w:cs="Times New Roman"/>
          <w:sz w:val="20"/>
          <w:szCs w:val="20"/>
          <w:lang w:val="en-US"/>
        </w:rPr>
        <w:t xml:space="preserve">It depends on the procedure agreed by the parties, the circumstances surrounding the request and on the preferences of the arbitrator(s), which might in turn depend on their legal background and experience. </w:t>
      </w:r>
    </w:p>
    <w:p w:rsidR="00683ADA" w:rsidRDefault="00683ADA" w:rsidP="00683ADA">
      <w:pPr>
        <w:pStyle w:val="ListParagraph"/>
        <w:widowControl w:val="0"/>
        <w:numPr>
          <w:ilvl w:val="2"/>
          <w:numId w:val="18"/>
        </w:numPr>
        <w:autoSpaceDE w:val="0"/>
        <w:autoSpaceDN w:val="0"/>
        <w:adjustRightInd w:val="0"/>
        <w:spacing w:after="240"/>
        <w:jc w:val="both"/>
        <w:rPr>
          <w:rFonts w:ascii="Times New Roman" w:hAnsi="Times New Roman" w:cs="Times New Roman"/>
          <w:sz w:val="20"/>
          <w:szCs w:val="20"/>
          <w:lang w:val="en-US"/>
        </w:rPr>
      </w:pPr>
      <w:r w:rsidRPr="00325F29">
        <w:rPr>
          <w:rFonts w:ascii="Times New Roman" w:hAnsi="Times New Roman" w:cs="Times New Roman"/>
          <w:sz w:val="20"/>
          <w:szCs w:val="20"/>
          <w:lang w:val="en-US"/>
        </w:rPr>
        <w:t xml:space="preserve">Lawyers trained in common law systems should not assume that the practice of obtaining evidence through discovery that may be familiar to them </w:t>
      </w:r>
      <w:proofErr w:type="gramStart"/>
      <w:r w:rsidRPr="00325F29">
        <w:rPr>
          <w:rFonts w:ascii="Times New Roman" w:hAnsi="Times New Roman" w:cs="Times New Roman"/>
          <w:sz w:val="20"/>
          <w:szCs w:val="20"/>
          <w:lang w:val="en-US"/>
        </w:rPr>
        <w:t>will</w:t>
      </w:r>
      <w:proofErr w:type="gramEnd"/>
      <w:r w:rsidRPr="00325F29">
        <w:rPr>
          <w:rFonts w:ascii="Times New Roman" w:hAnsi="Times New Roman" w:cs="Times New Roman"/>
          <w:sz w:val="20"/>
          <w:szCs w:val="20"/>
          <w:lang w:val="en-US"/>
        </w:rPr>
        <w:t xml:space="preserve"> be appropriate or acceptable in an international commercial arbitration. </w:t>
      </w:r>
    </w:p>
    <w:p w:rsidR="00683ADA" w:rsidRDefault="00683ADA" w:rsidP="00683ADA">
      <w:pPr>
        <w:pStyle w:val="ListParagraph"/>
        <w:widowControl w:val="0"/>
        <w:numPr>
          <w:ilvl w:val="2"/>
          <w:numId w:val="18"/>
        </w:numPr>
        <w:autoSpaceDE w:val="0"/>
        <w:autoSpaceDN w:val="0"/>
        <w:adjustRightInd w:val="0"/>
        <w:spacing w:after="240"/>
        <w:jc w:val="both"/>
        <w:rPr>
          <w:rFonts w:ascii="Times New Roman" w:hAnsi="Times New Roman" w:cs="Times New Roman"/>
          <w:sz w:val="20"/>
          <w:szCs w:val="20"/>
          <w:lang w:val="en-US"/>
        </w:rPr>
      </w:pPr>
      <w:r w:rsidRPr="00325F29">
        <w:rPr>
          <w:rFonts w:ascii="Times New Roman" w:hAnsi="Times New Roman" w:cs="Times New Roman"/>
          <w:sz w:val="20"/>
          <w:szCs w:val="20"/>
          <w:lang w:val="en-US"/>
        </w:rPr>
        <w:t>On the other hand, lawyers trained in civil law systems should be ready to accept at least some form of document production.</w:t>
      </w:r>
    </w:p>
    <w:p w:rsidR="00683ADA" w:rsidRPr="00325F29" w:rsidRDefault="00683ADA" w:rsidP="00683ADA">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rsidR="00683ADA" w:rsidRDefault="00683ADA" w:rsidP="00683ADA">
      <w:pPr>
        <w:pStyle w:val="ListParagraph"/>
        <w:widowControl w:val="0"/>
        <w:numPr>
          <w:ilvl w:val="1"/>
          <w:numId w:val="2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Court assistance in document production</w:t>
      </w:r>
    </w:p>
    <w:p w:rsidR="00683ADA" w:rsidRPr="00683ADA" w:rsidRDefault="00683ADA" w:rsidP="00683ADA">
      <w:pPr>
        <w:pStyle w:val="ListParagraph"/>
        <w:widowControl w:val="0"/>
        <w:numPr>
          <w:ilvl w:val="1"/>
          <w:numId w:val="2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IBA Rules of evidence and document production</w:t>
      </w:r>
    </w:p>
    <w:p w:rsidR="00396E52" w:rsidRPr="00683ADA" w:rsidRDefault="00396E52" w:rsidP="00683ADA">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bookmarkStart w:id="0" w:name="_GoBack"/>
      <w:bookmarkEnd w:id="0"/>
    </w:p>
    <w:sectPr w:rsidR="00396E52" w:rsidRPr="00683ADA" w:rsidSect="00234D2E">
      <w:type w:val="continuous"/>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32DA"/>
    <w:multiLevelType w:val="hybridMultilevel"/>
    <w:tmpl w:val="23723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9234F"/>
    <w:multiLevelType w:val="hybridMultilevel"/>
    <w:tmpl w:val="D7069AEC"/>
    <w:lvl w:ilvl="0" w:tplc="198EE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44E9D"/>
    <w:multiLevelType w:val="hybridMultilevel"/>
    <w:tmpl w:val="3F9495CA"/>
    <w:lvl w:ilvl="0" w:tplc="04BC1EC0">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248FE"/>
    <w:multiLevelType w:val="hybridMultilevel"/>
    <w:tmpl w:val="150E0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2794A"/>
    <w:multiLevelType w:val="hybridMultilevel"/>
    <w:tmpl w:val="A15A94C2"/>
    <w:lvl w:ilvl="0" w:tplc="9BA0DE8E">
      <w:start w:val="1"/>
      <w:numFmt w:val="lowerRoman"/>
      <w:lvlText w:val="(%1)"/>
      <w:lvlJc w:val="lef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nsid w:val="18576825"/>
    <w:multiLevelType w:val="hybridMultilevel"/>
    <w:tmpl w:val="218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04A6B"/>
    <w:multiLevelType w:val="hybridMultilevel"/>
    <w:tmpl w:val="38AEB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15CF4"/>
    <w:multiLevelType w:val="hybridMultilevel"/>
    <w:tmpl w:val="C1DCA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40CDB"/>
    <w:multiLevelType w:val="hybridMultilevel"/>
    <w:tmpl w:val="C0EA7716"/>
    <w:lvl w:ilvl="0" w:tplc="14E0472A">
      <w:start w:val="1"/>
      <w:numFmt w:val="decimal"/>
      <w:lvlText w:val="%1)"/>
      <w:lvlJc w:val="left"/>
      <w:pPr>
        <w:ind w:left="1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8E6F03"/>
    <w:multiLevelType w:val="hybridMultilevel"/>
    <w:tmpl w:val="0EE6D4A8"/>
    <w:lvl w:ilvl="0" w:tplc="6A7A6166">
      <w:start w:val="1"/>
      <w:numFmt w:val="lowerRoman"/>
      <w:lvlText w:val="(%1)"/>
      <w:lvlJc w:val="lef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3C153E8C"/>
    <w:multiLevelType w:val="hybridMultilevel"/>
    <w:tmpl w:val="A9CA5812"/>
    <w:lvl w:ilvl="0" w:tplc="E2347C1A">
      <w:start w:val="1"/>
      <w:numFmt w:val="lowerLetter"/>
      <w:lvlText w:val="%1)"/>
      <w:lvlJc w:val="left"/>
      <w:pPr>
        <w:ind w:left="1495" w:hanging="360"/>
      </w:pPr>
      <w:rPr>
        <w:rFonts w:hint="default"/>
        <w:i w:val="0"/>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nsid w:val="458D6CF4"/>
    <w:multiLevelType w:val="hybridMultilevel"/>
    <w:tmpl w:val="1D246A7E"/>
    <w:lvl w:ilvl="0" w:tplc="CDD6141A">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EE3CBA"/>
    <w:multiLevelType w:val="hybridMultilevel"/>
    <w:tmpl w:val="EF04156C"/>
    <w:lvl w:ilvl="0" w:tplc="DB527AC6">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3B7B32"/>
    <w:multiLevelType w:val="hybridMultilevel"/>
    <w:tmpl w:val="F5426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F1E76"/>
    <w:multiLevelType w:val="hybridMultilevel"/>
    <w:tmpl w:val="ED569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C7F45"/>
    <w:multiLevelType w:val="hybridMultilevel"/>
    <w:tmpl w:val="B1FA4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1930EF"/>
    <w:multiLevelType w:val="hybridMultilevel"/>
    <w:tmpl w:val="E8A47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FA5049"/>
    <w:multiLevelType w:val="hybridMultilevel"/>
    <w:tmpl w:val="958A6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AE2CD2"/>
    <w:multiLevelType w:val="hybridMultilevel"/>
    <w:tmpl w:val="63D08640"/>
    <w:lvl w:ilvl="0" w:tplc="DEA4C89E">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0036C0"/>
    <w:multiLevelType w:val="hybridMultilevel"/>
    <w:tmpl w:val="9DE4BA1A"/>
    <w:lvl w:ilvl="0" w:tplc="7E2263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8"/>
  </w:num>
  <w:num w:numId="4">
    <w:abstractNumId w:val="2"/>
  </w:num>
  <w:num w:numId="5">
    <w:abstractNumId w:val="12"/>
  </w:num>
  <w:num w:numId="6">
    <w:abstractNumId w:val="15"/>
  </w:num>
  <w:num w:numId="7">
    <w:abstractNumId w:val="13"/>
  </w:num>
  <w:num w:numId="8">
    <w:abstractNumId w:val="17"/>
  </w:num>
  <w:num w:numId="9">
    <w:abstractNumId w:val="0"/>
  </w:num>
  <w:num w:numId="10">
    <w:abstractNumId w:val="4"/>
  </w:num>
  <w:num w:numId="11">
    <w:abstractNumId w:val="10"/>
  </w:num>
  <w:num w:numId="12">
    <w:abstractNumId w:val="6"/>
  </w:num>
  <w:num w:numId="13">
    <w:abstractNumId w:val="3"/>
  </w:num>
  <w:num w:numId="14">
    <w:abstractNumId w:val="7"/>
  </w:num>
  <w:num w:numId="15">
    <w:abstractNumId w:val="19"/>
  </w:num>
  <w:num w:numId="16">
    <w:abstractNumId w:val="16"/>
  </w:num>
  <w:num w:numId="17">
    <w:abstractNumId w:val="5"/>
  </w:num>
  <w:num w:numId="18">
    <w:abstractNumId w:val="1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DA"/>
    <w:rsid w:val="0025472F"/>
    <w:rsid w:val="00396E52"/>
    <w:rsid w:val="00683AD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83AD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3ADA"/>
    <w:rPr>
      <w:b/>
      <w:bCs/>
      <w:i/>
      <w:iCs/>
      <w:color w:val="4F81BD" w:themeColor="accent1"/>
    </w:rPr>
  </w:style>
  <w:style w:type="paragraph" w:styleId="NoSpacing">
    <w:name w:val="No Spacing"/>
    <w:uiPriority w:val="1"/>
    <w:qFormat/>
    <w:rsid w:val="00683ADA"/>
  </w:style>
  <w:style w:type="paragraph" w:styleId="ListParagraph">
    <w:name w:val="List Paragraph"/>
    <w:basedOn w:val="Normal"/>
    <w:uiPriority w:val="34"/>
    <w:qFormat/>
    <w:rsid w:val="00683ADA"/>
    <w:pPr>
      <w:ind w:left="720"/>
      <w:contextualSpacing/>
    </w:pPr>
  </w:style>
  <w:style w:type="paragraph" w:styleId="BalloonText">
    <w:name w:val="Balloon Text"/>
    <w:basedOn w:val="Normal"/>
    <w:link w:val="BalloonTextChar"/>
    <w:uiPriority w:val="99"/>
    <w:semiHidden/>
    <w:unhideWhenUsed/>
    <w:rsid w:val="00683A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A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83AD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3ADA"/>
    <w:rPr>
      <w:b/>
      <w:bCs/>
      <w:i/>
      <w:iCs/>
      <w:color w:val="4F81BD" w:themeColor="accent1"/>
    </w:rPr>
  </w:style>
  <w:style w:type="paragraph" w:styleId="NoSpacing">
    <w:name w:val="No Spacing"/>
    <w:uiPriority w:val="1"/>
    <w:qFormat/>
    <w:rsid w:val="00683ADA"/>
  </w:style>
  <w:style w:type="paragraph" w:styleId="ListParagraph">
    <w:name w:val="List Paragraph"/>
    <w:basedOn w:val="Normal"/>
    <w:uiPriority w:val="34"/>
    <w:qFormat/>
    <w:rsid w:val="00683ADA"/>
    <w:pPr>
      <w:ind w:left="720"/>
      <w:contextualSpacing/>
    </w:pPr>
  </w:style>
  <w:style w:type="paragraph" w:styleId="BalloonText">
    <w:name w:val="Balloon Text"/>
    <w:basedOn w:val="Normal"/>
    <w:link w:val="BalloonTextChar"/>
    <w:uiPriority w:val="99"/>
    <w:semiHidden/>
    <w:unhideWhenUsed/>
    <w:rsid w:val="00683A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A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5009</Words>
  <Characters>28554</Characters>
  <Application>Microsoft Macintosh Word</Application>
  <DocSecurity>0</DocSecurity>
  <Lines>237</Lines>
  <Paragraphs>66</Paragraphs>
  <ScaleCrop>false</ScaleCrop>
  <Company/>
  <LinksUpToDate>false</LinksUpToDate>
  <CharactersWithSpaces>33497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2014-10-22T09:53:00Z</dcterms:created>
  <dcterms:modified xsi:type="dcterms:W3CDTF">2014-10-22T09:58:00Z</dcterms:modified>
</cp:coreProperties>
</file>