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fyyac3d37t7z" w:id="0"/>
      <w:bookmarkEnd w:id="0"/>
      <w:r w:rsidDel="00000000" w:rsidR="00000000" w:rsidRPr="00000000">
        <w:rPr>
          <w:rtl w:val="0"/>
        </w:rPr>
        <w:t xml:space="preserve">Кнопка + в корзине не становится неактивной при выборе максимального количества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Окружение: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Windows 11 64-бит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Яндекс Браузер 24.7.2.1098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Firefox 130.0.1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Chrome 129.0.6668.59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 113.0.5230.86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главную страницу Вайлдберриз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 корзину любой товар, у которого количество &gt;= 255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корзине кнопкой + увеличить количество товара до максимального (произвольная граница) - 255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Кнопка остаётся активной: значок + остаётся чёрным, на неё можно нажать, но количество товара не меняется.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Воспроизводится только при достижении произвольной границы (255), если товара в наличии меньше, чем 255, то кнопка работает как в ОР.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Кнопка становится неактивной: значок + становится серым, нажать на неё нельзя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ildberries.ru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