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57"/>
        <w:gridCol w:w="3557"/>
        <w:gridCol w:w="3557"/>
        <w:gridCol w:w="3557"/>
      </w:tblGrid>
      <w:tr w:rsidR="001D67E8" w14:paraId="2B2EA66B" w14:textId="77777777" w:rsidTr="00154535">
        <w:trPr>
          <w:trHeight w:val="263"/>
        </w:trPr>
        <w:tc>
          <w:tcPr>
            <w:tcW w:w="125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390CE1" w14:textId="637FC0CC" w:rsidR="001D67E8" w:rsidRPr="00B7756F" w:rsidRDefault="001D6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Technologies deployed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FE6931" w14:textId="77777777" w:rsidR="001D67E8" w:rsidRPr="00B7756F" w:rsidRDefault="001D6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16694C" w14:textId="77777777" w:rsidR="001D67E8" w:rsidRPr="00B7756F" w:rsidRDefault="001D6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D2630D" w14:textId="77777777" w:rsidR="001D67E8" w:rsidRPr="00226CE3" w:rsidRDefault="001D6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C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1D67E8" w14:paraId="23D78F1E" w14:textId="77777777" w:rsidTr="00154535">
        <w:trPr>
          <w:trHeight w:val="263"/>
        </w:trPr>
        <w:tc>
          <w:tcPr>
            <w:tcW w:w="1250" w:type="pct"/>
            <w:tcBorders>
              <w:top w:val="single" w:sz="12" w:space="0" w:color="auto"/>
            </w:tcBorders>
          </w:tcPr>
          <w:p w14:paraId="37B30F4B" w14:textId="2BC7B52B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APIs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2399AE8A" w14:textId="72711E90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59C9A4CB" w14:textId="4C4B673D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27C3F696" w14:textId="2704EFAD" w:rsidR="001D67E8" w:rsidRPr="00226CE3" w:rsidRDefault="001D67E8" w:rsidP="000605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26CE3">
              <w:rPr>
                <w:sz w:val="20"/>
                <w:szCs w:val="20"/>
              </w:rPr>
              <w:t>PY1_DI, Pos. 35</w:t>
            </w:r>
            <w:r w:rsidR="00430FFC">
              <w:rPr>
                <w:sz w:val="20"/>
                <w:szCs w:val="20"/>
              </w:rPr>
              <w:t xml:space="preserve">, </w:t>
            </w:r>
          </w:p>
        </w:tc>
      </w:tr>
      <w:tr w:rsidR="001D67E8" w14:paraId="33686DAE" w14:textId="77777777" w:rsidTr="00154535">
        <w:trPr>
          <w:trHeight w:val="263"/>
        </w:trPr>
        <w:tc>
          <w:tcPr>
            <w:tcW w:w="1250" w:type="pct"/>
          </w:tcPr>
          <w:p w14:paraId="1F9A3556" w14:textId="53C77C15" w:rsidR="00EB7A0B" w:rsidRPr="00B7756F" w:rsidRDefault="00430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EB7A0B">
              <w:rPr>
                <w:rFonts w:ascii="Times New Roman" w:hAnsi="Times New Roman" w:cs="Times New Roman"/>
                <w:sz w:val="20"/>
                <w:szCs w:val="20"/>
              </w:rPr>
              <w:t>HIEs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30FFC">
              <w:rPr>
                <w:rFonts w:ascii="Times New Roman" w:hAnsi="Times New Roman" w:cs="Times New Roman"/>
                <w:sz w:val="20"/>
                <w:szCs w:val="20"/>
              </w:rPr>
              <w:t>provid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430FFC">
              <w:rPr>
                <w:rFonts w:ascii="Times New Roman" w:hAnsi="Times New Roman" w:cs="Times New Roman"/>
                <w:sz w:val="20"/>
                <w:szCs w:val="20"/>
              </w:rPr>
              <w:t xml:space="preserve"> the plumbing for providers to share data with health plans and sometimes pharmaceutical companies)</w:t>
            </w:r>
          </w:p>
        </w:tc>
        <w:tc>
          <w:tcPr>
            <w:tcW w:w="1250" w:type="pct"/>
          </w:tcPr>
          <w:p w14:paraId="76A9DFF5" w14:textId="1639070A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E01B1D0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20F637C" w14:textId="64342C9B" w:rsidR="001D67E8" w:rsidRPr="00226CE3" w:rsidRDefault="00430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FFC">
              <w:rPr>
                <w:rFonts w:ascii="Times New Roman" w:hAnsi="Times New Roman" w:cs="Times New Roman"/>
                <w:sz w:val="20"/>
                <w:szCs w:val="20"/>
              </w:rPr>
              <w:t>HINE1_DI, Pos. 20</w:t>
            </w:r>
          </w:p>
        </w:tc>
      </w:tr>
      <w:tr w:rsidR="001D67E8" w14:paraId="572A7B7A" w14:textId="77777777" w:rsidTr="00154535">
        <w:trPr>
          <w:trHeight w:val="263"/>
        </w:trPr>
        <w:tc>
          <w:tcPr>
            <w:tcW w:w="1250" w:type="pct"/>
          </w:tcPr>
          <w:p w14:paraId="484479B0" w14:textId="7EE34FA1" w:rsidR="001D67E8" w:rsidRPr="00B7756F" w:rsidRDefault="00EB7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QHINs</w:t>
            </w:r>
            <w:r w:rsidR="00F06C6E">
              <w:rPr>
                <w:rFonts w:ascii="Times New Roman" w:hAnsi="Times New Roman" w:cs="Times New Roman"/>
                <w:sz w:val="20"/>
                <w:szCs w:val="20"/>
              </w:rPr>
              <w:t xml:space="preserve"> (TEFCA, FHIR, etc.) </w:t>
            </w:r>
          </w:p>
        </w:tc>
        <w:tc>
          <w:tcPr>
            <w:tcW w:w="1250" w:type="pct"/>
          </w:tcPr>
          <w:p w14:paraId="5BEA261F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0C55066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CAA2A6D" w14:textId="6BB365C3" w:rsidR="001D67E8" w:rsidRPr="00226CE3" w:rsidRDefault="00430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FFC">
              <w:rPr>
                <w:rFonts w:ascii="Times New Roman" w:hAnsi="Times New Roman" w:cs="Times New Roman"/>
                <w:sz w:val="20"/>
                <w:szCs w:val="20"/>
              </w:rPr>
              <w:t>HINE1_DI, Pos. 20</w:t>
            </w:r>
          </w:p>
        </w:tc>
      </w:tr>
      <w:tr w:rsidR="001D67E8" w14:paraId="0F95F3CA" w14:textId="77777777" w:rsidTr="00154535">
        <w:trPr>
          <w:trHeight w:val="263"/>
        </w:trPr>
        <w:tc>
          <w:tcPr>
            <w:tcW w:w="1250" w:type="pct"/>
          </w:tcPr>
          <w:p w14:paraId="13CFD61C" w14:textId="61FA0FEF" w:rsidR="001D67E8" w:rsidRPr="00B7756F" w:rsidRDefault="00430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APIs (offered by interoperability companies)</w:t>
            </w:r>
          </w:p>
        </w:tc>
        <w:tc>
          <w:tcPr>
            <w:tcW w:w="1250" w:type="pct"/>
          </w:tcPr>
          <w:p w14:paraId="1A2957DA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F1C06C9" w14:textId="03C45F43" w:rsidR="001D67E8" w:rsidRPr="00B7756F" w:rsidRDefault="00430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data to be rendered available between institutions</w:t>
            </w:r>
          </w:p>
        </w:tc>
        <w:tc>
          <w:tcPr>
            <w:tcW w:w="1250" w:type="pct"/>
          </w:tcPr>
          <w:p w14:paraId="313D1687" w14:textId="5969D0C6" w:rsidR="001D67E8" w:rsidRPr="00226CE3" w:rsidRDefault="00430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FFC">
              <w:rPr>
                <w:rFonts w:ascii="Times New Roman" w:hAnsi="Times New Roman" w:cs="Times New Roman"/>
                <w:sz w:val="20"/>
                <w:szCs w:val="20"/>
              </w:rPr>
              <w:t>HINE1_DI, Pos. 20</w:t>
            </w:r>
          </w:p>
        </w:tc>
      </w:tr>
      <w:tr w:rsidR="001D67E8" w14:paraId="0199004C" w14:textId="77777777" w:rsidTr="00154535">
        <w:trPr>
          <w:trHeight w:val="276"/>
        </w:trPr>
        <w:tc>
          <w:tcPr>
            <w:tcW w:w="1250" w:type="pct"/>
          </w:tcPr>
          <w:p w14:paraId="06B64F73" w14:textId="6600A564" w:rsidR="001D67E8" w:rsidRPr="00B7756F" w:rsidRDefault="00DE63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Population health management vendors (=</w:t>
            </w:r>
            <w:r w:rsidRPr="00DE63CE">
              <w:rPr>
                <w:rFonts w:ascii="Times New Roman" w:hAnsi="Times New Roman" w:cs="Times New Roman"/>
                <w:sz w:val="20"/>
                <w:szCs w:val="20"/>
              </w:rPr>
              <w:t>use data in pretty unique way</w:t>
            </w:r>
            <w:r w:rsidR="0063444F">
              <w:rPr>
                <w:rFonts w:ascii="Times New Roman" w:hAnsi="Times New Roman" w:cs="Times New Roman"/>
                <w:sz w:val="20"/>
                <w:szCs w:val="20"/>
              </w:rPr>
              <w:t>s:</w:t>
            </w:r>
            <w:r w:rsidRPr="00DE63CE">
              <w:rPr>
                <w:rFonts w:ascii="Times New Roman" w:hAnsi="Times New Roman" w:cs="Times New Roman"/>
                <w:sz w:val="20"/>
                <w:szCs w:val="20"/>
              </w:rPr>
              <w:t xml:space="preserve"> import data, crunch it</w:t>
            </w:r>
            <w:r w:rsidR="0063444F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DE63CE">
              <w:rPr>
                <w:rFonts w:ascii="Times New Roman" w:hAnsi="Times New Roman" w:cs="Times New Roman"/>
                <w:sz w:val="20"/>
                <w:szCs w:val="20"/>
              </w:rPr>
              <w:t>turn it back to their clients in a way that clients are usually not able to do because they don’t have the connections to all those different entities</w:t>
            </w:r>
            <w:r w:rsidR="006344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50" w:type="pct"/>
          </w:tcPr>
          <w:p w14:paraId="326C25DE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9F58512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AFEF20F" w14:textId="1964878C" w:rsidR="001D67E8" w:rsidRPr="00226CE3" w:rsidRDefault="00DE63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63CE">
              <w:rPr>
                <w:rFonts w:ascii="Times New Roman" w:hAnsi="Times New Roman" w:cs="Times New Roman"/>
                <w:sz w:val="20"/>
                <w:szCs w:val="20"/>
              </w:rPr>
              <w:t>HINE1_DI, Pos. 28</w:t>
            </w:r>
          </w:p>
        </w:tc>
      </w:tr>
      <w:tr w:rsidR="001D67E8" w14:paraId="11406365" w14:textId="77777777" w:rsidTr="00154535">
        <w:trPr>
          <w:trHeight w:val="263"/>
        </w:trPr>
        <w:tc>
          <w:tcPr>
            <w:tcW w:w="1250" w:type="pct"/>
          </w:tcPr>
          <w:p w14:paraId="65AD04BA" w14:textId="179FFE62" w:rsidR="001D67E8" w:rsidRPr="00B7756F" w:rsidRDefault="003B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Blockchain-based credentialing/identity solution in pharmaceutical supply chain</w:t>
            </w:r>
          </w:p>
        </w:tc>
        <w:tc>
          <w:tcPr>
            <w:tcW w:w="1250" w:type="pct"/>
          </w:tcPr>
          <w:p w14:paraId="12CD9F67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568E990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4D52D86" w14:textId="396565E0" w:rsidR="001D67E8" w:rsidRPr="00226CE3" w:rsidRDefault="003B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128">
              <w:rPr>
                <w:rFonts w:ascii="Times New Roman" w:hAnsi="Times New Roman" w:cs="Times New Roman"/>
                <w:sz w:val="20"/>
                <w:szCs w:val="20"/>
              </w:rPr>
              <w:t>ETC1_DI</w:t>
            </w:r>
          </w:p>
        </w:tc>
      </w:tr>
      <w:tr w:rsidR="001D67E8" w14:paraId="16C29DE6" w14:textId="77777777" w:rsidTr="00154535">
        <w:trPr>
          <w:trHeight w:val="263"/>
        </w:trPr>
        <w:tc>
          <w:tcPr>
            <w:tcW w:w="1250" w:type="pct"/>
          </w:tcPr>
          <w:p w14:paraId="6E31DAE0" w14:textId="22C9AB8B" w:rsidR="001D67E8" w:rsidRPr="00B7756F" w:rsidRDefault="003B3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Blockchain-based look-up directories</w:t>
            </w:r>
          </w:p>
        </w:tc>
        <w:tc>
          <w:tcPr>
            <w:tcW w:w="1250" w:type="pct"/>
          </w:tcPr>
          <w:p w14:paraId="5DD214B3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F710A6A" w14:textId="77777777" w:rsidR="001D67E8" w:rsidRPr="00B7756F" w:rsidRDefault="001D67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0EA97A39" w14:textId="2CCB3CEF" w:rsidR="001D67E8" w:rsidRPr="00226CE3" w:rsidRDefault="003B3128" w:rsidP="003B312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3B3128">
              <w:rPr>
                <w:sz w:val="20"/>
                <w:szCs w:val="20"/>
              </w:rPr>
              <w:t>ETC1_DI</w:t>
            </w:r>
          </w:p>
        </w:tc>
      </w:tr>
      <w:tr w:rsidR="00EC29E7" w14:paraId="077FDB7E" w14:textId="77777777" w:rsidTr="00154535">
        <w:trPr>
          <w:trHeight w:val="263"/>
        </w:trPr>
        <w:tc>
          <w:tcPr>
            <w:tcW w:w="1250" w:type="pct"/>
          </w:tcPr>
          <w:p w14:paraId="181574F7" w14:textId="32C1A4E0" w:rsidR="00EC29E7" w:rsidRDefault="00EC29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EMR</w:t>
            </w:r>
          </w:p>
        </w:tc>
        <w:tc>
          <w:tcPr>
            <w:tcW w:w="1250" w:type="pct"/>
          </w:tcPr>
          <w:p w14:paraId="0A34ECE5" w14:textId="77777777" w:rsidR="00EC29E7" w:rsidRPr="00B7756F" w:rsidRDefault="00EC29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B70B368" w14:textId="77777777" w:rsidR="00EC29E7" w:rsidRPr="00B7756F" w:rsidRDefault="00EC29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D9F68B0" w14:textId="3EBB1B9C" w:rsidR="00EC29E7" w:rsidRPr="003B3128" w:rsidRDefault="00EC29E7" w:rsidP="003B312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EC29E7">
              <w:rPr>
                <w:sz w:val="20"/>
                <w:szCs w:val="20"/>
              </w:rPr>
              <w:t>PYV1_DI, Pos. 14</w:t>
            </w:r>
          </w:p>
        </w:tc>
      </w:tr>
      <w:tr w:rsidR="008C320F" w14:paraId="200B0B66" w14:textId="77777777" w:rsidTr="00154535">
        <w:trPr>
          <w:trHeight w:val="263"/>
        </w:trPr>
        <w:tc>
          <w:tcPr>
            <w:tcW w:w="1250" w:type="pct"/>
          </w:tcPr>
          <w:p w14:paraId="0F61723B" w14:textId="14FF77D2" w:rsidR="008C320F" w:rsidRDefault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HIEs</w:t>
            </w:r>
          </w:p>
        </w:tc>
        <w:tc>
          <w:tcPr>
            <w:tcW w:w="1250" w:type="pct"/>
          </w:tcPr>
          <w:p w14:paraId="2868065F" w14:textId="77777777" w:rsidR="008C320F" w:rsidRPr="00B7756F" w:rsidRDefault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9C9222F" w14:textId="77777777" w:rsidR="008C320F" w:rsidRPr="00B7756F" w:rsidRDefault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4313D56" w14:textId="3F86B1A8" w:rsidR="008C320F" w:rsidRPr="00EC29E7" w:rsidRDefault="008C320F" w:rsidP="003B312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C320F">
              <w:rPr>
                <w:sz w:val="20"/>
                <w:szCs w:val="20"/>
              </w:rPr>
              <w:t>CS2_DI, Pos. 20</w:t>
            </w:r>
          </w:p>
        </w:tc>
      </w:tr>
      <w:tr w:rsidR="008C320F" w14:paraId="52E67E38" w14:textId="77777777" w:rsidTr="00154535">
        <w:trPr>
          <w:trHeight w:val="263"/>
        </w:trPr>
        <w:tc>
          <w:tcPr>
            <w:tcW w:w="1250" w:type="pct"/>
          </w:tcPr>
          <w:p w14:paraId="1D3F6160" w14:textId="06C67588" w:rsidR="008C320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Datavant (for privacy and security)</w:t>
            </w:r>
          </w:p>
        </w:tc>
        <w:tc>
          <w:tcPr>
            <w:tcW w:w="1250" w:type="pct"/>
          </w:tcPr>
          <w:p w14:paraId="23875FDE" w14:textId="77777777" w:rsidR="008C320F" w:rsidRPr="00B7756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B757FC6" w14:textId="77777777" w:rsidR="008C320F" w:rsidRPr="00B7756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05B38448" w14:textId="5CE91712" w:rsidR="008C320F" w:rsidRPr="00EC29E7" w:rsidRDefault="008C320F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C320F">
              <w:rPr>
                <w:sz w:val="20"/>
                <w:szCs w:val="20"/>
              </w:rPr>
              <w:t>CS2_DI, Pos. 20</w:t>
            </w:r>
          </w:p>
        </w:tc>
      </w:tr>
      <w:tr w:rsidR="008C320F" w14:paraId="00BD6862" w14:textId="77777777" w:rsidTr="00154535">
        <w:trPr>
          <w:trHeight w:val="263"/>
        </w:trPr>
        <w:tc>
          <w:tcPr>
            <w:tcW w:w="1250" w:type="pct"/>
          </w:tcPr>
          <w:p w14:paraId="703960EE" w14:textId="6AE6290C" w:rsidR="008C320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APIs</w:t>
            </w:r>
          </w:p>
        </w:tc>
        <w:tc>
          <w:tcPr>
            <w:tcW w:w="1250" w:type="pct"/>
          </w:tcPr>
          <w:p w14:paraId="644889C3" w14:textId="77777777" w:rsidR="008C320F" w:rsidRPr="00B7756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DD9EF0E" w14:textId="77777777" w:rsidR="008C320F" w:rsidRPr="00B7756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CB4D789" w14:textId="786859C4" w:rsidR="008C320F" w:rsidRPr="00EC29E7" w:rsidRDefault="008C320F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C320F">
              <w:rPr>
                <w:sz w:val="20"/>
                <w:szCs w:val="20"/>
              </w:rPr>
              <w:t>CS2_DI, Pos. 20</w:t>
            </w:r>
          </w:p>
        </w:tc>
      </w:tr>
      <w:tr w:rsidR="008C320F" w14:paraId="12BB94CD" w14:textId="77777777" w:rsidTr="00154535">
        <w:trPr>
          <w:trHeight w:val="263"/>
        </w:trPr>
        <w:tc>
          <w:tcPr>
            <w:tcW w:w="1250" w:type="pct"/>
          </w:tcPr>
          <w:p w14:paraId="0ECF3175" w14:textId="7B4227A2" w:rsidR="008C320F" w:rsidRDefault="00456A11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EHRs</w:t>
            </w:r>
          </w:p>
        </w:tc>
        <w:tc>
          <w:tcPr>
            <w:tcW w:w="1250" w:type="pct"/>
          </w:tcPr>
          <w:p w14:paraId="3DA91664" w14:textId="77777777" w:rsidR="008C320F" w:rsidRPr="00B7756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ACCDFB5" w14:textId="77777777" w:rsidR="008C320F" w:rsidRPr="00B7756F" w:rsidRDefault="008C320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0AEF361" w14:textId="2EA13176" w:rsidR="008C320F" w:rsidRPr="00EC29E7" w:rsidRDefault="00456A11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C320F">
              <w:rPr>
                <w:sz w:val="20"/>
                <w:szCs w:val="20"/>
              </w:rPr>
              <w:t>CS2_DI</w:t>
            </w:r>
          </w:p>
        </w:tc>
      </w:tr>
      <w:tr w:rsidR="003E128F" w14:paraId="696D91E1" w14:textId="77777777" w:rsidTr="00154535">
        <w:trPr>
          <w:trHeight w:val="263"/>
        </w:trPr>
        <w:tc>
          <w:tcPr>
            <w:tcW w:w="1250" w:type="pct"/>
          </w:tcPr>
          <w:p w14:paraId="20BBEDDF" w14:textId="6F14AB3C" w:rsidR="003E128F" w:rsidRDefault="003E128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EHRs</w:t>
            </w:r>
          </w:p>
        </w:tc>
        <w:tc>
          <w:tcPr>
            <w:tcW w:w="1250" w:type="pct"/>
          </w:tcPr>
          <w:p w14:paraId="64A147E6" w14:textId="77777777" w:rsidR="003E128F" w:rsidRPr="00B7756F" w:rsidRDefault="003E128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A5022C4" w14:textId="77777777" w:rsidR="003E128F" w:rsidRPr="00B7756F" w:rsidRDefault="003E128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0F527560" w14:textId="6C9CD040" w:rsidR="003E128F" w:rsidRPr="008C320F" w:rsidRDefault="003E128F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83425">
              <w:rPr>
                <w:sz w:val="20"/>
                <w:szCs w:val="20"/>
              </w:rPr>
              <w:t xml:space="preserve">PV1_DI, Pos. </w:t>
            </w:r>
            <w:r>
              <w:rPr>
                <w:sz w:val="20"/>
                <w:szCs w:val="20"/>
              </w:rPr>
              <w:t>24</w:t>
            </w:r>
          </w:p>
        </w:tc>
      </w:tr>
      <w:tr w:rsidR="000F325B" w14:paraId="244D54D9" w14:textId="77777777" w:rsidTr="00154535">
        <w:trPr>
          <w:trHeight w:val="263"/>
        </w:trPr>
        <w:tc>
          <w:tcPr>
            <w:tcW w:w="1250" w:type="pct"/>
          </w:tcPr>
          <w:p w14:paraId="47AC1521" w14:textId="2A426F4A" w:rsidR="000F325B" w:rsidRDefault="000F325B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Decentralized identity technology</w:t>
            </w:r>
          </w:p>
        </w:tc>
        <w:tc>
          <w:tcPr>
            <w:tcW w:w="1250" w:type="pct"/>
          </w:tcPr>
          <w:p w14:paraId="2FB36A48" w14:textId="77777777" w:rsidR="000F325B" w:rsidRPr="00B7756F" w:rsidRDefault="000F325B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1011716" w14:textId="77777777" w:rsidR="000F325B" w:rsidRPr="00B7756F" w:rsidRDefault="000F325B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1DF730B" w14:textId="23F938C2" w:rsidR="000F325B" w:rsidRPr="00783425" w:rsidRDefault="00490972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90972">
              <w:rPr>
                <w:sz w:val="20"/>
                <w:szCs w:val="20"/>
              </w:rPr>
              <w:t>ETC2_DI, Pos. 14</w:t>
            </w:r>
          </w:p>
        </w:tc>
      </w:tr>
      <w:tr w:rsidR="0005712F" w14:paraId="1D8689B3" w14:textId="77777777" w:rsidTr="00154535">
        <w:trPr>
          <w:trHeight w:val="263"/>
        </w:trPr>
        <w:tc>
          <w:tcPr>
            <w:tcW w:w="1250" w:type="pct"/>
          </w:tcPr>
          <w:p w14:paraId="48982D6F" w14:textId="4C193FCC" w:rsidR="0005712F" w:rsidRDefault="0005712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</w:p>
        </w:tc>
        <w:tc>
          <w:tcPr>
            <w:tcW w:w="1250" w:type="pct"/>
          </w:tcPr>
          <w:p w14:paraId="1113DCA9" w14:textId="77777777" w:rsidR="0005712F" w:rsidRPr="00B7756F" w:rsidRDefault="0005712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204F0FF" w14:textId="77777777" w:rsidR="0005712F" w:rsidRPr="00B7756F" w:rsidRDefault="0005712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29E49EA" w14:textId="3DC09488" w:rsidR="0005712F" w:rsidRPr="00490972" w:rsidRDefault="0005712F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712F">
              <w:rPr>
                <w:sz w:val="20"/>
                <w:szCs w:val="20"/>
              </w:rPr>
              <w:t>PY2_DI, Pos. 20</w:t>
            </w:r>
          </w:p>
        </w:tc>
      </w:tr>
      <w:tr w:rsidR="0005712F" w14:paraId="5FADD7DD" w14:textId="77777777" w:rsidTr="00154535">
        <w:trPr>
          <w:trHeight w:val="263"/>
        </w:trPr>
        <w:tc>
          <w:tcPr>
            <w:tcW w:w="1250" w:type="pct"/>
          </w:tcPr>
          <w:p w14:paraId="1D4307A0" w14:textId="145FE3F5" w:rsidR="0005712F" w:rsidRDefault="00DD76BC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Federated learning</w:t>
            </w:r>
          </w:p>
        </w:tc>
        <w:tc>
          <w:tcPr>
            <w:tcW w:w="1250" w:type="pct"/>
          </w:tcPr>
          <w:p w14:paraId="2F8839BA" w14:textId="77777777" w:rsidR="0005712F" w:rsidRPr="00B7756F" w:rsidRDefault="0005712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81B672E" w14:textId="77777777" w:rsidR="0005712F" w:rsidRPr="00B7756F" w:rsidRDefault="0005712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E52204B" w14:textId="2C82AAFB" w:rsidR="0005712F" w:rsidRPr="00490972" w:rsidRDefault="00C74868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74868">
              <w:rPr>
                <w:sz w:val="20"/>
                <w:szCs w:val="20"/>
              </w:rPr>
              <w:t>PY2_DI, Pos. 24</w:t>
            </w:r>
          </w:p>
        </w:tc>
      </w:tr>
      <w:tr w:rsidR="004D0DAD" w:rsidRPr="004D0DAD" w14:paraId="10C5D134" w14:textId="77777777" w:rsidTr="00154535">
        <w:trPr>
          <w:trHeight w:val="263"/>
        </w:trPr>
        <w:tc>
          <w:tcPr>
            <w:tcW w:w="1250" w:type="pct"/>
          </w:tcPr>
          <w:p w14:paraId="5A6C4E82" w14:textId="0FADE785" w:rsidR="004D0DAD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EHRs</w:t>
            </w:r>
          </w:p>
        </w:tc>
        <w:tc>
          <w:tcPr>
            <w:tcW w:w="1250" w:type="pct"/>
          </w:tcPr>
          <w:p w14:paraId="080CA779" w14:textId="77777777" w:rsidR="004D0DAD" w:rsidRPr="00B7756F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6881830E" w14:textId="77777777" w:rsidR="004D0DAD" w:rsidRPr="00B7756F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B8D8F78" w14:textId="094D5EBD" w:rsidR="004D0DAD" w:rsidRPr="004D0DAD" w:rsidRDefault="004D0DAD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4D0DAD">
              <w:rPr>
                <w:sz w:val="20"/>
                <w:szCs w:val="20"/>
                <w:lang w:val="de-DE"/>
              </w:rPr>
              <w:t>M1_DI, Pos. 22</w:t>
            </w:r>
          </w:p>
        </w:tc>
      </w:tr>
      <w:tr w:rsidR="004D0DAD" w14:paraId="6D92470B" w14:textId="77777777" w:rsidTr="00154535">
        <w:trPr>
          <w:trHeight w:val="263"/>
        </w:trPr>
        <w:tc>
          <w:tcPr>
            <w:tcW w:w="1250" w:type="pct"/>
          </w:tcPr>
          <w:p w14:paraId="112ACC49" w14:textId="537C31BE" w:rsidR="004D0DAD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Concert AI (= data aggregation and de-identification)</w:t>
            </w:r>
          </w:p>
        </w:tc>
        <w:tc>
          <w:tcPr>
            <w:tcW w:w="1250" w:type="pct"/>
          </w:tcPr>
          <w:p w14:paraId="31EBC731" w14:textId="77777777" w:rsidR="004D0DAD" w:rsidRPr="00B7756F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D455EE5" w14:textId="77777777" w:rsidR="004D0DAD" w:rsidRPr="00B7756F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9564498" w14:textId="1C4A402D" w:rsidR="004D0DAD" w:rsidRPr="00C74868" w:rsidRDefault="004D0DAD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D0DAD">
              <w:rPr>
                <w:sz w:val="20"/>
                <w:szCs w:val="20"/>
                <w:lang w:val="de-DE"/>
              </w:rPr>
              <w:t>M1_DI, Pos. 22</w:t>
            </w:r>
          </w:p>
        </w:tc>
      </w:tr>
      <w:tr w:rsidR="004D0DAD" w14:paraId="7A335394" w14:textId="77777777" w:rsidTr="00154535">
        <w:trPr>
          <w:trHeight w:val="263"/>
        </w:trPr>
        <w:tc>
          <w:tcPr>
            <w:tcW w:w="1250" w:type="pct"/>
          </w:tcPr>
          <w:p w14:paraId="6AEA0761" w14:textId="1AEC1004" w:rsidR="004D0DAD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</w:p>
        </w:tc>
        <w:tc>
          <w:tcPr>
            <w:tcW w:w="1250" w:type="pct"/>
          </w:tcPr>
          <w:p w14:paraId="2F2A0AC7" w14:textId="77777777" w:rsidR="004D0DAD" w:rsidRPr="00B7756F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AEC358D" w14:textId="77777777" w:rsidR="004D0DAD" w:rsidRPr="00B7756F" w:rsidRDefault="004D0DAD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2CF6A71" w14:textId="678CC228" w:rsidR="004D0DAD" w:rsidRPr="00C74868" w:rsidRDefault="004D0DAD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D0DAD">
              <w:rPr>
                <w:sz w:val="20"/>
                <w:szCs w:val="20"/>
                <w:lang w:val="de-DE"/>
              </w:rPr>
              <w:t>M1_DI, Pos. 22</w:t>
            </w:r>
          </w:p>
        </w:tc>
      </w:tr>
      <w:tr w:rsidR="008346DF" w14:paraId="692E7F78" w14:textId="77777777" w:rsidTr="00154535">
        <w:trPr>
          <w:trHeight w:val="263"/>
        </w:trPr>
        <w:tc>
          <w:tcPr>
            <w:tcW w:w="1250" w:type="pct"/>
          </w:tcPr>
          <w:p w14:paraId="7C545FFD" w14:textId="24257F12" w:rsidR="008346DF" w:rsidRDefault="008346D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 support programs</w:t>
            </w:r>
          </w:p>
        </w:tc>
        <w:tc>
          <w:tcPr>
            <w:tcW w:w="1250" w:type="pct"/>
          </w:tcPr>
          <w:p w14:paraId="4BF36518" w14:textId="77777777" w:rsidR="008346DF" w:rsidRPr="00B7756F" w:rsidRDefault="008346D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37A310B" w14:textId="77777777" w:rsidR="008346DF" w:rsidRPr="00B7756F" w:rsidRDefault="008346DF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11B85F58" w14:textId="4F8BDFA3" w:rsidR="008346DF" w:rsidRPr="004D0DAD" w:rsidRDefault="008346DF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4D0DAD">
              <w:rPr>
                <w:sz w:val="20"/>
                <w:szCs w:val="20"/>
                <w:lang w:val="de-DE"/>
              </w:rPr>
              <w:t>M1_DI, Pos. 2</w:t>
            </w:r>
            <w:r>
              <w:rPr>
                <w:sz w:val="20"/>
                <w:szCs w:val="20"/>
                <w:lang w:val="de-DE"/>
              </w:rPr>
              <w:t>4</w:t>
            </w:r>
          </w:p>
        </w:tc>
      </w:tr>
      <w:tr w:rsidR="005F4499" w14:paraId="5C3239FB" w14:textId="77777777" w:rsidTr="00154535">
        <w:trPr>
          <w:trHeight w:val="263"/>
        </w:trPr>
        <w:tc>
          <w:tcPr>
            <w:tcW w:w="1250" w:type="pct"/>
          </w:tcPr>
          <w:p w14:paraId="3C070A0E" w14:textId="23FCB529" w:rsidR="005F4499" w:rsidRDefault="005F4499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EMRs/EHRs</w:t>
            </w:r>
          </w:p>
        </w:tc>
        <w:tc>
          <w:tcPr>
            <w:tcW w:w="1250" w:type="pct"/>
          </w:tcPr>
          <w:p w14:paraId="75199FF0" w14:textId="77777777" w:rsidR="005F4499" w:rsidRPr="00B7756F" w:rsidRDefault="005F4499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319A6C1" w14:textId="77777777" w:rsidR="005F4499" w:rsidRPr="00B7756F" w:rsidRDefault="005F4499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A1F41F5" w14:textId="7385F1EB" w:rsidR="005F4499" w:rsidRPr="005F4499" w:rsidRDefault="005F4499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4499">
              <w:rPr>
                <w:sz w:val="20"/>
                <w:szCs w:val="20"/>
              </w:rPr>
              <w:t>HITV1_DI, Pos. 14</w:t>
            </w:r>
          </w:p>
        </w:tc>
      </w:tr>
      <w:tr w:rsidR="005F4499" w14:paraId="3202E20D" w14:textId="77777777" w:rsidTr="00154535">
        <w:trPr>
          <w:trHeight w:val="263"/>
        </w:trPr>
        <w:tc>
          <w:tcPr>
            <w:tcW w:w="1250" w:type="pct"/>
          </w:tcPr>
          <w:p w14:paraId="63071C8E" w14:textId="33B8F939" w:rsidR="005F4499" w:rsidRDefault="00C1012C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EHRs/EMRs</w:t>
            </w:r>
          </w:p>
        </w:tc>
        <w:tc>
          <w:tcPr>
            <w:tcW w:w="1250" w:type="pct"/>
          </w:tcPr>
          <w:p w14:paraId="22DF6F25" w14:textId="77777777" w:rsidR="005F4499" w:rsidRPr="00B7756F" w:rsidRDefault="005F4499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70B7A612" w14:textId="77777777" w:rsidR="005F4499" w:rsidRPr="00B7756F" w:rsidRDefault="005F4499" w:rsidP="008C32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</w:tcPr>
          <w:p w14:paraId="506AF341" w14:textId="11770B49" w:rsidR="005F4499" w:rsidRPr="005F4499" w:rsidRDefault="00C1012C" w:rsidP="008C32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4296B">
              <w:rPr>
                <w:sz w:val="20"/>
                <w:szCs w:val="20"/>
                <w:lang w:val="de-DE"/>
              </w:rPr>
              <w:t>PV2_HINE3_D</w:t>
            </w:r>
            <w:r>
              <w:rPr>
                <w:sz w:val="20"/>
                <w:szCs w:val="20"/>
                <w:lang w:val="de-DE"/>
              </w:rPr>
              <w:t>I</w:t>
            </w:r>
            <w:r w:rsidRPr="00C4296B">
              <w:rPr>
                <w:sz w:val="20"/>
                <w:szCs w:val="20"/>
                <w:lang w:val="de-DE"/>
              </w:rPr>
              <w:t xml:space="preserve">, Pos. </w:t>
            </w:r>
            <w:r>
              <w:rPr>
                <w:sz w:val="20"/>
                <w:szCs w:val="20"/>
                <w:lang w:val="de-DE"/>
              </w:rPr>
              <w:t>18</w:t>
            </w:r>
          </w:p>
        </w:tc>
      </w:tr>
    </w:tbl>
    <w:p w14:paraId="43303514" w14:textId="77777777" w:rsidR="00FF0866" w:rsidRDefault="00FF0866"/>
    <w:sectPr w:rsidR="00FF0866" w:rsidSect="00B7756F">
      <w:pgSz w:w="15840" w:h="12240" w:orient="landscape"/>
      <w:pgMar w:top="806" w:right="806" w:bottom="806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F208" w14:textId="77777777" w:rsidR="000F0FFF" w:rsidRDefault="000F0FFF" w:rsidP="00DF44A4">
      <w:r>
        <w:separator/>
      </w:r>
    </w:p>
  </w:endnote>
  <w:endnote w:type="continuationSeparator" w:id="0">
    <w:p w14:paraId="0FDAEC25" w14:textId="77777777" w:rsidR="000F0FFF" w:rsidRDefault="000F0FFF" w:rsidP="00DF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1943" w14:textId="77777777" w:rsidR="000F0FFF" w:rsidRDefault="000F0FFF" w:rsidP="00DF44A4">
      <w:r>
        <w:separator/>
      </w:r>
    </w:p>
  </w:footnote>
  <w:footnote w:type="continuationSeparator" w:id="0">
    <w:p w14:paraId="265DFBBC" w14:textId="77777777" w:rsidR="000F0FFF" w:rsidRDefault="000F0FFF" w:rsidP="00DF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E8"/>
    <w:rsid w:val="0005712F"/>
    <w:rsid w:val="00060507"/>
    <w:rsid w:val="000F0FFF"/>
    <w:rsid w:val="000F325B"/>
    <w:rsid w:val="00104649"/>
    <w:rsid w:val="001343FA"/>
    <w:rsid w:val="00154535"/>
    <w:rsid w:val="00170320"/>
    <w:rsid w:val="001D67E8"/>
    <w:rsid w:val="00226CE3"/>
    <w:rsid w:val="00272389"/>
    <w:rsid w:val="00277D93"/>
    <w:rsid w:val="00280396"/>
    <w:rsid w:val="002B7035"/>
    <w:rsid w:val="002F168C"/>
    <w:rsid w:val="003B3128"/>
    <w:rsid w:val="003E128F"/>
    <w:rsid w:val="003F14CF"/>
    <w:rsid w:val="00430FFC"/>
    <w:rsid w:val="004522B6"/>
    <w:rsid w:val="00456A11"/>
    <w:rsid w:val="00490972"/>
    <w:rsid w:val="004D0DAD"/>
    <w:rsid w:val="004F7322"/>
    <w:rsid w:val="00517540"/>
    <w:rsid w:val="0056106A"/>
    <w:rsid w:val="005F4499"/>
    <w:rsid w:val="0063444F"/>
    <w:rsid w:val="008346DF"/>
    <w:rsid w:val="008C320F"/>
    <w:rsid w:val="008C3EAC"/>
    <w:rsid w:val="00916B86"/>
    <w:rsid w:val="009E06CC"/>
    <w:rsid w:val="00B235E4"/>
    <w:rsid w:val="00B73325"/>
    <w:rsid w:val="00B7756F"/>
    <w:rsid w:val="00C07626"/>
    <w:rsid w:val="00C1012C"/>
    <w:rsid w:val="00C74868"/>
    <w:rsid w:val="00D10187"/>
    <w:rsid w:val="00DD76BC"/>
    <w:rsid w:val="00DE63CE"/>
    <w:rsid w:val="00DF44A4"/>
    <w:rsid w:val="00E5553A"/>
    <w:rsid w:val="00EB7A0B"/>
    <w:rsid w:val="00EC29E7"/>
    <w:rsid w:val="00EE0721"/>
    <w:rsid w:val="00F06C6E"/>
    <w:rsid w:val="00F20FC7"/>
    <w:rsid w:val="00FC1961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919A0"/>
  <w15:chartTrackingRefBased/>
  <w15:docId w15:val="{1D5914CA-2620-8746-81F3-EAFB1782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05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F4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A4"/>
  </w:style>
  <w:style w:type="paragraph" w:styleId="Footer">
    <w:name w:val="footer"/>
    <w:basedOn w:val="Normal"/>
    <w:link w:val="FooterChar"/>
    <w:uiPriority w:val="99"/>
    <w:unhideWhenUsed/>
    <w:rsid w:val="00DF4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Background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Background templates.dotx</Template>
  <TotalTime>26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2023-07-24T07:22:00Z</dcterms:created>
  <dcterms:modified xsi:type="dcterms:W3CDTF">2023-08-03T08:08:00Z</dcterms:modified>
</cp:coreProperties>
</file>