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465"/>
        <w:gridCol w:w="1511"/>
        <w:gridCol w:w="1511"/>
        <w:gridCol w:w="1511"/>
        <w:gridCol w:w="855"/>
        <w:gridCol w:w="1511"/>
        <w:gridCol w:w="1511"/>
        <w:gridCol w:w="1511"/>
        <w:gridCol w:w="855"/>
      </w:tblGrid>
      <w:tr w:rsidR="008640D2" w:rsidRPr="00906045" w14:paraId="37F90184" w14:textId="77777777" w:rsidTr="006C531C">
        <w:trPr>
          <w:trHeight w:val="292"/>
        </w:trPr>
        <w:tc>
          <w:tcPr>
            <w:tcW w:w="204" w:type="pct"/>
          </w:tcPr>
          <w:p w14:paraId="7AE54AE8" w14:textId="77777777" w:rsidR="004A103C" w:rsidRPr="00906045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4977B339" w14:textId="77777777" w:rsidR="004A103C" w:rsidRPr="00906045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2" w:type="pct"/>
            <w:gridSpan w:val="8"/>
          </w:tcPr>
          <w:p w14:paraId="10235ED0" w14:textId="77777777" w:rsidR="004A103C" w:rsidRPr="00906045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Barrier relevance to technology innovation deployment process</w:t>
            </w:r>
          </w:p>
        </w:tc>
      </w:tr>
      <w:tr w:rsidR="008640D2" w:rsidRPr="00906045" w14:paraId="3A9EAEA9" w14:textId="77777777" w:rsidTr="006C531C">
        <w:trPr>
          <w:trHeight w:val="794"/>
        </w:trPr>
        <w:tc>
          <w:tcPr>
            <w:tcW w:w="204" w:type="pct"/>
          </w:tcPr>
          <w:p w14:paraId="66BC0862" w14:textId="77777777" w:rsidR="004A103C" w:rsidRPr="00906045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569A72DD" w14:textId="77777777" w:rsidR="004A103C" w:rsidRPr="00906045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pct"/>
            <w:gridSpan w:val="4"/>
            <w:vAlign w:val="center"/>
          </w:tcPr>
          <w:p w14:paraId="7E356B43" w14:textId="77777777" w:rsidR="004A103C" w:rsidRPr="00906045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Initiation (pre-adoption)</w:t>
            </w:r>
          </w:p>
        </w:tc>
        <w:tc>
          <w:tcPr>
            <w:tcW w:w="2111" w:type="pct"/>
            <w:gridSpan w:val="4"/>
            <w:vAlign w:val="center"/>
          </w:tcPr>
          <w:p w14:paraId="6260E784" w14:textId="77777777" w:rsidR="004A103C" w:rsidRPr="00906045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Implementation (post-adoption)</w:t>
            </w:r>
          </w:p>
        </w:tc>
      </w:tr>
      <w:tr w:rsidR="008640D2" w:rsidRPr="00906045" w14:paraId="6926A256" w14:textId="77777777" w:rsidTr="006C531C">
        <w:trPr>
          <w:trHeight w:val="403"/>
        </w:trPr>
        <w:tc>
          <w:tcPr>
            <w:tcW w:w="204" w:type="pct"/>
            <w:textDirection w:val="btLr"/>
            <w:vAlign w:val="center"/>
          </w:tcPr>
          <w:p w14:paraId="749F5EF6" w14:textId="77777777" w:rsidR="004A103C" w:rsidRPr="00906045" w:rsidRDefault="004A103C" w:rsidP="00AA0058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F9F9F9"/>
          </w:tcPr>
          <w:p w14:paraId="210AEDD8" w14:textId="77777777" w:rsidR="004A103C" w:rsidRPr="00906045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3B532F4A" w14:textId="77777777" w:rsidR="004A103C" w:rsidRPr="00906045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014A1017" w14:textId="77777777" w:rsidR="004A103C" w:rsidRPr="00906045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1157EC8B" w14:textId="77777777" w:rsidR="004A103C" w:rsidRPr="00906045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751A4E16" w14:textId="77777777" w:rsidR="004A103C" w:rsidRPr="00906045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592" w:type="pct"/>
            <w:shd w:val="clear" w:color="auto" w:fill="F9F9F9"/>
          </w:tcPr>
          <w:p w14:paraId="0D32932D" w14:textId="77777777" w:rsidR="004A103C" w:rsidRPr="00906045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6844D3E0" w14:textId="77777777" w:rsidR="004A103C" w:rsidRPr="00906045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338130DC" w14:textId="77777777" w:rsidR="004A103C" w:rsidRPr="00906045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7E3C44C1" w14:textId="77777777" w:rsidR="004A103C" w:rsidRPr="00906045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906045" w:rsidRPr="00906045" w14:paraId="7E07F7A2" w14:textId="77777777" w:rsidTr="006C531C">
        <w:trPr>
          <w:trHeight w:val="403"/>
        </w:trPr>
        <w:tc>
          <w:tcPr>
            <w:tcW w:w="204" w:type="pct"/>
            <w:vMerge w:val="restart"/>
            <w:textDirection w:val="btLr"/>
            <w:vAlign w:val="center"/>
          </w:tcPr>
          <w:p w14:paraId="0A2EB1C2" w14:textId="77777777" w:rsidR="00906045" w:rsidRPr="00906045" w:rsidRDefault="00906045" w:rsidP="00AA0058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Owner of deployment barrier</w:t>
            </w:r>
          </w:p>
        </w:tc>
        <w:tc>
          <w:tcPr>
            <w:tcW w:w="574" w:type="pct"/>
            <w:shd w:val="clear" w:color="auto" w:fill="F9F9F9"/>
          </w:tcPr>
          <w:p w14:paraId="3C662443" w14:textId="77777777" w:rsidR="00906045" w:rsidRPr="00906045" w:rsidRDefault="00906045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592" w:type="pct"/>
            <w:shd w:val="clear" w:color="auto" w:fill="F9F9F9"/>
          </w:tcPr>
          <w:p w14:paraId="3589EE70" w14:textId="77777777" w:rsidR="00906045" w:rsidRPr="00906045" w:rsidRDefault="0090604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078D1F33" w14:textId="77777777" w:rsidR="00906045" w:rsidRPr="00906045" w:rsidRDefault="0090604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4BF29934" w14:textId="77777777" w:rsidR="00906045" w:rsidRPr="00906045" w:rsidRDefault="0090604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34EC4A24" w14:textId="77777777" w:rsidR="00906045" w:rsidRPr="00906045" w:rsidRDefault="0090604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7B053A44" w14:textId="77777777" w:rsidR="00906045" w:rsidRDefault="00177182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Indirect costs: </w:t>
            </w:r>
          </w:p>
          <w:p w14:paraId="129944DB" w14:textId="77777777" w:rsidR="00177182" w:rsidRPr="003042AF" w:rsidRDefault="00177182" w:rsidP="00177182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3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042AF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A physician gets paid for patient care but not for sharing data with other stakeholders (CS2_A2_DI, Pos. 18)</w:t>
            </w:r>
          </w:p>
          <w:p w14:paraId="67E51048" w14:textId="39BF4D4C" w:rsidR="00177182" w:rsidRPr="00906045" w:rsidRDefault="00177182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3CD0FE0F" w14:textId="77777777" w:rsidR="00177182" w:rsidRPr="003042AF" w:rsidRDefault="00177182" w:rsidP="00177182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220" w:hanging="220"/>
              <w:rPr>
                <w:rFonts w:ascii="Times New Roman" w:hAnsi="Times New Roman" w:cs="Times New Roman"/>
                <w:sz w:val="20"/>
                <w:szCs w:val="20"/>
              </w:rPr>
            </w:pPr>
            <w:r w:rsidRPr="003042AF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[Value-based care eliminates this issue, in particular the formation of </w:t>
            </w:r>
            <w:proofErr w:type="spellStart"/>
            <w:r w:rsidRPr="003042AF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payviders</w:t>
            </w:r>
            <w:proofErr w:type="spellEnd"/>
            <w:r w:rsidRPr="003042AF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as they are just getting one data [contradiction with PYV1_DI]] (CS2_A2_DI, Pos. 18)</w:t>
            </w:r>
          </w:p>
          <w:p w14:paraId="59AE85C1" w14:textId="77777777" w:rsidR="00906045" w:rsidRPr="00906045" w:rsidRDefault="0090604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174E10A9" w14:textId="6514E8B8" w:rsidR="00906045" w:rsidRPr="00906045" w:rsidRDefault="00177182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042AF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Sharing data with other stakeholders is added work for physicians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3042AF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CS2_A2_DI, Pos. 18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) [see </w:t>
            </w:r>
            <w:proofErr w:type="spellStart"/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Pr_ExEff</w:t>
            </w:r>
            <w:proofErr w:type="spellEnd"/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]</w:t>
            </w:r>
          </w:p>
        </w:tc>
        <w:tc>
          <w:tcPr>
            <w:tcW w:w="335" w:type="pct"/>
            <w:shd w:val="clear" w:color="auto" w:fill="F9F9F9"/>
          </w:tcPr>
          <w:p w14:paraId="164F109B" w14:textId="77777777" w:rsidR="00177182" w:rsidRDefault="00177182" w:rsidP="00177182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F564F">
              <w:rPr>
                <w:sz w:val="20"/>
                <w:szCs w:val="20"/>
              </w:rPr>
              <w:t>CS2_A2_DI, Pos. 18</w:t>
            </w:r>
          </w:p>
          <w:p w14:paraId="28E1EB2D" w14:textId="77777777" w:rsidR="00906045" w:rsidRPr="00906045" w:rsidRDefault="0090604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0245" w:rsidRPr="00906045" w14:paraId="326776F3" w14:textId="77777777" w:rsidTr="006C531C">
        <w:trPr>
          <w:trHeight w:val="403"/>
        </w:trPr>
        <w:tc>
          <w:tcPr>
            <w:tcW w:w="204" w:type="pct"/>
            <w:vMerge/>
          </w:tcPr>
          <w:p w14:paraId="708D9D68" w14:textId="77777777" w:rsidR="005F0245" w:rsidRPr="00906045" w:rsidRDefault="005F0245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 w:val="restart"/>
            <w:shd w:val="clear" w:color="auto" w:fill="F2F2F2"/>
          </w:tcPr>
          <w:p w14:paraId="03DC8177" w14:textId="6172CB98" w:rsidR="005F0245" w:rsidRPr="00906045" w:rsidRDefault="005F0245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06045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592" w:type="pct"/>
            <w:shd w:val="clear" w:color="auto" w:fill="F2F2F2"/>
          </w:tcPr>
          <w:p w14:paraId="33400747" w14:textId="77777777" w:rsidR="005F0245" w:rsidRDefault="005F024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Financial requirements: </w:t>
            </w:r>
          </w:p>
          <w:p w14:paraId="23AA29DE" w14:textId="081148A0" w:rsidR="005F0245" w:rsidRPr="00125B69" w:rsidRDefault="005F0245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High ROI required for </w:t>
            </w:r>
            <w:r w:rsidRPr="005F024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a business case 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(</w:t>
            </w:r>
            <w:r w:rsidRPr="005F024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PY1_A3_DI, Pos. 53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1A1BE38A" w14:textId="1C2F3EB1" w:rsidR="00125B69" w:rsidRPr="00125B69" w:rsidRDefault="00125B69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Many EHRs are not ROI positive and do not lead </w:t>
            </w: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to better care for patients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CDE1_A1_DI, Pos. 30-32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545B27C2" w14:textId="62D6079D" w:rsidR="005F0245" w:rsidRPr="00177182" w:rsidRDefault="005F0245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5F024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Any innovation that wants to get to the top of the list to get adopted/implemented needs a business case that out-beats those of alternative innovations (CS1_DI, Pos. 22)</w:t>
            </w:r>
            <w:r w:rsidR="0099077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br/>
            </w:r>
            <w:r w:rsidR="0099077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“… it’s not that, you know, a hospital’s looking and saying, </w:t>
            </w:r>
            <w:r w:rsidR="0099077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‘</w:t>
            </w:r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Well, we could do this interoperability thing, </w:t>
            </w:r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but you know, we think it’d be better not to.</w:t>
            </w:r>
            <w:r w:rsidR="0099077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’</w:t>
            </w:r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That’s not it at all</w:t>
            </w:r>
            <w:r w:rsidR="00C3254C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; </w:t>
            </w:r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they’re choosing which of their children to feed and which ones </w:t>
            </w:r>
            <w:r w:rsidR="0099077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they</w:t>
            </w:r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</w:t>
            </w:r>
            <w:proofErr w:type="spellStart"/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gonna</w:t>
            </w:r>
            <w:proofErr w:type="spellEnd"/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let starve to death. And you know, I’m sorry to come up with such a brutal, you know, description, but that’s how they feel I’ve been in those meetings. And it’s just not possible to do all the things you </w:t>
            </w:r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 xml:space="preserve">should do, or you didn’t want to do. It </w:t>
            </w:r>
            <w:proofErr w:type="gramStart"/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has to</w:t>
            </w:r>
            <w:proofErr w:type="gramEnd"/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be you pick the one that’s got the biggest business case impact. My goal is to improve profitability, my goal is to improve market share, my goal is to improve top-line revenue. You pick the one thing that has the biggest contribution to that. So, any innovation that wants to make it to the top of </w:t>
            </w:r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 xml:space="preserve">the list and </w:t>
            </w:r>
            <w:proofErr w:type="gramStart"/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actually get</w:t>
            </w:r>
            <w:proofErr w:type="gramEnd"/>
            <w:r w:rsidR="00990771"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implemented has to beat out all the others on that business case, or it has to be mandated [quote].”</w:t>
            </w:r>
          </w:p>
          <w:p w14:paraId="7180090F" w14:textId="77777777" w:rsidR="00177182" w:rsidRPr="00177182" w:rsidRDefault="00177182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7718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Hospitals adopt the innovation if it is provided for free (PV1_DI, Pos. 28)</w:t>
            </w:r>
          </w:p>
          <w:p w14:paraId="63132B6E" w14:textId="77777777" w:rsidR="00177182" w:rsidRPr="00BF0255" w:rsidRDefault="00177182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77182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Innovation needs to demonstrate on day one that it makes money (PV1_DI, Pos. 28)</w:t>
            </w:r>
          </w:p>
          <w:p w14:paraId="589EDAD6" w14:textId="77777777" w:rsidR="00BF0255" w:rsidRPr="00BF0255" w:rsidRDefault="00BF0255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Many innovations lose out in prioritization process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(</w:t>
            </w: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PY2_DI, Pos. 26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7F9EBF70" w14:textId="77777777" w:rsidR="00BF0255" w:rsidRPr="001264AE" w:rsidRDefault="00BF0255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For-profit companies have a fiduciary duty to their shareholders for shareholder value maximization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PY2_DI, Pos. 50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3D28E906" w14:textId="77777777" w:rsidR="001264AE" w:rsidRPr="00A548C2" w:rsidRDefault="001264AE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264AE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For-profit companies have something at stake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1264AE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M2_DI, Pos. 42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3D5F6E40" w14:textId="4EC8D73D" w:rsidR="00A548C2" w:rsidRPr="00177182" w:rsidRDefault="00A548C2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548C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People tend to only look at costs and not the value proposition/benefits (PV2_CDE3_DI, Pos. 18-26)</w:t>
            </w:r>
          </w:p>
        </w:tc>
        <w:tc>
          <w:tcPr>
            <w:tcW w:w="592" w:type="pct"/>
            <w:shd w:val="clear" w:color="auto" w:fill="F2F2F2"/>
          </w:tcPr>
          <w:p w14:paraId="52C8441E" w14:textId="77777777" w:rsidR="00125B69" w:rsidRDefault="005F0245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69" w:hanging="369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5F024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Large provider groups require a business case before IT adoption (PY1_A3_DI, Pos. 53)</w:t>
            </w:r>
            <w:r w:rsid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</w:t>
            </w:r>
          </w:p>
          <w:p w14:paraId="7DE3A2AF" w14:textId="77777777" w:rsidR="005F0245" w:rsidRDefault="00125B69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69" w:hanging="369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A consulting </w:t>
            </w: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industry has been built around this, trying to help businesses unlock value from their EHRs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CDE1_A1_DI, Pos. 30-32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2A5764CB" w14:textId="77777777" w:rsidR="00177182" w:rsidRDefault="00177182" w:rsidP="005F0245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69" w:hanging="369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BF0255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Healthcare is a lucrative field but has very thin operating margins (PV1_DI, Pos. 28)</w:t>
            </w:r>
          </w:p>
          <w:p w14:paraId="111553B0" w14:textId="30AEC7D0" w:rsidR="00A548C2" w:rsidRPr="00A548C2" w:rsidRDefault="00BF0255" w:rsidP="00A548C2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69" w:hanging="369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The impact</w:t>
            </w:r>
            <w:r w:rsidR="00A548C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/benefit</w:t>
            </w: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of many innovations is hard to quantify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PY2_DI, Pos. 26</w:t>
            </w:r>
            <w:r w:rsidR="00A548C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; </w:t>
            </w:r>
            <w:r w:rsidR="00A548C2" w:rsidRPr="00A548C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PV2_CDE3_DI, Pos. 18-26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</w:tc>
        <w:tc>
          <w:tcPr>
            <w:tcW w:w="592" w:type="pct"/>
            <w:shd w:val="clear" w:color="auto" w:fill="F2F2F2"/>
          </w:tcPr>
          <w:p w14:paraId="06EE357A" w14:textId="77777777" w:rsidR="005F0245" w:rsidRDefault="005F0245" w:rsidP="00906045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267" w:hanging="267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5F024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High thresholds to meet for IT (PY1_A3_DI, Pos. 53)</w:t>
            </w:r>
          </w:p>
          <w:p w14:paraId="410A946B" w14:textId="77777777" w:rsidR="005F0245" w:rsidRDefault="005F0245" w:rsidP="00906045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267" w:hanging="267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5F024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If the innovation’s business case out beats that of others the stakeholder choses in </w:t>
            </w:r>
            <w:r w:rsidRPr="005F024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favor of that one; if the innovation’s business case does not out beat that of others it needs to be mandated to be adopted (CS1_DI, Pos. 22)</w:t>
            </w:r>
          </w:p>
          <w:p w14:paraId="3ADACA72" w14:textId="77777777" w:rsidR="00BF0255" w:rsidRDefault="00BF0255" w:rsidP="00906045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267" w:hanging="267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Fiduciary duty towards shareholders does</w:t>
            </w: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not always align with decentralized technology use cases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PY2_DI, Pos. 50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7A383085" w14:textId="638F66D4" w:rsidR="001264AE" w:rsidRPr="005F0245" w:rsidRDefault="001264AE" w:rsidP="00906045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267" w:hanging="267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264AE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Profits drive the advancement of innovations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1264AE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M2_DI, Pos. 42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</w:tc>
        <w:tc>
          <w:tcPr>
            <w:tcW w:w="335" w:type="pct"/>
            <w:shd w:val="clear" w:color="auto" w:fill="F2F2F2"/>
          </w:tcPr>
          <w:p w14:paraId="3D212FD4" w14:textId="77777777" w:rsidR="005F0245" w:rsidRDefault="005F024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1DD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PY1_A3_DI</w:t>
            </w:r>
            <w:r w:rsidRPr="0069451F">
              <w:rPr>
                <w:rFonts w:ascii="Times New Roman" w:hAnsi="Times New Roman" w:cs="Times New Roman"/>
                <w:sz w:val="20"/>
                <w:szCs w:val="20"/>
              </w:rPr>
              <w:t xml:space="preserve">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14:paraId="4894AE81" w14:textId="77777777" w:rsidR="005F0245" w:rsidRDefault="005F024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367A2">
              <w:rPr>
                <w:rFonts w:ascii="Times New Roman" w:hAnsi="Times New Roman" w:cs="Times New Roman"/>
                <w:sz w:val="20"/>
                <w:szCs w:val="20"/>
              </w:rPr>
              <w:t>CS1_DI, Pos. 22</w:t>
            </w:r>
          </w:p>
          <w:p w14:paraId="4259BF14" w14:textId="77777777" w:rsidR="00125B69" w:rsidRDefault="00125B69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B69">
              <w:rPr>
                <w:rFonts w:ascii="Times New Roman" w:hAnsi="Times New Roman" w:cs="Times New Roman"/>
                <w:sz w:val="20"/>
                <w:szCs w:val="20"/>
              </w:rPr>
              <w:t>CDE1_A1_DI, Pos. 30-32</w:t>
            </w:r>
          </w:p>
          <w:p w14:paraId="64CA9607" w14:textId="77777777" w:rsidR="00177182" w:rsidRPr="00990771" w:rsidRDefault="00177182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771">
              <w:rPr>
                <w:rFonts w:ascii="Times New Roman" w:hAnsi="Times New Roman" w:cs="Times New Roman"/>
                <w:sz w:val="20"/>
                <w:szCs w:val="20"/>
              </w:rPr>
              <w:t>PV1_DI, Pos. 28</w:t>
            </w:r>
          </w:p>
          <w:p w14:paraId="1C66BCC5" w14:textId="77777777" w:rsidR="00BF0255" w:rsidRDefault="00BF025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PY2_DI, Pos. 26</w:t>
            </w:r>
          </w:p>
          <w:p w14:paraId="40B5DCF6" w14:textId="77777777" w:rsidR="00BF0255" w:rsidRDefault="00BF025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sz w:val="20"/>
                <w:szCs w:val="20"/>
              </w:rPr>
              <w:t>PY2_DI, Pos. 50</w:t>
            </w:r>
          </w:p>
          <w:p w14:paraId="42C7D40D" w14:textId="77777777" w:rsidR="001264AE" w:rsidRPr="00990771" w:rsidRDefault="001264AE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990771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M2_DI, Pos. 42</w:t>
            </w:r>
          </w:p>
          <w:p w14:paraId="58AA5740" w14:textId="071EBE22" w:rsidR="00A548C2" w:rsidRPr="00990771" w:rsidRDefault="00A548C2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8C1EE3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PV2_CDE3_DI</w:t>
            </w:r>
            <w:r w:rsidRPr="001F564F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, Pos. 18-26</w:t>
            </w:r>
          </w:p>
        </w:tc>
        <w:tc>
          <w:tcPr>
            <w:tcW w:w="592" w:type="pct"/>
            <w:shd w:val="clear" w:color="auto" w:fill="F2F2F2"/>
          </w:tcPr>
          <w:p w14:paraId="1C759593" w14:textId="77777777" w:rsidR="005F0245" w:rsidRDefault="00177182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Financial requirements:</w:t>
            </w:r>
          </w:p>
          <w:p w14:paraId="19E212AF" w14:textId="11F90349" w:rsidR="00177182" w:rsidRPr="00177182" w:rsidRDefault="00177182" w:rsidP="00177182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3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77182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Innovation needs to demonstrate on day one that it makes money (PV1_DI, Pos. 28)</w:t>
            </w:r>
          </w:p>
        </w:tc>
        <w:tc>
          <w:tcPr>
            <w:tcW w:w="592" w:type="pct"/>
            <w:shd w:val="clear" w:color="auto" w:fill="F2F2F2"/>
          </w:tcPr>
          <w:p w14:paraId="10F394A6" w14:textId="6777D99D" w:rsidR="005F0245" w:rsidRPr="00906045" w:rsidRDefault="00BF025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0255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Healthcare is a lucrative field but has very thin operating margins (PV1_DI, Pos. 28)</w:t>
            </w:r>
          </w:p>
        </w:tc>
        <w:tc>
          <w:tcPr>
            <w:tcW w:w="592" w:type="pct"/>
            <w:shd w:val="clear" w:color="auto" w:fill="F2F2F2"/>
          </w:tcPr>
          <w:p w14:paraId="6B9A6C4F" w14:textId="77777777" w:rsidR="005F0245" w:rsidRPr="00906045" w:rsidRDefault="005F024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2F2F2"/>
          </w:tcPr>
          <w:p w14:paraId="1E3A01E5" w14:textId="77FE4130" w:rsidR="005F0245" w:rsidRPr="00906045" w:rsidRDefault="00177182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PV1_DI, Pos. 28</w:t>
            </w:r>
          </w:p>
        </w:tc>
      </w:tr>
      <w:tr w:rsidR="00BF0255" w:rsidRPr="00906045" w14:paraId="1A757C3D" w14:textId="77777777" w:rsidTr="006C531C">
        <w:trPr>
          <w:trHeight w:val="403"/>
        </w:trPr>
        <w:tc>
          <w:tcPr>
            <w:tcW w:w="204" w:type="pct"/>
            <w:vMerge/>
          </w:tcPr>
          <w:p w14:paraId="18D1430E" w14:textId="77777777" w:rsidR="00BF0255" w:rsidRPr="00906045" w:rsidRDefault="00BF0255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2F2F2"/>
          </w:tcPr>
          <w:p w14:paraId="2F061E3E" w14:textId="77777777" w:rsidR="00BF0255" w:rsidRPr="00906045" w:rsidRDefault="00BF0255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53FCBEC2" w14:textId="77777777" w:rsidR="00BF0255" w:rsidRDefault="00BF025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Non-financial requirements: </w:t>
            </w:r>
          </w:p>
          <w:p w14:paraId="18C3062B" w14:textId="67B0AE47" w:rsidR="00BF0255" w:rsidRPr="00BF0255" w:rsidRDefault="00BF0255" w:rsidP="00BF0255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Innovation must create meaningful value no matter what technology is used to make it work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PY2_DI, Pos. 30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</w:tc>
        <w:tc>
          <w:tcPr>
            <w:tcW w:w="592" w:type="pct"/>
            <w:shd w:val="clear" w:color="auto" w:fill="F2F2F2"/>
          </w:tcPr>
          <w:p w14:paraId="0CD06AB4" w14:textId="77777777" w:rsidR="00BF0255" w:rsidRPr="00906045" w:rsidRDefault="00BF025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329A2F04" w14:textId="77777777" w:rsidR="00BF0255" w:rsidRPr="00BF0255" w:rsidRDefault="00BF0255" w:rsidP="00BF0255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2F2F2"/>
          </w:tcPr>
          <w:p w14:paraId="600A8C0F" w14:textId="001AB80F" w:rsidR="00BF0255" w:rsidRPr="005F0245" w:rsidRDefault="00BF025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sz w:val="20"/>
                <w:szCs w:val="20"/>
              </w:rPr>
              <w:t>PY2_DI, Pos. 30</w:t>
            </w:r>
          </w:p>
        </w:tc>
        <w:tc>
          <w:tcPr>
            <w:tcW w:w="592" w:type="pct"/>
            <w:shd w:val="clear" w:color="auto" w:fill="F2F2F2"/>
          </w:tcPr>
          <w:p w14:paraId="0FAC12F7" w14:textId="77777777" w:rsidR="00BF0255" w:rsidRPr="00906045" w:rsidRDefault="00BF025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57603657" w14:textId="77777777" w:rsidR="00BF0255" w:rsidRPr="00906045" w:rsidRDefault="00BF025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211192AE" w14:textId="77777777" w:rsidR="00BF0255" w:rsidRPr="00906045" w:rsidRDefault="00BF025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2F2F2"/>
          </w:tcPr>
          <w:p w14:paraId="3A34E657" w14:textId="77777777" w:rsidR="00BF0255" w:rsidRPr="00906045" w:rsidRDefault="00BF0255" w:rsidP="00906045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531C" w:rsidRPr="00906045" w14:paraId="0CA47B09" w14:textId="77777777" w:rsidTr="006C531C">
        <w:trPr>
          <w:trHeight w:val="403"/>
        </w:trPr>
        <w:tc>
          <w:tcPr>
            <w:tcW w:w="204" w:type="pct"/>
            <w:vMerge/>
          </w:tcPr>
          <w:p w14:paraId="6C8C20AB" w14:textId="77777777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2F2F2"/>
          </w:tcPr>
          <w:p w14:paraId="56CE2AE5" w14:textId="2422ADD0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244ACFA8" w14:textId="77777777" w:rsidR="006C531C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Direct costs: </w:t>
            </w:r>
          </w:p>
          <w:p w14:paraId="2B2BB3E1" w14:textId="2D362455" w:rsidR="006C531C" w:rsidRPr="006C531C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5F024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High implementation costs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5F024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PY1_A3_DI, Pos. 53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111CABD8" w14:textId="13F94494" w:rsidR="006C531C" w:rsidRPr="00125B69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3042AF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Maintenance: Blockchain networks are expensive to maintain (ETC1_DI, Pos. 14)</w:t>
            </w:r>
          </w:p>
          <w:p w14:paraId="3E5066E3" w14:textId="6E288FC4" w:rsidR="006C531C" w:rsidRPr="005F0245" w:rsidRDefault="006C531C" w:rsidP="006C531C">
            <w:pPr>
              <w:pStyle w:val="ListParagraph"/>
              <w:spacing w:line="288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2D87E82F" w14:textId="77777777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2A24769C" w14:textId="77777777" w:rsidR="006C531C" w:rsidRPr="006C531C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7" w:hanging="267"/>
              <w:rPr>
                <w:rFonts w:ascii="Times New Roman" w:hAnsi="Times New Roman" w:cs="Times New Roman"/>
                <w:sz w:val="20"/>
                <w:szCs w:val="20"/>
              </w:rPr>
            </w:pP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Smaller providers and employers cannot afford such investments (PY1_A3_DI, Pos. 53)</w:t>
            </w:r>
          </w:p>
          <w:p w14:paraId="51E3251F" w14:textId="53E6F837" w:rsidR="006C531C" w:rsidRPr="003042AF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7" w:hanging="267"/>
              <w:rPr>
                <w:rFonts w:ascii="Times New Roman" w:hAnsi="Times New Roman" w:cs="Times New Roman"/>
                <w:sz w:val="20"/>
                <w:szCs w:val="20"/>
              </w:rPr>
            </w:pPr>
            <w:r w:rsidRPr="003042AF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Involved parties (VRS providers) fell back on the old-school relational model, with everyone building their own look-up </w:t>
            </w:r>
            <w:r w:rsidRPr="003042AF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 xml:space="preserve">directory and keeping it in synch via APIs [they wanted to go with the tried and tested] (ETC1_DI, Pos. 14) [see </w:t>
            </w:r>
            <w:proofErr w:type="spellStart"/>
            <w:r w:rsidRPr="003042AF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Pr_FacilCon</w:t>
            </w:r>
            <w:proofErr w:type="spellEnd"/>
            <w:r w:rsidRPr="003042AF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]</w:t>
            </w:r>
          </w:p>
        </w:tc>
        <w:tc>
          <w:tcPr>
            <w:tcW w:w="335" w:type="pct"/>
            <w:shd w:val="clear" w:color="auto" w:fill="F2F2F2"/>
          </w:tcPr>
          <w:p w14:paraId="482D359B" w14:textId="77777777" w:rsidR="006C531C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F02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PY1_A3_DI, Pos. 53</w:t>
            </w:r>
            <w:r w:rsidRPr="00E424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213EC22" w14:textId="096E5A79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4242F">
              <w:rPr>
                <w:rFonts w:ascii="Times New Roman" w:hAnsi="Times New Roman" w:cs="Times New Roman"/>
                <w:sz w:val="20"/>
                <w:szCs w:val="20"/>
              </w:rPr>
              <w:t>ETC1_DI, Pos. 14</w:t>
            </w:r>
          </w:p>
        </w:tc>
        <w:tc>
          <w:tcPr>
            <w:tcW w:w="592" w:type="pct"/>
            <w:shd w:val="clear" w:color="auto" w:fill="F2F2F2"/>
          </w:tcPr>
          <w:p w14:paraId="10E532D6" w14:textId="77777777" w:rsidR="006C531C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042AF">
              <w:rPr>
                <w:rFonts w:ascii="Times New Roman" w:hAnsi="Times New Roman" w:cs="Times New Roman"/>
                <w:sz w:val="20"/>
                <w:szCs w:val="20"/>
              </w:rPr>
              <w:t xml:space="preserve">Direct costs: </w:t>
            </w:r>
          </w:p>
          <w:p w14:paraId="21568DF9" w14:textId="43DBF463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042AF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Maintenance: Blockchain networks are expensive to maintain (ETC1_DI, Pos. 14)</w:t>
            </w:r>
          </w:p>
        </w:tc>
        <w:tc>
          <w:tcPr>
            <w:tcW w:w="592" w:type="pct"/>
            <w:shd w:val="clear" w:color="auto" w:fill="F2F2F2"/>
          </w:tcPr>
          <w:p w14:paraId="10915716" w14:textId="77777777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32C6A15D" w14:textId="683B6017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042AF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Involved parties (VRS providers) fell back on the old-school relational model, with everyone building their own look-up directory and keeping it in synch via APIs [they wanted to go with the tried and tested] (ETC1_DI, Pos. 14) [see </w:t>
            </w:r>
            <w:proofErr w:type="spellStart"/>
            <w:r w:rsidRPr="003042AF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Pr_FacilCon</w:t>
            </w:r>
            <w:proofErr w:type="spellEnd"/>
            <w:r w:rsidRPr="003042AF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]</w:t>
            </w:r>
          </w:p>
        </w:tc>
        <w:tc>
          <w:tcPr>
            <w:tcW w:w="335" w:type="pct"/>
            <w:shd w:val="clear" w:color="auto" w:fill="F2F2F2"/>
          </w:tcPr>
          <w:p w14:paraId="0929335F" w14:textId="48E2424C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4242F">
              <w:rPr>
                <w:rFonts w:ascii="Times New Roman" w:hAnsi="Times New Roman" w:cs="Times New Roman"/>
                <w:sz w:val="20"/>
                <w:szCs w:val="20"/>
              </w:rPr>
              <w:t>ETC1_DI, Pos. 14</w:t>
            </w:r>
          </w:p>
        </w:tc>
      </w:tr>
      <w:tr w:rsidR="006C531C" w:rsidRPr="00990771" w14:paraId="562AAE58" w14:textId="77777777" w:rsidTr="006C531C">
        <w:trPr>
          <w:trHeight w:val="403"/>
        </w:trPr>
        <w:tc>
          <w:tcPr>
            <w:tcW w:w="204" w:type="pct"/>
            <w:vMerge/>
          </w:tcPr>
          <w:p w14:paraId="1D10D29A" w14:textId="77777777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2F2F2"/>
          </w:tcPr>
          <w:p w14:paraId="296C189E" w14:textId="77777777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07C14FE1" w14:textId="77777777" w:rsidR="006C531C" w:rsidRPr="00A334B5" w:rsidRDefault="006C531C" w:rsidP="006C531C">
            <w:pPr>
              <w:spacing w:line="288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334B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Indirect costs: </w:t>
            </w:r>
          </w:p>
          <w:p w14:paraId="24F8BF67" w14:textId="08BF4B74" w:rsidR="006C531C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Opportunity cost to changing a system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CS1_DI, Pos. 22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7AC7E191" w14:textId="460ED6E3" w:rsidR="006C531C" w:rsidRPr="00B160BA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Indirect cost: Implementation of </w:t>
            </w:r>
            <w:proofErr w:type="gramStart"/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new innovation</w:t>
            </w:r>
            <w:proofErr w:type="gramEnd"/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shuts the organization down / keeps everything on hold apart from the innovation </w:t>
            </w: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implementation for four years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CS1_DI, Pos. 24-26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br/>
            </w: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“You’re doing a brain transplant. When you do this, or the way I often say when we’re talking about the payer side</w:t>
            </w:r>
            <w:r w:rsidRPr="00B160BA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 xml:space="preserve">, </w:t>
            </w:r>
            <w:r w:rsidRPr="00B160BA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the core claim systems when you change those out, it’s like doing a simultaneous heart, brain, and lung transplant. But let’s say it’s just one; you’re just doing a </w:t>
            </w:r>
            <w:r w:rsidRPr="00B160BA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 xml:space="preserve">brain transplant. In the middle of the brain transplant, would it be a good idea to do another surgery that, say, implement </w:t>
            </w:r>
            <w:proofErr w:type="gramStart"/>
            <w:r w:rsidRPr="00B160BA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some kind of robotics</w:t>
            </w:r>
            <w:proofErr w:type="gramEnd"/>
            <w:r w:rsidRPr="00B160BA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device that required the brain to do a bunch of things? None of that. You’re going to hold the brain function as still as possible</w:t>
            </w:r>
            <w:r w:rsidRPr="00B160BA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[quote].”</w:t>
            </w:r>
          </w:p>
          <w:p w14:paraId="057B3717" w14:textId="4BF46B5E" w:rsidR="006C531C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Many companies do not want to give mission-critical </w:t>
            </w: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functions up by outsourcing it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CDE1_A1_DI, Pos. 42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0D4FC071" w14:textId="77777777" w:rsidR="006C531C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High switching costs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switching from one EHR system to another (</w:t>
            </w:r>
            <w:r w:rsidRPr="00BF025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PV1_DI, Pos. 34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32F9217E" w14:textId="731FC09E" w:rsidR="006C531C" w:rsidRPr="001264AE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8" w:hanging="283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1264AE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People are worried about being compliant with regulations (CDE2_FA2_DI, Pos. 16)</w:t>
            </w:r>
          </w:p>
        </w:tc>
        <w:tc>
          <w:tcPr>
            <w:tcW w:w="592" w:type="pct"/>
            <w:shd w:val="clear" w:color="auto" w:fill="F2F2F2"/>
          </w:tcPr>
          <w:p w14:paraId="50AEF7D6" w14:textId="46F2B29C" w:rsidR="006C531C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28" w:hanging="228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 xml:space="preserve">There is a tremendous pressure on margin for many 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organization (</w:t>
            </w: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CS1_DI, Pos. 22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67BAD67F" w14:textId="5887F064" w:rsidR="006C531C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28" w:hanging="228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Opportunity cost (CS1_DI, Pos. 24-26)</w:t>
            </w:r>
          </w:p>
          <w:p w14:paraId="721E1E4B" w14:textId="2AF3B334" w:rsidR="006C531C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28" w:hanging="228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F</w:t>
            </w: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ight for executive mindshare around innovations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CS1_DI, Pos. 22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) [see </w:t>
            </w:r>
            <w:proofErr w:type="spellStart"/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Pr_OrgInnov</w:t>
            </w:r>
            <w:proofErr w:type="spellEnd"/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]</w:t>
            </w:r>
          </w:p>
          <w:p w14:paraId="622E92C7" w14:textId="1DBDCAA2" w:rsidR="006C531C" w:rsidRPr="00A334B5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28" w:hanging="228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Many technologies provided by third parties provide core functions to their clients’ business model/part of their intellectual property (</w:t>
            </w:r>
            <w:proofErr w:type="gramStart"/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in particular interoperability</w:t>
            </w:r>
            <w:proofErr w:type="gramEnd"/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companies providing services to other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CDE1_A1_DI, Pos. 42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1A86AC2D" w14:textId="77777777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5853F5AE" w14:textId="77777777" w:rsidR="006C531C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7" w:hanging="267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Any innovation that wants to get to the top of the list to get adopted/implemented needs a business case that out-beats those of alternative innovations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A334B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CS1_DI, Pos. 22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75642502" w14:textId="77777777" w:rsidR="006C531C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7" w:hanging="267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Many companies rather build the </w:t>
            </w: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technology themselves than purchase it externally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125B69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CDE1_A1_DI, Pos. 42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3B88062D" w14:textId="755D02E6" w:rsidR="006C531C" w:rsidRPr="001264AE" w:rsidRDefault="006C531C" w:rsidP="006C531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67" w:hanging="267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1264AE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Heavy regulation stunts the ability to innovate [contradiction to CS1_DI] (CDE2_FA2_DI, Pos. 16)</w:t>
            </w:r>
          </w:p>
        </w:tc>
        <w:tc>
          <w:tcPr>
            <w:tcW w:w="335" w:type="pct"/>
            <w:shd w:val="clear" w:color="auto" w:fill="F2F2F2"/>
          </w:tcPr>
          <w:p w14:paraId="7FD8802D" w14:textId="77777777" w:rsidR="006C531C" w:rsidRPr="00990771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990771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lastRenderedPageBreak/>
              <w:t>CS1_DI, Pos. 22</w:t>
            </w:r>
          </w:p>
          <w:p w14:paraId="5F1946CF" w14:textId="77777777" w:rsidR="006C531C" w:rsidRPr="00990771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990771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CS1_DI, Pos. 24-26</w:t>
            </w:r>
          </w:p>
          <w:p w14:paraId="7C2BF1A0" w14:textId="77777777" w:rsidR="006C531C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7C3B">
              <w:rPr>
                <w:rFonts w:ascii="Times New Roman" w:hAnsi="Times New Roman" w:cs="Times New Roman"/>
                <w:sz w:val="20"/>
                <w:szCs w:val="20"/>
              </w:rPr>
              <w:t>CDE1_A1_DI</w:t>
            </w:r>
            <w:r w:rsidRPr="00442078">
              <w:rPr>
                <w:rFonts w:ascii="Times New Roman" w:hAnsi="Times New Roman" w:cs="Times New Roman"/>
                <w:sz w:val="20"/>
                <w:szCs w:val="20"/>
              </w:rPr>
              <w:t xml:space="preserve">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14:paraId="6C61BF4A" w14:textId="3CE17EDC" w:rsidR="006C531C" w:rsidRPr="00906045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F564F">
              <w:rPr>
                <w:rFonts w:ascii="Times New Roman" w:hAnsi="Times New Roman" w:cs="Times New Roman"/>
                <w:sz w:val="20"/>
                <w:szCs w:val="20"/>
              </w:rPr>
              <w:t>CDE2_FA2_DI, Pos. 16</w:t>
            </w:r>
          </w:p>
        </w:tc>
        <w:tc>
          <w:tcPr>
            <w:tcW w:w="592" w:type="pct"/>
            <w:shd w:val="clear" w:color="auto" w:fill="F2F2F2"/>
          </w:tcPr>
          <w:p w14:paraId="225EF82F" w14:textId="77777777" w:rsidR="006C531C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Indirect costs: </w:t>
            </w:r>
          </w:p>
          <w:p w14:paraId="056A14F1" w14:textId="77777777" w:rsidR="006C531C" w:rsidRPr="001264AE" w:rsidRDefault="006C531C" w:rsidP="006C531C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3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3042AF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Loss in revenue (PV1_DI, Pos. 2)</w:t>
            </w:r>
          </w:p>
          <w:p w14:paraId="6B2BB10D" w14:textId="77777777" w:rsidR="006C531C" w:rsidRPr="006C531C" w:rsidRDefault="006C531C" w:rsidP="006C531C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3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264AE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t>People are worried about being compliant with regulations (CDE2_FA2_DI, Pos. 16)</w:t>
            </w:r>
          </w:p>
          <w:p w14:paraId="0634216F" w14:textId="77777777" w:rsidR="006C531C" w:rsidRPr="001912A2" w:rsidRDefault="006C531C" w:rsidP="006C531C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3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1912A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Providers loose the competitive advantage of how things are </w:t>
            </w:r>
            <w:r w:rsidRPr="001912A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done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when engaging in share sharing (</w:t>
            </w:r>
            <w:r w:rsidRPr="001912A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CS2_A2_DI, Pos. 8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7CF47D01" w14:textId="5AD2FC73" w:rsidR="006C531C" w:rsidRPr="001912A2" w:rsidRDefault="006C531C" w:rsidP="006C531C">
            <w:pPr>
              <w:pStyle w:val="ListParagraph"/>
              <w:spacing w:line="288" w:lineRule="auto"/>
              <w:ind w:left="3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552720B4" w14:textId="77777777" w:rsidR="006C531C" w:rsidRPr="006C531C" w:rsidRDefault="006C531C" w:rsidP="006C531C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220" w:hanging="220"/>
              <w:rPr>
                <w:rFonts w:ascii="Times New Roman" w:hAnsi="Times New Roman" w:cs="Times New Roman"/>
                <w:sz w:val="20"/>
                <w:szCs w:val="20"/>
              </w:rPr>
            </w:pPr>
            <w:r w:rsidRPr="003042AF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Hospital does not want to see whether tests have already been performed on a transferred patient (PV1_DI, Pos. 2)</w:t>
            </w:r>
          </w:p>
          <w:p w14:paraId="591E7301" w14:textId="77777777" w:rsidR="006C531C" w:rsidRPr="003042AF" w:rsidRDefault="006C531C" w:rsidP="006C531C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220" w:hanging="220"/>
              <w:rPr>
                <w:rFonts w:ascii="Times New Roman" w:hAnsi="Times New Roman" w:cs="Times New Roman"/>
                <w:sz w:val="20"/>
                <w:szCs w:val="20"/>
              </w:rPr>
            </w:pPr>
            <w:r w:rsidRPr="001912A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Providers (large health systems) strongly believe that have built knowledge internally that gives </w:t>
            </w:r>
            <w:r w:rsidRPr="001912A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them a competitive advantage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1912A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CS2_A2_DI, Pos. 8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) [see </w:t>
            </w:r>
            <w:proofErr w:type="spellStart"/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Pr_RiskTrust</w:t>
            </w:r>
            <w:proofErr w:type="spellEnd"/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]</w:t>
            </w:r>
          </w:p>
          <w:p w14:paraId="4A6C8AC5" w14:textId="48ED5D75" w:rsidR="006C531C" w:rsidRPr="001912A2" w:rsidRDefault="006C531C" w:rsidP="006C531C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220" w:hanging="2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1187A326" w14:textId="77777777" w:rsidR="006C531C" w:rsidRDefault="006C531C" w:rsidP="006C531C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270" w:hanging="283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  <w:r w:rsidRPr="001264AE"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  <w:lastRenderedPageBreak/>
              <w:t>Heavy regulation stunts the ability to innovate [contradiction to CS1_DI] (CDE2_FA2_DI, Pos. 16)</w:t>
            </w:r>
          </w:p>
          <w:p w14:paraId="1B8AA726" w14:textId="77777777" w:rsidR="006C531C" w:rsidRDefault="006C531C" w:rsidP="006C531C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270" w:hanging="270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912A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Large providers have the financial incentive to not share clinical data even though they should for the </w:t>
            </w:r>
            <w:r w:rsidRPr="001912A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patient and the good of human mankind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 (</w:t>
            </w:r>
            <w:r w:rsidRPr="001912A2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CS2_A2_DI, Pos. 8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)</w:t>
            </w:r>
          </w:p>
          <w:p w14:paraId="411487B3" w14:textId="1F015787" w:rsidR="006C531C" w:rsidRPr="001264AE" w:rsidRDefault="006C531C" w:rsidP="006C531C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270" w:hanging="283"/>
              <w:rPr>
                <w:rFonts w:ascii="Times New Roman" w:hAnsi="Times New Roman" w:cs="Times New Roman"/>
                <w:i/>
                <w:iCs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2F2F2"/>
          </w:tcPr>
          <w:p w14:paraId="7A2C4A96" w14:textId="10366670" w:rsidR="006C531C" w:rsidRPr="001264AE" w:rsidRDefault="006C531C" w:rsidP="006C531C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de-DE"/>
              </w:rPr>
            </w:pPr>
            <w:r w:rsidRPr="001264AE">
              <w:rPr>
                <w:sz w:val="20"/>
                <w:szCs w:val="20"/>
                <w:lang w:val="de-DE"/>
              </w:rPr>
              <w:lastRenderedPageBreak/>
              <w:t>PV1_DI, Pos. 2</w:t>
            </w:r>
          </w:p>
          <w:p w14:paraId="322E34C5" w14:textId="77777777" w:rsidR="006C531C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1264AE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CDE2_FA2_DI, Pos. 16</w:t>
            </w:r>
          </w:p>
          <w:p w14:paraId="4BA6B997" w14:textId="31AB2642" w:rsidR="006C531C" w:rsidRPr="001264AE" w:rsidRDefault="006C531C" w:rsidP="006C531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17718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CS2_A2_DI, Pos. 8</w:t>
            </w:r>
          </w:p>
        </w:tc>
      </w:tr>
    </w:tbl>
    <w:p w14:paraId="4D0EDE0D" w14:textId="77777777" w:rsidR="00FF0866" w:rsidRDefault="00FF0866"/>
    <w:sectPr w:rsidR="00FF0866" w:rsidSect="008640D2">
      <w:headerReference w:type="default" r:id="rId7"/>
      <w:footerReference w:type="even" r:id="rId8"/>
      <w:footerReference w:type="default" r:id="rId9"/>
      <w:pgSz w:w="15840" w:h="12240" w:orient="landscape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A151" w14:textId="77777777" w:rsidR="00FE598E" w:rsidRDefault="00FE598E" w:rsidP="00E823D4">
      <w:r>
        <w:separator/>
      </w:r>
    </w:p>
  </w:endnote>
  <w:endnote w:type="continuationSeparator" w:id="0">
    <w:p w14:paraId="7CBFEDB8" w14:textId="77777777" w:rsidR="00FE598E" w:rsidRDefault="00FE598E" w:rsidP="00E8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37250"/>
      <w:docPartObj>
        <w:docPartGallery w:val="Page Numbers (Bottom of Page)"/>
        <w:docPartUnique/>
      </w:docPartObj>
    </w:sdtPr>
    <w:sdtContent>
      <w:p w14:paraId="1CE8A4EB" w14:textId="77777777" w:rsid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0B85BE" w14:textId="77777777" w:rsidR="00E823D4" w:rsidRDefault="00E82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-1385399830"/>
      <w:docPartObj>
        <w:docPartGallery w:val="Page Numbers (Bottom of Page)"/>
        <w:docPartUnique/>
      </w:docPartObj>
    </w:sdtPr>
    <w:sdtContent>
      <w:p w14:paraId="21B66832" w14:textId="77777777" w:rsidR="00E823D4" w:rsidRP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E823D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1</w: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6DC8107E" w14:textId="77777777" w:rsidR="00E823D4" w:rsidRDefault="00E82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AE89" w14:textId="77777777" w:rsidR="00FE598E" w:rsidRDefault="00FE598E" w:rsidP="00E823D4">
      <w:r>
        <w:separator/>
      </w:r>
    </w:p>
  </w:footnote>
  <w:footnote w:type="continuationSeparator" w:id="0">
    <w:p w14:paraId="5CE52D79" w14:textId="77777777" w:rsidR="00FE598E" w:rsidRDefault="00FE598E" w:rsidP="00E82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11CE" w14:textId="340E5840" w:rsidR="00E823D4" w:rsidRPr="00E823D4" w:rsidRDefault="00E823D4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E823D4">
      <w:rPr>
        <w:rFonts w:ascii="Times New Roman" w:hAnsi="Times New Roman" w:cs="Times New Roman"/>
        <w:sz w:val="22"/>
        <w:szCs w:val="22"/>
      </w:rPr>
      <w:t>Pr_</w:t>
    </w:r>
    <w:r w:rsidR="00661D48">
      <w:rPr>
        <w:rFonts w:ascii="Times New Roman" w:hAnsi="Times New Roman" w:cs="Times New Roman"/>
        <w:sz w:val="22"/>
        <w:szCs w:val="22"/>
      </w:rPr>
      <w:t>Fin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1F6A"/>
    <w:multiLevelType w:val="hybridMultilevel"/>
    <w:tmpl w:val="4ACCF518"/>
    <w:lvl w:ilvl="0" w:tplc="915C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85043"/>
    <w:multiLevelType w:val="hybridMultilevel"/>
    <w:tmpl w:val="A27E4C70"/>
    <w:lvl w:ilvl="0" w:tplc="915C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051C3"/>
    <w:multiLevelType w:val="hybridMultilevel"/>
    <w:tmpl w:val="5C78E98C"/>
    <w:lvl w:ilvl="0" w:tplc="915C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274F9"/>
    <w:multiLevelType w:val="hybridMultilevel"/>
    <w:tmpl w:val="77A0B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348ED"/>
    <w:multiLevelType w:val="hybridMultilevel"/>
    <w:tmpl w:val="4EC0735C"/>
    <w:lvl w:ilvl="0" w:tplc="915C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77E82"/>
    <w:multiLevelType w:val="hybridMultilevel"/>
    <w:tmpl w:val="059CA606"/>
    <w:lvl w:ilvl="0" w:tplc="915C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79296">
    <w:abstractNumId w:val="3"/>
  </w:num>
  <w:num w:numId="2" w16cid:durableId="2063404503">
    <w:abstractNumId w:val="0"/>
  </w:num>
  <w:num w:numId="3" w16cid:durableId="484779348">
    <w:abstractNumId w:val="2"/>
  </w:num>
  <w:num w:numId="4" w16cid:durableId="991060256">
    <w:abstractNumId w:val="5"/>
  </w:num>
  <w:num w:numId="5" w16cid:durableId="1021904683">
    <w:abstractNumId w:val="1"/>
  </w:num>
  <w:num w:numId="6" w16cid:durableId="342513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48"/>
    <w:rsid w:val="00104649"/>
    <w:rsid w:val="00125B69"/>
    <w:rsid w:val="001264AE"/>
    <w:rsid w:val="00177182"/>
    <w:rsid w:val="001912A2"/>
    <w:rsid w:val="00251CF2"/>
    <w:rsid w:val="00272389"/>
    <w:rsid w:val="00280396"/>
    <w:rsid w:val="002F168C"/>
    <w:rsid w:val="003042AF"/>
    <w:rsid w:val="00480D52"/>
    <w:rsid w:val="004A103C"/>
    <w:rsid w:val="004F7322"/>
    <w:rsid w:val="00517540"/>
    <w:rsid w:val="0056106A"/>
    <w:rsid w:val="005A302A"/>
    <w:rsid w:val="005F0245"/>
    <w:rsid w:val="00661D48"/>
    <w:rsid w:val="006C531C"/>
    <w:rsid w:val="00713ABE"/>
    <w:rsid w:val="007C430E"/>
    <w:rsid w:val="008640D2"/>
    <w:rsid w:val="00906045"/>
    <w:rsid w:val="00916B86"/>
    <w:rsid w:val="00990771"/>
    <w:rsid w:val="009E0A25"/>
    <w:rsid w:val="00A11875"/>
    <w:rsid w:val="00A334B5"/>
    <w:rsid w:val="00A548C2"/>
    <w:rsid w:val="00AA0058"/>
    <w:rsid w:val="00B103B5"/>
    <w:rsid w:val="00B160BA"/>
    <w:rsid w:val="00BF0255"/>
    <w:rsid w:val="00C07626"/>
    <w:rsid w:val="00C1662F"/>
    <w:rsid w:val="00C172A0"/>
    <w:rsid w:val="00C3254C"/>
    <w:rsid w:val="00E14EE8"/>
    <w:rsid w:val="00E30AF6"/>
    <w:rsid w:val="00E4276F"/>
    <w:rsid w:val="00E5553A"/>
    <w:rsid w:val="00E823D4"/>
    <w:rsid w:val="00EC74B8"/>
    <w:rsid w:val="00FE598E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F1B06"/>
  <w15:chartTrackingRefBased/>
  <w15:docId w15:val="{C1BE9490-AD5B-2B4E-9EFB-FC74C239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3D4"/>
  </w:style>
  <w:style w:type="paragraph" w:styleId="Footer">
    <w:name w:val="footer"/>
    <w:basedOn w:val="Normal"/>
    <w:link w:val="Foot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3D4"/>
  </w:style>
  <w:style w:type="character" w:styleId="PageNumber">
    <w:name w:val="page number"/>
    <w:basedOn w:val="DefaultParagraphFont"/>
    <w:uiPriority w:val="99"/>
    <w:semiHidden/>
    <w:unhideWhenUsed/>
    <w:rsid w:val="00E823D4"/>
  </w:style>
  <w:style w:type="paragraph" w:styleId="ListParagraph">
    <w:name w:val="List Paragraph"/>
    <w:basedOn w:val="Normal"/>
    <w:uiPriority w:val="34"/>
    <w:qFormat/>
    <w:rsid w:val="004A10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2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Process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Processing template.dotx</Template>
  <TotalTime>63</TotalTime>
  <Pages>11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2023-08-07T18:25:00Z</cp:lastPrinted>
  <dcterms:created xsi:type="dcterms:W3CDTF">2023-08-06T19:13:00Z</dcterms:created>
  <dcterms:modified xsi:type="dcterms:W3CDTF">2023-08-08T17:19:00Z</dcterms:modified>
</cp:coreProperties>
</file>