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465"/>
        <w:gridCol w:w="1511"/>
        <w:gridCol w:w="1511"/>
        <w:gridCol w:w="1511"/>
        <w:gridCol w:w="855"/>
        <w:gridCol w:w="1511"/>
        <w:gridCol w:w="1511"/>
        <w:gridCol w:w="1511"/>
        <w:gridCol w:w="855"/>
      </w:tblGrid>
      <w:tr w:rsidR="008640D2" w:rsidRPr="00BB2B73" w14:paraId="1AA1BA7A" w14:textId="77777777" w:rsidTr="0069498F">
        <w:trPr>
          <w:trHeight w:val="292"/>
        </w:trPr>
        <w:tc>
          <w:tcPr>
            <w:tcW w:w="204" w:type="pct"/>
          </w:tcPr>
          <w:p w14:paraId="14B37BA2" w14:textId="77777777" w:rsidR="004A103C" w:rsidRPr="00BB2B73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449AB697" w14:textId="77777777" w:rsidR="004A103C" w:rsidRPr="00BB2B73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2" w:type="pct"/>
            <w:gridSpan w:val="8"/>
          </w:tcPr>
          <w:p w14:paraId="7E5B964B" w14:textId="77777777" w:rsidR="004A103C" w:rsidRPr="00BB2B73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Barrier relevance to technology innovation deployment process</w:t>
            </w:r>
          </w:p>
        </w:tc>
      </w:tr>
      <w:tr w:rsidR="008640D2" w:rsidRPr="00BB2B73" w14:paraId="45F93B6C" w14:textId="77777777" w:rsidTr="0069498F">
        <w:trPr>
          <w:trHeight w:val="794"/>
        </w:trPr>
        <w:tc>
          <w:tcPr>
            <w:tcW w:w="204" w:type="pct"/>
          </w:tcPr>
          <w:p w14:paraId="497B9E48" w14:textId="77777777" w:rsidR="004A103C" w:rsidRPr="00BB2B73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</w:tcPr>
          <w:p w14:paraId="26740055" w14:textId="77777777" w:rsidR="004A103C" w:rsidRPr="00BB2B73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1" w:type="pct"/>
            <w:gridSpan w:val="4"/>
            <w:vAlign w:val="center"/>
          </w:tcPr>
          <w:p w14:paraId="4B3D7DFE" w14:textId="77777777" w:rsidR="004A103C" w:rsidRPr="00BB2B73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Initiation (pre-adoption)</w:t>
            </w:r>
          </w:p>
        </w:tc>
        <w:tc>
          <w:tcPr>
            <w:tcW w:w="2111" w:type="pct"/>
            <w:gridSpan w:val="4"/>
            <w:vAlign w:val="center"/>
          </w:tcPr>
          <w:p w14:paraId="11174D32" w14:textId="77777777" w:rsidR="004A103C" w:rsidRPr="00BB2B73" w:rsidRDefault="004A103C" w:rsidP="00C172A0">
            <w:pPr>
              <w:spacing w:line="288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Implementation (post-adoption)</w:t>
            </w:r>
          </w:p>
        </w:tc>
      </w:tr>
      <w:tr w:rsidR="008640D2" w:rsidRPr="00BB2B73" w14:paraId="47E51032" w14:textId="77777777" w:rsidTr="0069498F">
        <w:trPr>
          <w:trHeight w:val="403"/>
        </w:trPr>
        <w:tc>
          <w:tcPr>
            <w:tcW w:w="204" w:type="pct"/>
            <w:textDirection w:val="btLr"/>
            <w:vAlign w:val="center"/>
          </w:tcPr>
          <w:p w14:paraId="05698A49" w14:textId="77777777" w:rsidR="004A103C" w:rsidRPr="00BB2B73" w:rsidRDefault="004A103C" w:rsidP="00AA0058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9F9F9"/>
          </w:tcPr>
          <w:p w14:paraId="3CEAC326" w14:textId="77777777" w:rsidR="004A103C" w:rsidRPr="00BB2B73" w:rsidRDefault="004A103C" w:rsidP="00AA0058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54D5E3A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54248D3E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194B69E1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7D2994DB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592" w:type="pct"/>
            <w:shd w:val="clear" w:color="auto" w:fill="F9F9F9"/>
          </w:tcPr>
          <w:p w14:paraId="3F4097A2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Barrier</w:t>
            </w:r>
          </w:p>
        </w:tc>
        <w:tc>
          <w:tcPr>
            <w:tcW w:w="592" w:type="pct"/>
            <w:shd w:val="clear" w:color="auto" w:fill="F9F9F9"/>
          </w:tcPr>
          <w:p w14:paraId="2C060848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Cause</w:t>
            </w:r>
          </w:p>
        </w:tc>
        <w:tc>
          <w:tcPr>
            <w:tcW w:w="592" w:type="pct"/>
            <w:shd w:val="clear" w:color="auto" w:fill="F9F9F9"/>
          </w:tcPr>
          <w:p w14:paraId="7E78713E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5" w:type="pct"/>
            <w:shd w:val="clear" w:color="auto" w:fill="F9F9F9"/>
          </w:tcPr>
          <w:p w14:paraId="6D9D557A" w14:textId="77777777" w:rsidR="004A103C" w:rsidRPr="00BB2B73" w:rsidRDefault="004A103C" w:rsidP="004A103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69498F" w:rsidRPr="00BB2B73" w14:paraId="2BFB8E69" w14:textId="77777777" w:rsidTr="0069498F">
        <w:trPr>
          <w:trHeight w:val="403"/>
        </w:trPr>
        <w:tc>
          <w:tcPr>
            <w:tcW w:w="204" w:type="pct"/>
            <w:vMerge w:val="restart"/>
            <w:textDirection w:val="btLr"/>
            <w:vAlign w:val="center"/>
          </w:tcPr>
          <w:p w14:paraId="39AB3724" w14:textId="77777777" w:rsidR="0069498F" w:rsidRPr="00BB2B73" w:rsidRDefault="0069498F" w:rsidP="00606E5B">
            <w:pPr>
              <w:spacing w:line="288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Owner of deployment barrier</w:t>
            </w:r>
          </w:p>
        </w:tc>
        <w:tc>
          <w:tcPr>
            <w:tcW w:w="574" w:type="pct"/>
            <w:vMerge w:val="restart"/>
            <w:shd w:val="clear" w:color="auto" w:fill="F9F9F9"/>
          </w:tcPr>
          <w:p w14:paraId="786F25E8" w14:textId="77777777" w:rsidR="0069498F" w:rsidRPr="00BB2B73" w:rsidRDefault="0069498F" w:rsidP="00606E5B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592" w:type="pct"/>
            <w:shd w:val="clear" w:color="auto" w:fill="F9F9F9"/>
          </w:tcPr>
          <w:p w14:paraId="5B0E4092" w14:textId="72DDC87B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051B2C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CD014A7" w14:textId="6A474D41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051B2C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65B52EEC" w14:textId="11EE0260" w:rsidR="0069498F" w:rsidRPr="00FB47CC" w:rsidRDefault="0069498F" w:rsidP="00FB47CC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9F9F9"/>
          </w:tcPr>
          <w:p w14:paraId="72D5EEEB" w14:textId="69A8F5E3" w:rsidR="0069498F" w:rsidRPr="00606E5B" w:rsidRDefault="0069498F" w:rsidP="00606E5B">
            <w:pPr>
              <w:tabs>
                <w:tab w:val="left" w:pos="408"/>
              </w:tabs>
              <w:rPr>
                <w:rFonts w:ascii="Times New Roman" w:hAnsi="Times New Roman" w:cs="Times New Roman"/>
                <w:color w:val="051B2C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060E5204" w14:textId="77777777" w:rsidR="0069498F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06E5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New technology is perceived as complementation</w:t>
            </w:r>
          </w:p>
          <w:p w14:paraId="69ADFEC9" w14:textId="77777777" w:rsidR="0069498F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  <w:p w14:paraId="143BAFC0" w14:textId="48630A06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FE7B3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“So, the primary problem is going to be the variation that exists within the system (…) I saw statistics the other day that says 70% of our providers, our active providers, are using that system. Well, that means that 30% are not, 30% are calling us on the phone, 30% are faxing us </w:t>
            </w:r>
            <w:r w:rsidRPr="00FE7B3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information! [quote]”</w:t>
            </w:r>
          </w:p>
        </w:tc>
        <w:tc>
          <w:tcPr>
            <w:tcW w:w="592" w:type="pct"/>
            <w:shd w:val="clear" w:color="auto" w:fill="F9F9F9"/>
          </w:tcPr>
          <w:p w14:paraId="50D20E53" w14:textId="55BFAB6A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FE7B31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Lack of [process] standardization</w:t>
            </w:r>
          </w:p>
        </w:tc>
        <w:tc>
          <w:tcPr>
            <w:tcW w:w="592" w:type="pct"/>
            <w:shd w:val="clear" w:color="auto" w:fill="F9F9F9"/>
          </w:tcPr>
          <w:p w14:paraId="257C5B1F" w14:textId="330F36A5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06E5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New technology is not used but users fall back on established data flow channels.</w:t>
            </w:r>
          </w:p>
        </w:tc>
        <w:tc>
          <w:tcPr>
            <w:tcW w:w="335" w:type="pct"/>
            <w:shd w:val="clear" w:color="auto" w:fill="F9F9F9"/>
          </w:tcPr>
          <w:p w14:paraId="2EC08D5A" w14:textId="5D1E9350" w:rsidR="0069498F" w:rsidRPr="00606E5B" w:rsidRDefault="0069498F" w:rsidP="00606E5B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606E5B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PY1_A3_DI, Pos. 19-22</w:t>
            </w:r>
          </w:p>
        </w:tc>
      </w:tr>
      <w:tr w:rsidR="0069498F" w:rsidRPr="0069498F" w14:paraId="4D1528A4" w14:textId="77777777" w:rsidTr="0069498F">
        <w:trPr>
          <w:trHeight w:val="403"/>
        </w:trPr>
        <w:tc>
          <w:tcPr>
            <w:tcW w:w="204" w:type="pct"/>
            <w:vMerge/>
          </w:tcPr>
          <w:p w14:paraId="6C932E61" w14:textId="77777777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65673014" w14:textId="77777777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2AC5E62" w14:textId="4B3A55EC" w:rsidR="0069498F" w:rsidRPr="00786913" w:rsidRDefault="0069498F" w:rsidP="00C872B9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Negative experience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 </w:t>
            </w: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performance of </w:t>
            </w: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similar prior technology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: </w:t>
            </w:r>
            <w:r w:rsidRPr="0069498F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Physicians used to get excited about new technology facilitating processes but when it came to implementation, they were often disillusioned 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e.g., additional work</w:t>
            </w:r>
          </w:p>
        </w:tc>
        <w:tc>
          <w:tcPr>
            <w:tcW w:w="592" w:type="pct"/>
            <w:shd w:val="clear" w:color="auto" w:fill="F9F9F9"/>
          </w:tcPr>
          <w:p w14:paraId="69ADBDC0" w14:textId="77777777" w:rsidR="0069498F" w:rsidRPr="00786913" w:rsidRDefault="0069498F" w:rsidP="00C872B9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3ABAB0E" w14:textId="77777777" w:rsidR="0069498F" w:rsidRDefault="0069498F" w:rsidP="002A258A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  <w:r w:rsidRPr="002A258A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These people are much more skeptical about similar solutions until they see more proving out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 (</w:t>
            </w:r>
            <w:r w:rsidRPr="002A258A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PY2_DI, Pos. 80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)</w:t>
            </w:r>
          </w:p>
          <w:p w14:paraId="49555B05" w14:textId="5BCDFB25" w:rsidR="0069498F" w:rsidRPr="002A258A" w:rsidRDefault="0069498F" w:rsidP="002A258A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71" w:hanging="271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2A25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They assume innovation equals more work for them (CDE2_FA2_DI, Pos. 66)</w:t>
            </w:r>
          </w:p>
        </w:tc>
        <w:tc>
          <w:tcPr>
            <w:tcW w:w="335" w:type="pct"/>
            <w:shd w:val="clear" w:color="auto" w:fill="F9F9F9"/>
          </w:tcPr>
          <w:p w14:paraId="1B11DA32" w14:textId="77777777" w:rsidR="0069498F" w:rsidRPr="002A258A" w:rsidRDefault="0069498F" w:rsidP="00C872B9">
            <w:pPr>
              <w:tabs>
                <w:tab w:val="left" w:pos="424"/>
              </w:tabs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2A258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PY2_DI, Pos. 80</w:t>
            </w:r>
          </w:p>
          <w:p w14:paraId="16EC7F97" w14:textId="77777777" w:rsidR="0069498F" w:rsidRDefault="0069498F" w:rsidP="00C872B9">
            <w:pPr>
              <w:tabs>
                <w:tab w:val="left" w:pos="424"/>
              </w:tabs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2A258A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CDE2_FA2_DI, Pos. 66</w:t>
            </w:r>
          </w:p>
          <w:p w14:paraId="6A91BAB6" w14:textId="09E78C04" w:rsidR="0069498F" w:rsidRPr="00786913" w:rsidRDefault="0069498F" w:rsidP="00C872B9">
            <w:pPr>
              <w:tabs>
                <w:tab w:val="left" w:pos="4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06E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PV1_DI, Pos. 32</w:t>
            </w:r>
          </w:p>
        </w:tc>
        <w:tc>
          <w:tcPr>
            <w:tcW w:w="592" w:type="pct"/>
            <w:shd w:val="clear" w:color="auto" w:fill="F9F9F9"/>
          </w:tcPr>
          <w:p w14:paraId="73B4C788" w14:textId="625F122C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Negative experience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 </w:t>
            </w: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with 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performance of </w:t>
            </w:r>
            <w:r w:rsidRPr="00C872B9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similar prior technology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: </w:t>
            </w:r>
            <w:r w:rsidRPr="0069498F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Physicians used to get excited about new technology facilitating processes but when it came to implementation, they were often disillusioned 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e.g., additional work</w:t>
            </w:r>
          </w:p>
        </w:tc>
        <w:tc>
          <w:tcPr>
            <w:tcW w:w="592" w:type="pct"/>
            <w:shd w:val="clear" w:color="auto" w:fill="F9F9F9"/>
          </w:tcPr>
          <w:p w14:paraId="7957B06D" w14:textId="77777777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319057BB" w14:textId="77777777" w:rsidR="0069498F" w:rsidRDefault="0069498F" w:rsidP="002A258A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  <w:r w:rsidRPr="002A258A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These people are much more skeptical about similar solutions until they see more proving out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 xml:space="preserve"> (</w:t>
            </w:r>
            <w:r w:rsidRPr="002A258A"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PY2_DI, Pos. 80</w:t>
            </w:r>
            <w:r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  <w:t>)</w:t>
            </w:r>
          </w:p>
          <w:p w14:paraId="341847E6" w14:textId="5951C8C7" w:rsidR="0069498F" w:rsidRPr="002A258A" w:rsidRDefault="0069498F" w:rsidP="002A258A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  <w:r w:rsidRPr="002A258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They assume innovation equals more work for them (CDE2_FA2_DI, Pos. 66)</w:t>
            </w:r>
          </w:p>
        </w:tc>
        <w:tc>
          <w:tcPr>
            <w:tcW w:w="335" w:type="pct"/>
            <w:shd w:val="clear" w:color="auto" w:fill="F9F9F9"/>
          </w:tcPr>
          <w:p w14:paraId="064F3B83" w14:textId="77777777" w:rsidR="0069498F" w:rsidRPr="00C872B9" w:rsidRDefault="0069498F" w:rsidP="00C872B9">
            <w:pPr>
              <w:tabs>
                <w:tab w:val="left" w:pos="424"/>
              </w:tabs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C872B9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PY2_DI, Pos. 80</w:t>
            </w:r>
          </w:p>
          <w:p w14:paraId="5B872A74" w14:textId="77777777" w:rsidR="0069498F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C872B9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CDE2_FA2_DI, Pos. 66</w:t>
            </w:r>
          </w:p>
          <w:p w14:paraId="228B179A" w14:textId="6B7498CD" w:rsidR="0069498F" w:rsidRPr="00C872B9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606E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PV1_DI, Pos. 32</w:t>
            </w:r>
          </w:p>
        </w:tc>
      </w:tr>
      <w:tr w:rsidR="0069498F" w:rsidRPr="0069498F" w14:paraId="2E4B4A44" w14:textId="77777777" w:rsidTr="0069498F">
        <w:trPr>
          <w:trHeight w:val="403"/>
        </w:trPr>
        <w:tc>
          <w:tcPr>
            <w:tcW w:w="204" w:type="pct"/>
            <w:vMerge/>
          </w:tcPr>
          <w:p w14:paraId="25AC3C3C" w14:textId="77777777" w:rsidR="0069498F" w:rsidRPr="00C872B9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5B8F9F10" w14:textId="77777777" w:rsidR="0069498F" w:rsidRPr="00C872B9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2FD61DC7" w14:textId="15002970" w:rsidR="0069498F" w:rsidRPr="00C872B9" w:rsidRDefault="0069498F" w:rsidP="00C872B9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Physicians have already too many apps</w:t>
            </w:r>
          </w:p>
        </w:tc>
        <w:tc>
          <w:tcPr>
            <w:tcW w:w="592" w:type="pct"/>
            <w:shd w:val="clear" w:color="auto" w:fill="F9F9F9"/>
          </w:tcPr>
          <w:p w14:paraId="44412386" w14:textId="77777777" w:rsidR="0069498F" w:rsidRPr="00C872B9" w:rsidRDefault="0069498F" w:rsidP="00C872B9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11FCA96B" w14:textId="09D81FF0" w:rsidR="0069498F" w:rsidRPr="002A258A" w:rsidRDefault="0069498F" w:rsidP="002A258A">
            <w:pPr>
              <w:pStyle w:val="ListParagraph"/>
              <w:numPr>
                <w:ilvl w:val="0"/>
                <w:numId w:val="3"/>
              </w:numPr>
              <w:spacing w:line="288" w:lineRule="auto"/>
              <w:ind w:left="273" w:hanging="273"/>
              <w:rPr>
                <w:rFonts w:ascii="Times New Roman" w:hAnsi="Times New Roman" w:cs="Times New Roman"/>
                <w:i/>
                <w:iCs/>
                <w:color w:val="051B2C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Requires strategic partnerships: Any new technology needs to integrate with existing technology, i.e., Epic and Cerner</w:t>
            </w:r>
          </w:p>
        </w:tc>
        <w:tc>
          <w:tcPr>
            <w:tcW w:w="335" w:type="pct"/>
            <w:shd w:val="clear" w:color="auto" w:fill="F9F9F9"/>
          </w:tcPr>
          <w:p w14:paraId="24FC2A44" w14:textId="21EAEA2E" w:rsidR="0069498F" w:rsidRPr="002A258A" w:rsidRDefault="0069498F" w:rsidP="00C872B9">
            <w:pPr>
              <w:tabs>
                <w:tab w:val="left" w:pos="424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  <w:lang w:val="de-DE"/>
              </w:rPr>
            </w:pPr>
            <w:r w:rsidRPr="000D0C36">
              <w:rPr>
                <w:rFonts w:ascii="Times New Roman" w:hAnsi="Times New Roman" w:cs="Times New Roman"/>
                <w:sz w:val="20"/>
                <w:szCs w:val="20"/>
              </w:rPr>
              <w:t>PV1_DI, Pos. 38</w:t>
            </w:r>
          </w:p>
        </w:tc>
        <w:tc>
          <w:tcPr>
            <w:tcW w:w="592" w:type="pct"/>
            <w:shd w:val="clear" w:color="auto" w:fill="F9F9F9"/>
          </w:tcPr>
          <w:p w14:paraId="78EE359C" w14:textId="5D754E06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658BA9BD" w14:textId="3D46943C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9F9F9"/>
          </w:tcPr>
          <w:p w14:paraId="39FBB278" w14:textId="4875777A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  <w:lang w:val="de-DE"/>
              </w:rPr>
            </w:pPr>
          </w:p>
        </w:tc>
        <w:tc>
          <w:tcPr>
            <w:tcW w:w="335" w:type="pct"/>
            <w:shd w:val="clear" w:color="auto" w:fill="F9F9F9"/>
          </w:tcPr>
          <w:p w14:paraId="07FA7446" w14:textId="643B0D2E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</w:tr>
      <w:tr w:rsidR="0069498F" w:rsidRPr="00BB2B73" w14:paraId="738B6FD0" w14:textId="77777777" w:rsidTr="0069498F">
        <w:trPr>
          <w:trHeight w:val="390"/>
        </w:trPr>
        <w:tc>
          <w:tcPr>
            <w:tcW w:w="204" w:type="pct"/>
            <w:vMerge/>
          </w:tcPr>
          <w:p w14:paraId="3FC4F02C" w14:textId="77777777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74" w:type="pct"/>
            <w:vMerge/>
            <w:shd w:val="clear" w:color="auto" w:fill="F9F9F9"/>
          </w:tcPr>
          <w:p w14:paraId="013EA49A" w14:textId="77777777" w:rsidR="0069498F" w:rsidRPr="002A258A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</w:p>
        </w:tc>
        <w:tc>
          <w:tcPr>
            <w:tcW w:w="592" w:type="pct"/>
            <w:shd w:val="clear" w:color="auto" w:fill="F2F2F2"/>
          </w:tcPr>
          <w:p w14:paraId="5B3D488A" w14:textId="01014916" w:rsidR="0069498F" w:rsidRPr="00786913" w:rsidRDefault="0069498F" w:rsidP="00C872B9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is perceived as substitute and organization has already invested money in a document interface that is not broken, making it unattractive to invest more money in a different exchange interface that does not bring many perceived additional benefits</w:t>
            </w:r>
          </w:p>
        </w:tc>
        <w:tc>
          <w:tcPr>
            <w:tcW w:w="592" w:type="pct"/>
            <w:shd w:val="clear" w:color="auto" w:fill="F2F2F2"/>
          </w:tcPr>
          <w:p w14:paraId="5914B07F" w14:textId="77777777" w:rsidR="0069498F" w:rsidRPr="00786913" w:rsidRDefault="0069498F" w:rsidP="00C872B9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09C3DFB1" w14:textId="295D8465" w:rsidR="0069498F" w:rsidRPr="00786913" w:rsidRDefault="0069498F" w:rsidP="00C872B9">
            <w:pPr>
              <w:spacing w:line="288" w:lineRule="auto"/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F2F2F2"/>
          </w:tcPr>
          <w:p w14:paraId="3A693DD4" w14:textId="1A4FC8B5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27D8">
              <w:rPr>
                <w:rFonts w:ascii="Times New Roman" w:hAnsi="Times New Roman" w:cs="Times New Roman"/>
                <w:sz w:val="20"/>
                <w:szCs w:val="20"/>
              </w:rPr>
              <w:t>FA1_DI, Pos.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92" w:type="pct"/>
            <w:shd w:val="clear" w:color="auto" w:fill="F9F9F9"/>
          </w:tcPr>
          <w:p w14:paraId="7275AE27" w14:textId="1A7241D2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Physicians have already too many apps</w:t>
            </w:r>
          </w:p>
        </w:tc>
        <w:tc>
          <w:tcPr>
            <w:tcW w:w="592" w:type="pct"/>
            <w:shd w:val="clear" w:color="auto" w:fill="F9F9F9"/>
          </w:tcPr>
          <w:p w14:paraId="27A6FA97" w14:textId="77777777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9F9F9"/>
          </w:tcPr>
          <w:p w14:paraId="4BE84666" w14:textId="2C53C9F7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i/>
                <w:iCs/>
                <w:color w:val="2251FF"/>
                <w:sz w:val="20"/>
                <w:szCs w:val="20"/>
              </w:rPr>
              <w:t>Requires strategic partnerships: Any new technology needs to integrate with existing technology, i.e., Epic and Cerner</w:t>
            </w:r>
          </w:p>
        </w:tc>
        <w:tc>
          <w:tcPr>
            <w:tcW w:w="335" w:type="pct"/>
            <w:shd w:val="clear" w:color="auto" w:fill="F9F9F9"/>
          </w:tcPr>
          <w:p w14:paraId="28E1A533" w14:textId="01788105" w:rsidR="0069498F" w:rsidRPr="00BB2B73" w:rsidRDefault="0069498F" w:rsidP="00C872B9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D0C36">
              <w:rPr>
                <w:rFonts w:ascii="Times New Roman" w:hAnsi="Times New Roman" w:cs="Times New Roman"/>
                <w:sz w:val="20"/>
                <w:szCs w:val="20"/>
              </w:rPr>
              <w:t>PV1_DI, Pos. 38</w:t>
            </w:r>
          </w:p>
        </w:tc>
      </w:tr>
      <w:tr w:rsidR="00FB47CC" w:rsidRPr="00BB2B73" w14:paraId="0CA18C00" w14:textId="77777777" w:rsidTr="00FB47CC">
        <w:trPr>
          <w:trHeight w:val="403"/>
        </w:trPr>
        <w:tc>
          <w:tcPr>
            <w:tcW w:w="204" w:type="pct"/>
            <w:vMerge/>
          </w:tcPr>
          <w:p w14:paraId="474D7A0B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F2F2F2"/>
          </w:tcPr>
          <w:p w14:paraId="024FDF07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592" w:type="pct"/>
            <w:shd w:val="clear" w:color="auto" w:fill="F2F2F2"/>
          </w:tcPr>
          <w:p w14:paraId="4D2BB9A7" w14:textId="623ECF6D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Switching / replacing health IT vendors / systems</w:t>
            </w:r>
          </w:p>
        </w:tc>
        <w:tc>
          <w:tcPr>
            <w:tcW w:w="592" w:type="pct"/>
            <w:shd w:val="clear" w:color="auto" w:fill="F2F2F2"/>
          </w:tcPr>
          <w:p w14:paraId="217E18A9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31F857FF" w14:textId="77777777" w:rsidR="00FB47CC" w:rsidRDefault="00FB47CC" w:rsidP="00FB47C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71" w:hanging="271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Information needs to be transferred</w:t>
            </w:r>
          </w:p>
          <w:p w14:paraId="7D84BF77" w14:textId="2100ACF8" w:rsidR="00FB47CC" w:rsidRPr="00FB47CC" w:rsidRDefault="00FB47CC" w:rsidP="00FB47CC">
            <w:pPr>
              <w:pStyle w:val="ListParagraph"/>
              <w:numPr>
                <w:ilvl w:val="0"/>
                <w:numId w:val="2"/>
              </w:numPr>
              <w:spacing w:line="288" w:lineRule="auto"/>
              <w:ind w:left="271" w:hanging="271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FB47CC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Need to pay for and use two IT systems in parallel for a time</w:t>
            </w:r>
          </w:p>
        </w:tc>
        <w:tc>
          <w:tcPr>
            <w:tcW w:w="335" w:type="pct"/>
            <w:shd w:val="clear" w:color="auto" w:fill="F2F2F2"/>
          </w:tcPr>
          <w:p w14:paraId="68B241A6" w14:textId="28E78C9D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6913">
              <w:rPr>
                <w:rFonts w:ascii="Times New Roman" w:hAnsi="Times New Roman" w:cs="Times New Roman"/>
                <w:sz w:val="20"/>
                <w:szCs w:val="20"/>
              </w:rPr>
              <w:t>PV1_DI, Pos. 34</w:t>
            </w:r>
          </w:p>
        </w:tc>
        <w:tc>
          <w:tcPr>
            <w:tcW w:w="592" w:type="pct"/>
            <w:shd w:val="clear" w:color="auto" w:fill="F2F2F2"/>
          </w:tcPr>
          <w:p w14:paraId="73E9672E" w14:textId="77777777" w:rsidR="00FB47CC" w:rsidRDefault="00FB47CC" w:rsidP="00FB47CC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New things need to run in parallel with old things for a while to see 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use</w:t>
            </w:r>
          </w:p>
          <w:p w14:paraId="5C283A55" w14:textId="77777777" w:rsidR="00FB47CC" w:rsidRDefault="00FB47CC" w:rsidP="00FB47CC">
            <w:pPr>
              <w:spacing w:line="288" w:lineRule="auto"/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  <w:p w14:paraId="198D5C3E" w14:textId="0E52BB01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“And then once you start getting adoption, you start weaning things off, you know, but again, I think that fax 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>machines sitting out there is the big testament to, you know, even though things should go away, they stick around sometimes [quote].”</w:t>
            </w:r>
          </w:p>
        </w:tc>
        <w:tc>
          <w:tcPr>
            <w:tcW w:w="592" w:type="pct"/>
            <w:shd w:val="clear" w:color="auto" w:fill="F2F2F2"/>
          </w:tcPr>
          <w:p w14:paraId="16DCCCF7" w14:textId="77777777" w:rsidR="00FB47CC" w:rsidRPr="00110065" w:rsidRDefault="00FB47CC" w:rsidP="00FB47CC">
            <w:pPr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lastRenderedPageBreak/>
              <w:t xml:space="preserve">Healthcare cannot stop 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s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ee </w:t>
            </w:r>
            <w:proofErr w:type="spellStart"/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Pr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_SystemCha</w:t>
            </w:r>
            <w:r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r</w:t>
            </w:r>
            <w:proofErr w:type="spellEnd"/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]</w:t>
            </w:r>
          </w:p>
          <w:p w14:paraId="2FAFCAAA" w14:textId="77777777" w:rsidR="00FB47CC" w:rsidRPr="00110065" w:rsidRDefault="00FB47CC" w:rsidP="00FB47CC">
            <w:pPr>
              <w:rPr>
                <w:rFonts w:ascii="Times New Roman" w:hAnsi="Times New Roman" w:cs="Times New Roman"/>
                <w:color w:val="3C96B4"/>
                <w:sz w:val="20"/>
                <w:szCs w:val="20"/>
              </w:rPr>
            </w:pPr>
          </w:p>
          <w:p w14:paraId="5F186F51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F2F2F2"/>
          </w:tcPr>
          <w:p w14:paraId="47736A7D" w14:textId="5572CDDD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While obsolete technologies are expected to fade out eventually t</w:t>
            </w:r>
            <w:r w:rsidR="005A6A8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o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o often </w:t>
            </w:r>
            <w:r w:rsidR="005A6A8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 xml:space="preserve">they </w:t>
            </w:r>
            <w:r w:rsidRPr="00110065">
              <w:rPr>
                <w:rFonts w:ascii="Times New Roman" w:hAnsi="Times New Roman" w:cs="Times New Roman"/>
                <w:color w:val="3C96B4"/>
                <w:sz w:val="20"/>
                <w:szCs w:val="20"/>
              </w:rPr>
              <w:t>continue sticking around [slow]</w:t>
            </w:r>
          </w:p>
        </w:tc>
        <w:tc>
          <w:tcPr>
            <w:tcW w:w="335" w:type="pct"/>
            <w:shd w:val="clear" w:color="auto" w:fill="F2F2F2"/>
          </w:tcPr>
          <w:p w14:paraId="31C9251D" w14:textId="17FF5AF4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67B">
              <w:rPr>
                <w:rFonts w:ascii="Times New Roman" w:hAnsi="Times New Roman" w:cs="Times New Roman"/>
                <w:sz w:val="20"/>
                <w:szCs w:val="20"/>
              </w:rPr>
              <w:t>PY2_DI, Pos. 64</w:t>
            </w:r>
          </w:p>
        </w:tc>
      </w:tr>
      <w:tr w:rsidR="00FB47CC" w:rsidRPr="00BB2B73" w14:paraId="3C28B726" w14:textId="77777777" w:rsidTr="0069498F">
        <w:trPr>
          <w:trHeight w:val="1858"/>
        </w:trPr>
        <w:tc>
          <w:tcPr>
            <w:tcW w:w="204" w:type="pct"/>
            <w:vMerge/>
          </w:tcPr>
          <w:p w14:paraId="0134471D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4" w:type="pct"/>
            <w:shd w:val="clear" w:color="auto" w:fill="E9E9E9"/>
          </w:tcPr>
          <w:p w14:paraId="4D98C853" w14:textId="7777777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2B73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592" w:type="pct"/>
            <w:shd w:val="clear" w:color="auto" w:fill="E9E9E9"/>
          </w:tcPr>
          <w:p w14:paraId="25E68E20" w14:textId="45ECDC4A" w:rsidR="00FB47CC" w:rsidRPr="006D22B5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18E72B48" w14:textId="5652EA21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777431D5" w14:textId="00A1B2BF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shd w:val="clear" w:color="auto" w:fill="E9E9E9"/>
          </w:tcPr>
          <w:p w14:paraId="3FA8BFED" w14:textId="60A04C73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2" w:type="pct"/>
            <w:shd w:val="clear" w:color="auto" w:fill="E9E9E9"/>
          </w:tcPr>
          <w:p w14:paraId="47D7B134" w14:textId="460F5AAB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D22B5">
              <w:rPr>
                <w:rFonts w:ascii="Times New Roman" w:hAnsi="Times New Roman" w:cs="Times New Roman"/>
                <w:sz w:val="20"/>
                <w:szCs w:val="20"/>
              </w:rPr>
              <w:t>Take payment data and use it for clinical purposes</w:t>
            </w:r>
          </w:p>
        </w:tc>
        <w:tc>
          <w:tcPr>
            <w:tcW w:w="592" w:type="pct"/>
            <w:shd w:val="clear" w:color="auto" w:fill="E9E9E9"/>
          </w:tcPr>
          <w:p w14:paraId="38B5E405" w14:textId="56163C71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Clinical data does not flow [see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Pr_TechPerf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592" w:type="pct"/>
            <w:shd w:val="clear" w:color="auto" w:fill="E9E9E9"/>
          </w:tcPr>
          <w:p w14:paraId="34F95C46" w14:textId="2E19B197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Unnecessary surgeries and radiation, patients worrying about conditions they do not even have</w:t>
            </w:r>
          </w:p>
        </w:tc>
        <w:tc>
          <w:tcPr>
            <w:tcW w:w="335" w:type="pct"/>
            <w:shd w:val="clear" w:color="auto" w:fill="E9E9E9"/>
          </w:tcPr>
          <w:p w14:paraId="5D55B5B5" w14:textId="2ABEAEF8" w:rsidR="00FB47CC" w:rsidRPr="00BB2B73" w:rsidRDefault="00FB47CC" w:rsidP="00FB47CC">
            <w:pPr>
              <w:spacing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34E0">
              <w:rPr>
                <w:rFonts w:ascii="Times New Roman" w:hAnsi="Times New Roman" w:cs="Times New Roman"/>
                <w:sz w:val="20"/>
                <w:szCs w:val="20"/>
              </w:rPr>
              <w:t>CS1_DI, Pos. 45, 1035-1085</w:t>
            </w:r>
          </w:p>
        </w:tc>
      </w:tr>
    </w:tbl>
    <w:p w14:paraId="0106F0D8" w14:textId="77777777" w:rsidR="00FF0866" w:rsidRDefault="00FF0866"/>
    <w:sectPr w:rsidR="00FF0866" w:rsidSect="008640D2">
      <w:headerReference w:type="default" r:id="rId7"/>
      <w:footerReference w:type="even" r:id="rId8"/>
      <w:footerReference w:type="default" r:id="rId9"/>
      <w:pgSz w:w="15840" w:h="12240" w:orient="landscape"/>
      <w:pgMar w:top="1418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2186" w14:textId="77777777" w:rsidR="00FF09FC" w:rsidRDefault="00FF09FC" w:rsidP="00E823D4">
      <w:r>
        <w:separator/>
      </w:r>
    </w:p>
  </w:endnote>
  <w:endnote w:type="continuationSeparator" w:id="0">
    <w:p w14:paraId="47D8C8D6" w14:textId="77777777" w:rsidR="00FF09FC" w:rsidRDefault="00FF09FC" w:rsidP="00E8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637250"/>
      <w:docPartObj>
        <w:docPartGallery w:val="Page Numbers (Bottom of Page)"/>
        <w:docPartUnique/>
      </w:docPartObj>
    </w:sdtPr>
    <w:sdtContent>
      <w:p w14:paraId="5CE25386" w14:textId="77777777" w:rsid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AB1F68" w14:textId="77777777" w:rsidR="00E823D4" w:rsidRDefault="00E82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-1385399830"/>
      <w:docPartObj>
        <w:docPartGallery w:val="Page Numbers (Bottom of Page)"/>
        <w:docPartUnique/>
      </w:docPartObj>
    </w:sdtPr>
    <w:sdtContent>
      <w:p w14:paraId="67953D04" w14:textId="77777777" w:rsidR="00E823D4" w:rsidRPr="00E823D4" w:rsidRDefault="00E823D4" w:rsidP="00EE6F48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E823D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1</w:t>
        </w:r>
        <w:r w:rsidRPr="00E823D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6352A9B4" w14:textId="77777777" w:rsidR="00E823D4" w:rsidRDefault="00E82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9D2D" w14:textId="77777777" w:rsidR="00FF09FC" w:rsidRDefault="00FF09FC" w:rsidP="00E823D4">
      <w:r>
        <w:separator/>
      </w:r>
    </w:p>
  </w:footnote>
  <w:footnote w:type="continuationSeparator" w:id="0">
    <w:p w14:paraId="3C186A54" w14:textId="77777777" w:rsidR="00FF09FC" w:rsidRDefault="00FF09FC" w:rsidP="00E82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8404" w14:textId="338B0FFD" w:rsidR="00E823D4" w:rsidRPr="00E823D4" w:rsidRDefault="00E823D4">
    <w:pPr>
      <w:pStyle w:val="Header"/>
      <w:rPr>
        <w:rFonts w:ascii="Times New Roman" w:hAnsi="Times New Roman" w:cs="Times New Roman"/>
        <w:sz w:val="22"/>
        <w:szCs w:val="22"/>
      </w:rPr>
    </w:pPr>
    <w:proofErr w:type="spellStart"/>
    <w:r w:rsidRPr="00E823D4">
      <w:rPr>
        <w:rFonts w:ascii="Times New Roman" w:hAnsi="Times New Roman" w:cs="Times New Roman"/>
        <w:sz w:val="22"/>
        <w:szCs w:val="22"/>
      </w:rPr>
      <w:t>Pr_</w:t>
    </w:r>
    <w:r w:rsidR="004F4F4B">
      <w:rPr>
        <w:rFonts w:ascii="Times New Roman" w:hAnsi="Times New Roman" w:cs="Times New Roman"/>
        <w:sz w:val="22"/>
        <w:szCs w:val="22"/>
      </w:rPr>
      <w:t>PriorTech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4A80"/>
    <w:multiLevelType w:val="hybridMultilevel"/>
    <w:tmpl w:val="C1FED788"/>
    <w:lvl w:ilvl="0" w:tplc="85D49962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74F9"/>
    <w:multiLevelType w:val="hybridMultilevel"/>
    <w:tmpl w:val="77A0B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A3251"/>
    <w:multiLevelType w:val="hybridMultilevel"/>
    <w:tmpl w:val="24FE99B6"/>
    <w:lvl w:ilvl="0" w:tplc="DE90D868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051B2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14C0"/>
    <w:multiLevelType w:val="hybridMultilevel"/>
    <w:tmpl w:val="D1146686"/>
    <w:lvl w:ilvl="0" w:tplc="915CDBA2">
      <w:start w:val="1"/>
      <w:numFmt w:val="bullet"/>
      <w:lvlText w:val=""/>
      <w:lvlJc w:val="left"/>
      <w:pPr>
        <w:ind w:left="720" w:hanging="317"/>
      </w:pPr>
      <w:rPr>
        <w:rFonts w:ascii="Symbol" w:hAnsi="Symbol" w:hint="default"/>
        <w:color w:val="3C96B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79296">
    <w:abstractNumId w:val="1"/>
  </w:num>
  <w:num w:numId="2" w16cid:durableId="735126492">
    <w:abstractNumId w:val="3"/>
  </w:num>
  <w:num w:numId="3" w16cid:durableId="163782262">
    <w:abstractNumId w:val="2"/>
  </w:num>
  <w:num w:numId="4" w16cid:durableId="167942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88"/>
    <w:rsid w:val="00104649"/>
    <w:rsid w:val="00110065"/>
    <w:rsid w:val="00272389"/>
    <w:rsid w:val="00280396"/>
    <w:rsid w:val="002A258A"/>
    <w:rsid w:val="002F168C"/>
    <w:rsid w:val="004209FA"/>
    <w:rsid w:val="00480D52"/>
    <w:rsid w:val="004A103C"/>
    <w:rsid w:val="004F4F4B"/>
    <w:rsid w:val="004F7322"/>
    <w:rsid w:val="00517540"/>
    <w:rsid w:val="00526AAA"/>
    <w:rsid w:val="0056106A"/>
    <w:rsid w:val="005A302A"/>
    <w:rsid w:val="005A6A85"/>
    <w:rsid w:val="00606E5B"/>
    <w:rsid w:val="00633D73"/>
    <w:rsid w:val="006727BA"/>
    <w:rsid w:val="0069498F"/>
    <w:rsid w:val="006D22B5"/>
    <w:rsid w:val="00713ABE"/>
    <w:rsid w:val="00786913"/>
    <w:rsid w:val="007C430E"/>
    <w:rsid w:val="008640D2"/>
    <w:rsid w:val="00916B86"/>
    <w:rsid w:val="00A11875"/>
    <w:rsid w:val="00AA0058"/>
    <w:rsid w:val="00BB2B73"/>
    <w:rsid w:val="00C07626"/>
    <w:rsid w:val="00C1662F"/>
    <w:rsid w:val="00C172A0"/>
    <w:rsid w:val="00C32481"/>
    <w:rsid w:val="00C872B9"/>
    <w:rsid w:val="00E14EE8"/>
    <w:rsid w:val="00E30AF6"/>
    <w:rsid w:val="00E4276F"/>
    <w:rsid w:val="00E5553A"/>
    <w:rsid w:val="00E617D7"/>
    <w:rsid w:val="00E823D4"/>
    <w:rsid w:val="00EC74B8"/>
    <w:rsid w:val="00F23F88"/>
    <w:rsid w:val="00FB47CC"/>
    <w:rsid w:val="00FE7B31"/>
    <w:rsid w:val="00FF0866"/>
    <w:rsid w:val="00FF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EAC0E"/>
  <w15:chartTrackingRefBased/>
  <w15:docId w15:val="{99D1C5AE-DE61-C548-8D4B-4A744AC2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3D4"/>
  </w:style>
  <w:style w:type="paragraph" w:styleId="Footer">
    <w:name w:val="footer"/>
    <w:basedOn w:val="Normal"/>
    <w:link w:val="FooterChar"/>
    <w:uiPriority w:val="99"/>
    <w:unhideWhenUsed/>
    <w:rsid w:val="00E82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3D4"/>
  </w:style>
  <w:style w:type="character" w:styleId="PageNumber">
    <w:name w:val="page number"/>
    <w:basedOn w:val="DefaultParagraphFont"/>
    <w:uiPriority w:val="99"/>
    <w:semiHidden/>
    <w:unhideWhenUsed/>
    <w:rsid w:val="00E823D4"/>
  </w:style>
  <w:style w:type="paragraph" w:styleId="ListParagraph">
    <w:name w:val="List Paragraph"/>
    <w:basedOn w:val="Normal"/>
    <w:uiPriority w:val="34"/>
    <w:qFormat/>
    <w:rsid w:val="004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Process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Processing template.dotx</Template>
  <TotalTime>32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2023-08-06T09:18:00Z</dcterms:created>
  <dcterms:modified xsi:type="dcterms:W3CDTF">2023-08-07T20:34:00Z</dcterms:modified>
</cp:coreProperties>
</file>