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Функціональні та нефункціональні вимоги до програми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Вимоги щодо роботи: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(Процеси, які повинна виконуати програма)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Програма повинна дозволяти користувачам реєструватися та авторизуватися;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Програма повинна дозволяти користувачу обирати свій настрій та виконавця;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 основі обраних даних, програма повинна рекомендувати користувачу пісні для прослуховування;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Програма повинна дозволяти користувачу обирати пісню та видавати її емоційну забарвленість та іншу інформацію про композицію;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Програма повинна містити контактну форму.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Вимоги щодо інформації: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(Інформація, яку повинна містити програма)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Програма повинна містити інформацію про дискографію обраного користувачем виконавця(кількість альбомів, кількість пісень, тематика компзицій, найчастіше вживані слова, емоційна забарвленість пісень);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Програма повинна містити інформацію про обрану користувачем пісню(емоційна забарвленість, тематика, ключові слова).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Операційні вимоги:</w:t>
      </w:r>
    </w:p>
    <w:p w:rsidR="00000000" w:rsidDel="00000000" w:rsidP="00000000" w:rsidRDefault="00000000" w:rsidRPr="00000000" w14:paraId="0000001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Середовища, у яких буде працювати програма)</w:t>
      </w:r>
    </w:p>
    <w:p w:rsidR="00000000" w:rsidDel="00000000" w:rsidP="00000000" w:rsidRDefault="00000000" w:rsidRPr="00000000" w14:paraId="00000015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Програма повинна працювати на ПК та мобільних пристроях;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Програма повинна працювати у будь-якому Веб-браузері;</w:t>
      </w:r>
    </w:p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Вимоги роботи:</w:t>
      </w:r>
    </w:p>
    <w:p w:rsidR="00000000" w:rsidDel="00000000" w:rsidP="00000000" w:rsidRDefault="00000000" w:rsidRPr="00000000" w14:paraId="0000001A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(Швидкість, продуктивність, надійність програми)</w:t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Будь-яка взаємодія між користувачем і програмою не повинна перевищувати 5 секунд;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Програма повинна бути доступною до використання 24 години на день, 365 днів на рік;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Програма повинна одночасно підтримувати від 50 користувачів;</w:t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Вимоги безпеки:</w:t>
      </w:r>
    </w:p>
    <w:p w:rsidR="00000000" w:rsidDel="00000000" w:rsidP="00000000" w:rsidRDefault="00000000" w:rsidRPr="00000000" w14:paraId="00000021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(Хто та за яких обставин має авторизований доступ до програми)</w:t>
      </w:r>
    </w:p>
    <w:p w:rsidR="00000000" w:rsidDel="00000000" w:rsidP="00000000" w:rsidRDefault="00000000" w:rsidRPr="00000000" w14:paraId="00000022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Тільки розробник може змінювати інтерфейс та функціональні можливості програми;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Окрім розробника, всі користувачі мають однаковий рівень доступу до програми та можуть користуватися усіма доступними функціями, які забезпечує програма.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Програма повинна гарантувати відсутність вірусів, черв’яків, троянських конів і тд.</w:t>
      </w:r>
    </w:p>
    <w:p w:rsidR="00000000" w:rsidDel="00000000" w:rsidP="00000000" w:rsidRDefault="00000000" w:rsidRPr="00000000" w14:paraId="0000002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Культурні та політичні вимоги:</w:t>
      </w:r>
    </w:p>
    <w:p w:rsidR="00000000" w:rsidDel="00000000" w:rsidP="00000000" w:rsidRDefault="00000000" w:rsidRPr="00000000" w14:paraId="00000028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(Культурні, політичні фактори та юридичні вимоги, від яких залежить програма)</w:t>
      </w:r>
    </w:p>
    <w:p w:rsidR="00000000" w:rsidDel="00000000" w:rsidP="00000000" w:rsidRDefault="00000000" w:rsidRPr="00000000" w14:paraId="00000029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Доступ до програми повинен забезпечуватися з будь-якої країни;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Програма не повинна порушувати авторські права виконаців.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Можливості пакетів JSON, XML та HTML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JSON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Що це?</w:t>
      </w:r>
    </w:p>
    <w:p w:rsidR="00000000" w:rsidDel="00000000" w:rsidP="00000000" w:rsidRDefault="00000000" w:rsidRPr="00000000" w14:paraId="00000031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JSON(JavaScript Object Notation) ー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формат для обміну та збереження даних, який базується на JavaScript, є легким для читання людьми та обробки й генерування програмами.</w:t>
      </w:r>
    </w:p>
    <w:p w:rsidR="00000000" w:rsidDel="00000000" w:rsidP="00000000" w:rsidRDefault="00000000" w:rsidRPr="00000000" w14:paraId="00000032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Можливості: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Перетворює будь-який об'єкт JavaScript у JSON і надсилає JSON на сервер;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Перетворює будь-який JSON, отриманий з сервера, на об'єкти JavaScript;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Працює з даними, як з об'єктами JavaScript, без складного парсингу.</w:t>
      </w:r>
    </w:p>
    <w:p w:rsidR="00000000" w:rsidDel="00000000" w:rsidP="00000000" w:rsidRDefault="00000000" w:rsidRPr="00000000" w14:paraId="0000003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Приклад: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76750" cy="1790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XML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Що це?</w:t>
      </w:r>
    </w:p>
    <w:p w:rsidR="00000000" w:rsidDel="00000000" w:rsidP="00000000" w:rsidRDefault="00000000" w:rsidRPr="00000000" w14:paraId="0000003F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XML(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eXtensible Markup Language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) ー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це мова розмітки, яка визначає набір правил для кодування документів у форматі, що читається як людиною, так і машиною, і призначена для передачі та збереження даних.</w:t>
      </w:r>
    </w:p>
    <w:p w:rsidR="00000000" w:rsidDel="00000000" w:rsidP="00000000" w:rsidRDefault="00000000" w:rsidRPr="00000000" w14:paraId="00000040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Можливості: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Зберігає дані в простому текстовому форматі;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Забезпечує незалежний від програмного забезпечення спосіб зберігання та транспортування даних;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Полегшує розширення або оновлення до нових операційних систем, додатків або нових веб-браузерів без втрати даних.</w:t>
      </w:r>
    </w:p>
    <w:p w:rsidR="00000000" w:rsidDel="00000000" w:rsidP="00000000" w:rsidRDefault="00000000" w:rsidRPr="00000000" w14:paraId="0000004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Приклад: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52975" cy="11525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Що це?</w:t>
      </w:r>
    </w:p>
    <w:p w:rsidR="00000000" w:rsidDel="00000000" w:rsidP="00000000" w:rsidRDefault="00000000" w:rsidRPr="00000000" w14:paraId="0000004B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HTML(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HyperText Markup Language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) ー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це мова розмітки для створення та відображення веб-сторінок та веб-додатків. Елементи HTML представлені тегами, які браузери не показують, але використовують їх для відтворення вмісту сторінки.</w:t>
      </w:r>
    </w:p>
    <w:p w:rsidR="00000000" w:rsidDel="00000000" w:rsidP="00000000" w:rsidRDefault="00000000" w:rsidRPr="00000000" w14:paraId="0000004C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Можливості: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0" w:before="60" w:line="384.00000000000006" w:lineRule="auto"/>
        <w:ind w:left="72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Створює структурований документ шляхом позначення структурного складу тексту;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0" w:before="60" w:line="384.00000000000006" w:lineRule="auto"/>
        <w:ind w:left="72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Зберігає дані, та відображає їх у зручному для читанні вигляді;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0" w:before="60" w:line="384.00000000000006" w:lineRule="auto"/>
        <w:ind w:left="72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Отримує інформацію з Інтернету через гіперпосилання;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0" w:before="60" w:line="384.00000000000006" w:lineRule="auto"/>
        <w:ind w:left="72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Окрім тексту зберігає та відображає зображення, відео, аудіо та інші об’єкти;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0" w:before="60" w:line="384.00000000000006" w:lineRule="auto"/>
        <w:ind w:left="72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Створює інтерактивні форми</w:t>
      </w:r>
    </w:p>
    <w:p w:rsidR="00000000" w:rsidDel="00000000" w:rsidP="00000000" w:rsidRDefault="00000000" w:rsidRPr="00000000" w14:paraId="00000054">
      <w:pPr>
        <w:spacing w:after="20" w:before="60" w:line="384.00000000000006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" w:before="60" w:line="384.0000000000000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Приклад:</w:t>
      </w:r>
    </w:p>
    <w:p w:rsidR="00000000" w:rsidDel="00000000" w:rsidP="00000000" w:rsidRDefault="00000000" w:rsidRPr="00000000" w14:paraId="00000056">
      <w:pPr>
        <w:spacing w:after="20" w:before="60" w:line="384.00000000000006" w:lineRule="auto"/>
        <w:ind w:firstLine="0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22222"/>
          <w:sz w:val="20"/>
          <w:szCs w:val="20"/>
        </w:rPr>
        <w:drawing>
          <wp:inline distB="114300" distT="114300" distL="114300" distR="114300">
            <wp:extent cx="3162300" cy="30384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 даних</w:t>
      </w:r>
    </w:p>
    <w:p w:rsidR="00000000" w:rsidDel="00000000" w:rsidP="00000000" w:rsidRDefault="00000000" w:rsidRPr="00000000" w14:paraId="0000005C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роботі з Musixmatch API та  ALIEN Text Analysis API дані можна отримувати як в JSON, так і в XML форматі.Зважаючи на ряд причин, я вирішила зберігати для подальшого опрацювання дані у форматі JSON. </w:t>
      </w:r>
    </w:p>
    <w:p w:rsidR="00000000" w:rsidDel="00000000" w:rsidP="00000000" w:rsidRDefault="00000000" w:rsidRPr="00000000" w14:paraId="0000005E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Переваги JSON над XML: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 коротший;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 швидше читати та записувати;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 може використовувати масиви;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XML потрібно аналізувати за допомогою парсера XML, тоді як  JSON може бути проаналізовано стандартною функцією JavaScript;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XML набагато складніше розібрати, ніж JSON;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 аналізується в готовому для використання об'єкті JavaScript;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 працює швидше і простіше, ніж XML:</w:t>
      </w:r>
    </w:p>
    <w:p w:rsidR="00000000" w:rsidDel="00000000" w:rsidP="00000000" w:rsidRDefault="00000000" w:rsidRPr="00000000" w14:paraId="00000067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5816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Musixmatch API</w:t>
      </w:r>
    </w:p>
    <w:p w:rsidR="00000000" w:rsidDel="00000000" w:rsidP="00000000" w:rsidRDefault="00000000" w:rsidRPr="00000000" w14:paraId="0000006A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Одним із необхідних запитів під час розробки даної програми - є запит artist.get  для отримання інформації про певного виконавця. Вище наведено приклад отриманих даних у форматі JSON після запиту з виконавцем “Queen”.</w:t>
      </w:r>
    </w:p>
    <w:p w:rsidR="00000000" w:rsidDel="00000000" w:rsidP="00000000" w:rsidRDefault="00000000" w:rsidRPr="00000000" w14:paraId="0000006C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Структура отриманих даних: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Об’єкт, який містить усю зібрану інформацію (неупорядкований набір пар ім’я / значення. Виділяється фігурними дужками { } );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Члени об’єкту у вигляді пар string: number (</w:t>
      </w:r>
      <w:r w:rsidDel="00000000" w:rsidR="00000000" w:rsidRPr="00000000">
        <w:rPr>
          <w:color w:val="3f4957"/>
          <w:sz w:val="20"/>
          <w:szCs w:val="20"/>
          <w:highlight w:val="white"/>
          <w:rtl w:val="0"/>
        </w:rPr>
        <w:t xml:space="preserve">"artist_id": 118, "artist_rating": 91</w:t>
      </w:r>
      <w:r w:rsidDel="00000000" w:rsidR="00000000" w:rsidRPr="00000000">
        <w:rPr>
          <w:sz w:val="20"/>
          <w:szCs w:val="20"/>
          <w:rtl w:val="0"/>
        </w:rPr>
        <w:t xml:space="preserve"> );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Члени об’єкту у вигляді пар string: string (</w:t>
      </w:r>
      <w:r w:rsidDel="00000000" w:rsidR="00000000" w:rsidRPr="00000000">
        <w:rPr>
          <w:rFonts w:ascii="Courier New" w:cs="Courier New" w:eastAsia="Courier New" w:hAnsi="Courier New"/>
          <w:color w:val="3f4957"/>
          <w:sz w:val="20"/>
          <w:szCs w:val="20"/>
          <w:highlight w:val="white"/>
          <w:rtl w:val="0"/>
        </w:rPr>
        <w:t xml:space="preserve">"artist_name": "Queen", "artist_country": "GB"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Член об’єкту у вигляді пари string: array (</w:t>
      </w:r>
      <w:r w:rsidDel="00000000" w:rsidR="00000000" w:rsidRPr="00000000">
        <w:rPr>
          <w:rFonts w:ascii="Courier New" w:cs="Courier New" w:eastAsia="Courier New" w:hAnsi="Courier New"/>
          <w:color w:val="3f4957"/>
          <w:sz w:val="20"/>
          <w:szCs w:val="20"/>
          <w:highlight w:val="white"/>
          <w:rtl w:val="0"/>
        </w:rPr>
        <w:t xml:space="preserve">"artist_alias_list": [{"artist_alias": "\u5973\u738b"}]</w:t>
      </w:r>
      <w:r w:rsidDel="00000000" w:rsidR="00000000" w:rsidRPr="00000000">
        <w:rPr>
          <w:sz w:val="20"/>
          <w:szCs w:val="20"/>
          <w:rtl w:val="0"/>
        </w:rPr>
        <w:t xml:space="preserve">). Масив(array) - впорядкована колекція значень. Виділяється квадратними дужками [ ].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160"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Члени об’єкту у вигляді пари string: object</w:t>
      </w:r>
      <w:r w:rsidDel="00000000" w:rsidR="00000000" w:rsidRPr="00000000">
        <w:rPr>
          <w:rFonts w:ascii="Courier New" w:cs="Courier New" w:eastAsia="Courier New" w:hAnsi="Courier New"/>
          <w:color w:val="3f4957"/>
          <w:sz w:val="20"/>
          <w:szCs w:val="20"/>
          <w:highlight w:val="white"/>
          <w:rtl w:val="0"/>
        </w:rPr>
        <w:t xml:space="preserve">("header": {"status_code": 200,"execute_time": 0.071532011032104}).</w:t>
      </w:r>
    </w:p>
    <w:p w:rsidR="00000000" w:rsidDel="00000000" w:rsidP="00000000" w:rsidRDefault="00000000" w:rsidRPr="00000000" w14:paraId="00000073">
      <w:pPr>
        <w:spacing w:after="160" w:line="360" w:lineRule="auto"/>
        <w:contextualSpacing w:val="0"/>
        <w:rPr>
          <w:rFonts w:ascii="Courier New" w:cs="Courier New" w:eastAsia="Courier New" w:hAnsi="Courier New"/>
          <w:color w:val="3f49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360" w:lineRule="auto"/>
        <w:contextualSpacing w:val="0"/>
        <w:jc w:val="center"/>
        <w:rPr>
          <w:rFonts w:ascii="Courier New" w:cs="Courier New" w:eastAsia="Courier New" w:hAnsi="Courier New"/>
          <w:color w:val="3f49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360" w:lineRule="auto"/>
        <w:contextualSpacing w:val="0"/>
        <w:jc w:val="center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ALIEN Text Analisys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color w:val="3f4957"/>
          <w:sz w:val="20"/>
          <w:szCs w:val="20"/>
          <w:highlight w:val="white"/>
          <w:rtl w:val="0"/>
        </w:rPr>
        <w:t xml:space="preserve">Схоже, використовуючи ALIEN Text Analisys API, після аналізу тональності тексту, буде отримано дані у форматі JSON, який містить об’єкт з парами </w:t>
      </w:r>
      <w:r w:rsidDel="00000000" w:rsidR="00000000" w:rsidRPr="00000000">
        <w:rPr>
          <w:sz w:val="20"/>
          <w:szCs w:val="20"/>
          <w:rtl w:val="0"/>
        </w:rPr>
        <w:t xml:space="preserve">string: string та string: number.</w:t>
      </w:r>
    </w:p>
    <w:p w:rsidR="00000000" w:rsidDel="00000000" w:rsidP="00000000" w:rsidRDefault="00000000" w:rsidRPr="00000000" w14:paraId="00000077">
      <w:pPr>
        <w:spacing w:after="160"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360" w:lineRule="auto"/>
        <w:contextualSpacing w:val="0"/>
        <w:rPr>
          <w:rFonts w:ascii="Courier New" w:cs="Courier New" w:eastAsia="Courier New" w:hAnsi="Courier New"/>
          <w:color w:val="3f495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f4957"/>
          <w:sz w:val="20"/>
          <w:szCs w:val="20"/>
          <w:highlight w:val="white"/>
        </w:rPr>
        <w:drawing>
          <wp:inline distB="114300" distT="114300" distL="114300" distR="114300">
            <wp:extent cx="5581650" cy="12858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