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C21FD4">
        <w:rPr>
          <w:rFonts w:asciiTheme="minorHAnsi" w:hAnsiTheme="minorHAnsi"/>
          <w:sz w:val="28"/>
          <w:szCs w:val="28"/>
          <w:u w:val="single"/>
        </w:rPr>
        <w:t>2</w:t>
      </w:r>
      <w:r w:rsidR="003D69A5">
        <w:rPr>
          <w:rFonts w:asciiTheme="minorHAnsi" w:hAnsiTheme="minorHAnsi"/>
          <w:sz w:val="28"/>
          <w:szCs w:val="28"/>
          <w:u w:val="single"/>
        </w:rPr>
        <w:t>4</w:t>
      </w:r>
      <w:bookmarkStart w:id="0" w:name="_GoBack"/>
      <w:bookmarkEnd w:id="0"/>
      <w:r w:rsidR="00C21FD4">
        <w:rPr>
          <w:rFonts w:asciiTheme="minorHAnsi" w:hAnsiTheme="minorHAnsi"/>
          <w:sz w:val="28"/>
          <w:szCs w:val="28"/>
          <w:u w:val="single"/>
        </w:rPr>
        <w:t>-01-2017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C21FD4" w:rsidP="00F03491">
      <w:pPr>
        <w:pStyle w:val="Paragraphedeliste"/>
        <w:numPr>
          <w:ilvl w:val="0"/>
          <w:numId w:val="2"/>
        </w:numPr>
      </w:pPr>
      <w:r>
        <w:t xml:space="preserve">Tache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C21FD4" w:rsidP="0096796F">
            <w:r>
              <w:t>Graphique de Gantt</w:t>
            </w:r>
          </w:p>
        </w:tc>
        <w:tc>
          <w:tcPr>
            <w:tcW w:w="2838" w:type="dxa"/>
          </w:tcPr>
          <w:p w:rsidR="00182329" w:rsidRDefault="00C21FD4" w:rsidP="00182329">
            <w:r>
              <w:t>Tableau du graphique de Gantt pour les jours reels travaillé</w:t>
            </w:r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3D69A5"/>
    <w:rsid w:val="005664C8"/>
    <w:rsid w:val="0066473D"/>
    <w:rsid w:val="0096796F"/>
    <w:rsid w:val="00C21FD4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22E0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6</cp:revision>
  <dcterms:created xsi:type="dcterms:W3CDTF">2017-01-11T21:44:00Z</dcterms:created>
  <dcterms:modified xsi:type="dcterms:W3CDTF">2017-01-30T19:30:00Z</dcterms:modified>
</cp:coreProperties>
</file>