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B178C" w14:textId="77777777" w:rsidR="008E3E0E" w:rsidRPr="000B52B6" w:rsidRDefault="008E3E0E" w:rsidP="008E3E0E">
      <w:pPr>
        <w:pStyle w:val="a4"/>
        <w:rPr>
          <w:rFonts w:eastAsiaTheme="majorEastAsia"/>
        </w:rPr>
      </w:pPr>
      <w:r w:rsidRPr="0003412B">
        <w:rPr>
          <w:rFonts w:hint="eastAsia"/>
        </w:rPr>
        <w:t>中医知识网络可视化的研究与实现</w:t>
      </w:r>
    </w:p>
    <w:p w14:paraId="14733146" w14:textId="77777777" w:rsidR="008E3E0E" w:rsidRDefault="008E3E0E" w:rsidP="008E3E0E">
      <w:pPr>
        <w:pStyle w:val="a6"/>
      </w:pPr>
      <w:r>
        <w:rPr>
          <w:rFonts w:hint="eastAsia"/>
        </w:rPr>
        <w:t>刘清晨</w:t>
      </w:r>
      <w:r>
        <w:rPr>
          <w:rFonts w:hint="eastAsia"/>
        </w:rPr>
        <w:t xml:space="preserve"> </w:t>
      </w:r>
      <w:r>
        <w:rPr>
          <w:rFonts w:hint="eastAsia"/>
        </w:rPr>
        <w:t>刘鹄</w:t>
      </w:r>
      <w:r>
        <w:rPr>
          <w:rFonts w:hint="eastAsia"/>
        </w:rPr>
        <w:t xml:space="preserve"> </w:t>
      </w:r>
      <w:r>
        <w:rPr>
          <w:rFonts w:hint="eastAsia"/>
        </w:rPr>
        <w:t>门畅</w:t>
      </w:r>
    </w:p>
    <w:p w14:paraId="223614FC" w14:textId="77777777" w:rsidR="008E3E0E" w:rsidRPr="008E3E0E" w:rsidRDefault="008E3E0E" w:rsidP="008E3E0E">
      <w:pPr>
        <w:pStyle w:val="1"/>
      </w:pPr>
      <w:r w:rsidRPr="008E3E0E">
        <w:rPr>
          <w:rFonts w:hint="eastAsia"/>
        </w:rPr>
        <w:t>一、背景介绍</w:t>
      </w:r>
    </w:p>
    <w:p w14:paraId="0FCFD720" w14:textId="77777777" w:rsidR="008E3E0E" w:rsidRPr="0003412B" w:rsidRDefault="008E3E0E" w:rsidP="008E3E0E">
      <w:pPr>
        <w:spacing w:beforeLines="50" w:before="156"/>
        <w:ind w:firstLineChars="200" w:firstLine="440"/>
        <w:jc w:val="both"/>
        <w:rPr>
          <w:rFonts w:ascii="SimSun" w:hAnsi="SimSun"/>
        </w:rPr>
      </w:pPr>
      <w:r w:rsidRPr="0003412B">
        <w:rPr>
          <w:rFonts w:ascii="SimSun" w:hAnsi="SimSun"/>
        </w:rPr>
        <w:t>中医作为我国的传统医学，有着悠久的历史和独特的体系结构。长期以来，中医奉行的是“天人合一”的思想和系统的整体辩证思想，在当今社会有其独到的价值。在医疗技术飞速发展的当代社会，医学界越来越意识到，对于越来越多的健康问题尤其是慢性疾病，只有从生理、社会、文化、经济、心理等多个方面考虑，从系统的层次去研究，才是攻克这些问题的方向与关键。而中医的思想，恰好与这“生理-心理-社会”不谋而合。</w:t>
      </w:r>
    </w:p>
    <w:p w14:paraId="337C965B" w14:textId="77777777" w:rsidR="008E3E0E" w:rsidRPr="0003412B" w:rsidRDefault="008E3E0E" w:rsidP="008E3E0E">
      <w:pPr>
        <w:ind w:firstLineChars="200" w:firstLine="440"/>
        <w:jc w:val="both"/>
        <w:rPr>
          <w:rFonts w:ascii="SimSun" w:hAnsi="SimSun"/>
        </w:rPr>
      </w:pPr>
      <w:r w:rsidRPr="0003412B">
        <w:rPr>
          <w:rFonts w:ascii="SimSun" w:hAnsi="SimSun"/>
        </w:rPr>
        <w:t>一方面，正如</w:t>
      </w:r>
      <w:r w:rsidRPr="0003412B">
        <w:rPr>
          <w:rFonts w:ascii="SimSun" w:hAnsi="SimSun" w:hint="eastAsia"/>
        </w:rPr>
        <w:t>世界卫生组织(WHO</w:t>
      </w:r>
      <w:r w:rsidRPr="0003412B">
        <w:rPr>
          <w:rFonts w:ascii="SimSun" w:hAnsi="SimSun"/>
        </w:rPr>
        <w:t>)在2014年通过的传统医学决议中所说，“在卫生保健和疾病预防与治疗方面，尤其针对慢性病，传统医学有很长的历史”；中医等传统医学的价值越来越得到重视。另一方面，由于中医长期以来是一种个性化的经验学科，“证”“候”等概念复杂和模糊，大规模的循证医学分级可靠性又较低，因此现代中医的作用又受到争议。如何更好的系统的整理中医的思想，形成可被检验的系统的标准化知识网络，成了当代中医的一个重要的发展方向。</w:t>
      </w:r>
    </w:p>
    <w:p w14:paraId="4DA0EF95" w14:textId="77777777" w:rsidR="008E3E0E" w:rsidRPr="0003412B" w:rsidRDefault="008E3E0E" w:rsidP="008E3E0E">
      <w:pPr>
        <w:pStyle w:val="2"/>
      </w:pPr>
      <w:bookmarkStart w:id="0" w:name="_Toc421909456"/>
      <w:r w:rsidRPr="0003412B">
        <w:t>中医的系统与网络化研究</w:t>
      </w:r>
      <w:bookmarkEnd w:id="0"/>
    </w:p>
    <w:p w14:paraId="32140EC2" w14:textId="77777777" w:rsidR="008E3E0E" w:rsidRPr="0003412B" w:rsidRDefault="008E3E0E" w:rsidP="008E3E0E">
      <w:pPr>
        <w:ind w:firstLineChars="200" w:firstLine="440"/>
        <w:jc w:val="both"/>
        <w:rPr>
          <w:rFonts w:ascii="SimSun" w:hAnsi="SimSun"/>
        </w:rPr>
      </w:pPr>
      <w:r w:rsidRPr="0003412B">
        <w:rPr>
          <w:rFonts w:ascii="SimSun" w:hAnsi="SimSun"/>
        </w:rPr>
        <w:t>20世纪90</w:t>
      </w:r>
      <w:r>
        <w:rPr>
          <w:rFonts w:ascii="SimSun" w:hAnsi="SimSun"/>
        </w:rPr>
        <w:t>年代开始，一门着眼于整体，</w:t>
      </w:r>
      <w:r w:rsidRPr="0003412B">
        <w:rPr>
          <w:rFonts w:ascii="SimSun" w:hAnsi="SimSun"/>
        </w:rPr>
        <w:t>按照中医的</w:t>
      </w:r>
      <w:r>
        <w:rPr>
          <w:rFonts w:ascii="SimSun" w:hAnsi="SimSun"/>
        </w:rPr>
        <w:t>全局理念、现代医学的分子技术整合交叉的新的医学理念开始形成，这</w:t>
      </w:r>
      <w:r>
        <w:rPr>
          <w:rFonts w:ascii="SimSun" w:hAnsi="SimSun" w:hint="eastAsia"/>
        </w:rPr>
        <w:t>一理念后来</w:t>
      </w:r>
      <w:r>
        <w:rPr>
          <w:rFonts w:ascii="SimSun" w:hAnsi="SimSun"/>
        </w:rPr>
        <w:t>被称为系统医学</w:t>
      </w:r>
      <w:r w:rsidRPr="0003412B">
        <w:rPr>
          <w:rFonts w:ascii="SimSun" w:hAnsi="SimSun"/>
        </w:rPr>
        <w:t>。系统医学认为，机体内无数的结构是一个复杂系统。这也就为研究中医的理论提供了一个新的切入点。长期以来，中医循证的困难在于无法在微观层面上对于疾病和治疗的机制做出合理可信的解释，而系统医学的思想将机体看作复杂系统，将中医的理论和西医的微观证据结合起来，这也给了研究人员新的启发。</w:t>
      </w:r>
    </w:p>
    <w:p w14:paraId="4686E3F8" w14:textId="77777777" w:rsidR="008E3E0E" w:rsidRPr="0003412B" w:rsidRDefault="008E3E0E" w:rsidP="008E3E0E">
      <w:pPr>
        <w:ind w:firstLineChars="200" w:firstLine="440"/>
        <w:jc w:val="both"/>
        <w:rPr>
          <w:rFonts w:ascii="SimSun" w:hAnsi="SimSun"/>
        </w:rPr>
      </w:pPr>
      <w:r w:rsidRPr="0003412B">
        <w:rPr>
          <w:rFonts w:ascii="SimSun" w:hAnsi="SimSun"/>
        </w:rPr>
        <w:t>清华大学李梢教授等在2009年</w:t>
      </w:r>
      <w:sdt>
        <w:sdtPr>
          <w:rPr>
            <w:rFonts w:ascii="SimSun" w:hAnsi="SimSun"/>
            <w:vertAlign w:val="superscript"/>
          </w:rPr>
          <w:id w:val="102391576"/>
          <w:citation/>
        </w:sdtPr>
        <w:sdtEndPr>
          <w:rPr>
            <w:vertAlign w:val="baseline"/>
          </w:rPr>
        </w:sdtEndPr>
        <w:sdtContent>
          <w:r w:rsidRPr="0003412B">
            <w:rPr>
              <w:rFonts w:ascii="SimSun" w:hAnsi="SimSun"/>
              <w:vertAlign w:val="superscript"/>
            </w:rPr>
            <w:fldChar w:fldCharType="begin"/>
          </w:r>
          <w:r w:rsidRPr="0003412B">
            <w:rPr>
              <w:rFonts w:ascii="SimSun" w:hAnsi="SimSun"/>
              <w:vertAlign w:val="superscript"/>
            </w:rPr>
            <w:instrText xml:space="preserve"> CITATION 李梢09 \l 2052 </w:instrText>
          </w:r>
          <w:r w:rsidRPr="0003412B">
            <w:rPr>
              <w:rFonts w:ascii="SimSun" w:hAnsi="SimSun"/>
              <w:vertAlign w:val="superscript"/>
            </w:rPr>
            <w:fldChar w:fldCharType="separate"/>
          </w:r>
          <w:r>
            <w:rPr>
              <w:rFonts w:ascii="SimSun" w:hAnsi="SimSun"/>
              <w:noProof/>
              <w:vertAlign w:val="superscript"/>
            </w:rPr>
            <w:t xml:space="preserve"> </w:t>
          </w:r>
          <w:r w:rsidRPr="008E3E0E">
            <w:rPr>
              <w:rFonts w:ascii="SimSun" w:hAnsi="SimSun" w:hint="eastAsia"/>
              <w:noProof/>
            </w:rPr>
            <w:t>(李梢, 2009)</w:t>
          </w:r>
          <w:r w:rsidRPr="0003412B">
            <w:rPr>
              <w:rFonts w:ascii="SimSun" w:hAnsi="SimSun"/>
              <w:vertAlign w:val="superscript"/>
            </w:rPr>
            <w:fldChar w:fldCharType="end"/>
          </w:r>
        </w:sdtContent>
      </w:sdt>
      <w:r w:rsidRPr="0003412B">
        <w:rPr>
          <w:rFonts w:ascii="SimSun" w:hAnsi="SimSun"/>
        </w:rPr>
        <w:t>提出了新思路，建立病症—组分（因素）—药物之间的网络，从网络角度入手解决中医的循证问题。采用网络药理学、系统生物学的方法，在“寒热”类生物与方剂研究中取得新进展。</w:t>
      </w:r>
    </w:p>
    <w:p w14:paraId="3FE4837A" w14:textId="77777777" w:rsidR="008E3E0E" w:rsidRPr="0003412B" w:rsidRDefault="008E3E0E" w:rsidP="008E3E0E">
      <w:pPr>
        <w:ind w:firstLineChars="200" w:firstLine="440"/>
        <w:jc w:val="both"/>
        <w:rPr>
          <w:rFonts w:ascii="SimSun" w:hAnsi="SimSun"/>
        </w:rPr>
      </w:pPr>
      <w:r w:rsidRPr="0003412B">
        <w:rPr>
          <w:rFonts w:ascii="SimSun" w:hAnsi="SimSun"/>
        </w:rPr>
        <w:t>中国中医研究院信息所在2002年开始，借鉴一体化医学语言系统(UMLS)，开始构建中医药药学语言系统(TCMLS)</w:t>
      </w:r>
      <w:sdt>
        <w:sdtPr>
          <w:rPr>
            <w:rFonts w:ascii="SimSun" w:hAnsi="SimSun"/>
          </w:rPr>
          <w:id w:val="1306744870"/>
          <w:citation/>
        </w:sdtPr>
        <w:sdtEndPr>
          <w:rPr>
            <w:vertAlign w:val="superscript"/>
          </w:rPr>
        </w:sdtEndPr>
        <w:sdtContent>
          <w:r w:rsidRPr="0003412B">
            <w:rPr>
              <w:rFonts w:ascii="SimSun" w:hAnsi="SimSun"/>
              <w:vertAlign w:val="superscript"/>
            </w:rPr>
            <w:fldChar w:fldCharType="begin"/>
          </w:r>
          <w:r w:rsidRPr="0003412B">
            <w:rPr>
              <w:rFonts w:ascii="SimSun" w:hAnsi="SimSun"/>
              <w:vertAlign w:val="superscript"/>
            </w:rPr>
            <w:instrText xml:space="preserve"> </w:instrText>
          </w:r>
          <w:r w:rsidRPr="0003412B">
            <w:rPr>
              <w:rFonts w:ascii="SimSun" w:hAnsi="SimSun" w:hint="eastAsia"/>
              <w:vertAlign w:val="superscript"/>
            </w:rPr>
            <w:instrText>CITATION 贾李蓉12 \l 2052</w:instrText>
          </w:r>
          <w:r w:rsidRPr="0003412B">
            <w:rPr>
              <w:rFonts w:ascii="SimSun" w:hAnsi="SimSun"/>
              <w:vertAlign w:val="superscript"/>
            </w:rPr>
            <w:instrText xml:space="preserve"> </w:instrText>
          </w:r>
          <w:r w:rsidRPr="0003412B">
            <w:rPr>
              <w:rFonts w:ascii="SimSun" w:hAnsi="SimSun"/>
              <w:vertAlign w:val="superscript"/>
            </w:rPr>
            <w:fldChar w:fldCharType="separate"/>
          </w:r>
          <w:r>
            <w:rPr>
              <w:rFonts w:ascii="SimSun" w:hAnsi="SimSun" w:hint="eastAsia"/>
              <w:noProof/>
              <w:vertAlign w:val="superscript"/>
            </w:rPr>
            <w:t xml:space="preserve"> </w:t>
          </w:r>
          <w:r w:rsidRPr="008E3E0E">
            <w:rPr>
              <w:rFonts w:ascii="SimSun" w:hAnsi="SimSun" w:hint="eastAsia"/>
              <w:noProof/>
            </w:rPr>
            <w:t>(贾李蓉，刘丽江, 2012)</w:t>
          </w:r>
          <w:r w:rsidRPr="0003412B">
            <w:rPr>
              <w:rFonts w:ascii="SimSun" w:hAnsi="SimSun"/>
              <w:vertAlign w:val="superscript"/>
            </w:rPr>
            <w:fldChar w:fldCharType="end"/>
          </w:r>
        </w:sdtContent>
      </w:sdt>
      <w:r w:rsidRPr="0003412B">
        <w:rPr>
          <w:rFonts w:ascii="SimSun" w:hAnsi="SimSun"/>
        </w:rPr>
        <w:t>。这一系统目前已经初步在文本挖掘，资源检索领域有了应用。TCMLS已经于2014年成为国际标准。贾李</w:t>
      </w:r>
      <w:r w:rsidRPr="0003412B">
        <w:rPr>
          <w:rFonts w:ascii="SimSun" w:hAnsi="SimSun" w:hint="eastAsia"/>
        </w:rPr>
        <w:t>蓉</w:t>
      </w:r>
      <w:r w:rsidRPr="0003412B">
        <w:rPr>
          <w:rFonts w:ascii="SimSun" w:hAnsi="SimSun"/>
        </w:rPr>
        <w:t>和于彤等整理的TCMLS的整体系统</w:t>
      </w:r>
      <w:sdt>
        <w:sdtPr>
          <w:rPr>
            <w:rFonts w:ascii="SimSun" w:hAnsi="SimSun"/>
            <w:vertAlign w:val="superscript"/>
          </w:rPr>
          <w:id w:val="-1989002306"/>
          <w:citation/>
        </w:sdtPr>
        <w:sdtEndPr>
          <w:rPr>
            <w:vertAlign w:val="baseline"/>
          </w:rPr>
        </w:sdtEndPr>
        <w:sdtContent>
          <w:r w:rsidRPr="0003412B">
            <w:rPr>
              <w:rFonts w:ascii="SimSun" w:hAnsi="SimSun"/>
              <w:vertAlign w:val="superscript"/>
            </w:rPr>
            <w:fldChar w:fldCharType="begin"/>
          </w:r>
          <w:r w:rsidRPr="0003412B">
            <w:rPr>
              <w:rFonts w:ascii="SimSun" w:hAnsi="SimSun"/>
              <w:vertAlign w:val="superscript"/>
            </w:rPr>
            <w:instrText xml:space="preserve"> CITATION 贾李荣14 \l 2052 </w:instrText>
          </w:r>
          <w:r w:rsidRPr="0003412B">
            <w:rPr>
              <w:rFonts w:ascii="SimSun" w:hAnsi="SimSun"/>
              <w:vertAlign w:val="superscript"/>
            </w:rPr>
            <w:fldChar w:fldCharType="separate"/>
          </w:r>
          <w:r>
            <w:rPr>
              <w:rFonts w:ascii="SimSun" w:hAnsi="SimSun"/>
              <w:noProof/>
              <w:vertAlign w:val="superscript"/>
            </w:rPr>
            <w:t xml:space="preserve"> </w:t>
          </w:r>
          <w:r w:rsidRPr="008E3E0E">
            <w:rPr>
              <w:rFonts w:ascii="SimSun" w:hAnsi="SimSun" w:hint="eastAsia"/>
              <w:noProof/>
            </w:rPr>
            <w:t>(贾李荣，于彤，李海燕，刘静，刘丽红，朱玲，董燕，高博，崔蒙, 2014)</w:t>
          </w:r>
          <w:r w:rsidRPr="0003412B">
            <w:rPr>
              <w:rFonts w:ascii="SimSun" w:hAnsi="SimSun"/>
              <w:vertAlign w:val="superscript"/>
            </w:rPr>
            <w:fldChar w:fldCharType="end"/>
          </w:r>
        </w:sdtContent>
      </w:sdt>
      <w:r w:rsidRPr="0003412B">
        <w:rPr>
          <w:rFonts w:ascii="SimSun" w:hAnsi="SimSun"/>
        </w:rPr>
        <w:t>网络结构如图</w:t>
      </w:r>
      <w:r w:rsidRPr="0003412B">
        <w:rPr>
          <w:rFonts w:ascii="SimSun" w:hAnsi="SimSun" w:hint="eastAsia"/>
        </w:rPr>
        <w:t>1.1。</w:t>
      </w:r>
    </w:p>
    <w:p w14:paraId="3C94A5C1" w14:textId="77777777" w:rsidR="008E3E0E" w:rsidRPr="0003412B" w:rsidRDefault="008E3E0E" w:rsidP="008E3E0E">
      <w:pPr>
        <w:ind w:firstLine="440"/>
        <w:jc w:val="both"/>
        <w:rPr>
          <w:rFonts w:ascii="SimSun" w:hAnsi="SimSun"/>
        </w:rPr>
      </w:pPr>
    </w:p>
    <w:p w14:paraId="2DA7AD10" w14:textId="77777777" w:rsidR="008E3E0E" w:rsidRPr="0003412B" w:rsidRDefault="008E3E0E" w:rsidP="008E3E0E">
      <w:pPr>
        <w:keepNext/>
        <w:spacing w:line="360" w:lineRule="auto"/>
        <w:ind w:firstLine="440"/>
        <w:jc w:val="both"/>
        <w:rPr>
          <w:rFonts w:ascii="SimSun" w:hAnsi="SimSun"/>
        </w:rPr>
      </w:pPr>
      <w:r w:rsidRPr="0003412B">
        <w:rPr>
          <w:rFonts w:ascii="SimSun" w:hAnsi="SimSun"/>
          <w:noProof/>
        </w:rPr>
        <w:drawing>
          <wp:inline distT="0" distB="0" distL="0" distR="0" wp14:anchorId="73E8D2C3" wp14:editId="45EA7242">
            <wp:extent cx="5281200" cy="3337200"/>
            <wp:effectExtent l="0" t="0" r="0" b="0"/>
            <wp:docPr id="7" name="图片 7" descr="C:\Users\whq\Desktop\MouseWithoutBorders\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q\Desktop\MouseWithoutBorders\aa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1200" cy="3337200"/>
                    </a:xfrm>
                    <a:prstGeom prst="rect">
                      <a:avLst/>
                    </a:prstGeom>
                    <a:noFill/>
                    <a:ln>
                      <a:noFill/>
                    </a:ln>
                  </pic:spPr>
                </pic:pic>
              </a:graphicData>
            </a:graphic>
          </wp:inline>
        </w:drawing>
      </w:r>
    </w:p>
    <w:p w14:paraId="14A71163" w14:textId="77777777" w:rsidR="008E3E0E" w:rsidRPr="0003412B" w:rsidRDefault="008E3E0E" w:rsidP="008E3E0E">
      <w:pPr>
        <w:pStyle w:val="a3"/>
        <w:ind w:firstLine="400"/>
        <w:jc w:val="center"/>
        <w:rPr>
          <w:rFonts w:ascii="SimSun" w:eastAsia="SimSun" w:hAnsi="SimSun" w:cs="Times New Roman"/>
        </w:rPr>
      </w:pPr>
      <w:bookmarkStart w:id="1" w:name="_Toc421909175"/>
      <w:r w:rsidRPr="0003412B">
        <w:rPr>
          <w:rFonts w:ascii="SimSun" w:eastAsia="SimSun" w:hAnsi="SimSun" w:cs="Times New Roman"/>
        </w:rPr>
        <w:t>图</w:t>
      </w:r>
      <w:r>
        <w:rPr>
          <w:rFonts w:ascii="SimSun" w:eastAsia="SimSun" w:hAnsi="SimSun" w:cs="Times New Roman"/>
        </w:rPr>
        <w:t>1</w:t>
      </w:r>
      <w:r w:rsidRPr="0003412B">
        <w:rPr>
          <w:rFonts w:ascii="SimSun" w:eastAsia="SimSun" w:hAnsi="SimSun" w:cs="Times New Roman"/>
        </w:rPr>
        <w:t xml:space="preserve"> TCMLS整体结构</w:t>
      </w:r>
      <w:bookmarkEnd w:id="1"/>
    </w:p>
    <w:p w14:paraId="6852BCE2" w14:textId="77777777" w:rsidR="008E3E0E" w:rsidRPr="0003412B" w:rsidRDefault="008E3E0E" w:rsidP="008E3E0E">
      <w:pPr>
        <w:ind w:firstLineChars="200" w:firstLine="440"/>
        <w:jc w:val="both"/>
        <w:rPr>
          <w:rFonts w:ascii="SimSun" w:hAnsi="SimSun"/>
        </w:rPr>
      </w:pPr>
      <w:r w:rsidRPr="0003412B">
        <w:rPr>
          <w:rFonts w:ascii="SimSun" w:hAnsi="SimSun"/>
        </w:rPr>
        <w:t>这些领域的研究，都说明了中医知识的系统化和网络化研究正在不断深入化，但我们也发现这些研究需要大量人力物力时间精力。如何更好的整理和学习研究中医体系，计算机的数据挖掘和机器学习可以提供很好的帮助。</w:t>
      </w:r>
    </w:p>
    <w:p w14:paraId="4925139A" w14:textId="77777777" w:rsidR="008E3E0E" w:rsidRPr="0003412B" w:rsidRDefault="008E3E0E" w:rsidP="008E3E0E">
      <w:pPr>
        <w:pStyle w:val="3"/>
        <w:ind w:firstLine="0"/>
      </w:pPr>
      <w:bookmarkStart w:id="2" w:name="_Toc421909457"/>
      <w:r>
        <w:rPr>
          <w:rFonts w:hint="eastAsia"/>
        </w:rPr>
        <w:t>1.1</w:t>
      </w:r>
      <w:r w:rsidRPr="0003412B">
        <w:t>中医知识的量化体系</w:t>
      </w:r>
      <w:bookmarkEnd w:id="2"/>
    </w:p>
    <w:p w14:paraId="2E6DCB32" w14:textId="77777777" w:rsidR="008E3E0E" w:rsidRPr="0003412B" w:rsidRDefault="008E3E0E" w:rsidP="008E3E0E">
      <w:pPr>
        <w:ind w:firstLineChars="200" w:firstLine="440"/>
        <w:jc w:val="both"/>
        <w:rPr>
          <w:rFonts w:ascii="SimSun" w:hAnsi="SimSun"/>
        </w:rPr>
      </w:pPr>
      <w:r w:rsidRPr="0003412B">
        <w:rPr>
          <w:rFonts w:ascii="SimSun" w:hAnsi="SimSun"/>
        </w:rPr>
        <w:t>在医学知识体系的构建获取方面，主要源自两个大的方向。文献理论和样本数据。余辉等在《医学知识获取与发现的研究》</w:t>
      </w:r>
      <w:sdt>
        <w:sdtPr>
          <w:rPr>
            <w:rFonts w:ascii="SimSun" w:hAnsi="SimSun"/>
          </w:rPr>
          <w:id w:val="-659925759"/>
          <w:citation/>
        </w:sdtPr>
        <w:sdtEndPr>
          <w:rPr>
            <w:vertAlign w:val="superscript"/>
          </w:rPr>
        </w:sdtEndPr>
        <w:sdtContent>
          <w:r w:rsidRPr="0003412B">
            <w:rPr>
              <w:rFonts w:ascii="SimSun" w:hAnsi="SimSun"/>
              <w:vertAlign w:val="superscript"/>
            </w:rPr>
            <w:fldChar w:fldCharType="begin"/>
          </w:r>
          <w:r w:rsidRPr="0003412B">
            <w:rPr>
              <w:rFonts w:ascii="SimSun" w:hAnsi="SimSun"/>
              <w:vertAlign w:val="superscript"/>
            </w:rPr>
            <w:instrText xml:space="preserve"> CITATION 余辉03 \l 2052 </w:instrText>
          </w:r>
          <w:r w:rsidRPr="0003412B">
            <w:rPr>
              <w:rFonts w:ascii="SimSun" w:hAnsi="SimSun"/>
              <w:vertAlign w:val="superscript"/>
            </w:rPr>
            <w:fldChar w:fldCharType="separate"/>
          </w:r>
          <w:r>
            <w:rPr>
              <w:rFonts w:ascii="SimSun" w:hAnsi="SimSun"/>
              <w:noProof/>
              <w:vertAlign w:val="superscript"/>
            </w:rPr>
            <w:t xml:space="preserve"> </w:t>
          </w:r>
          <w:r w:rsidRPr="008E3E0E">
            <w:rPr>
              <w:rFonts w:ascii="SimSun" w:hAnsi="SimSun" w:hint="eastAsia"/>
              <w:noProof/>
            </w:rPr>
            <w:t>(余辉, 2003)</w:t>
          </w:r>
          <w:r w:rsidRPr="0003412B">
            <w:rPr>
              <w:rFonts w:ascii="SimSun" w:hAnsi="SimSun"/>
              <w:vertAlign w:val="superscript"/>
            </w:rPr>
            <w:fldChar w:fldCharType="end"/>
          </w:r>
        </w:sdtContent>
      </w:sdt>
      <w:r w:rsidRPr="0003412B">
        <w:rPr>
          <w:rFonts w:ascii="SimSun" w:hAnsi="SimSun"/>
        </w:rPr>
        <w:t>中，阐释了这两种来源的关联。下面采用关系图谱进行展示中医知识获取的关系</w:t>
      </w:r>
      <w:r w:rsidRPr="0003412B">
        <w:rPr>
          <w:rFonts w:ascii="SimSun" w:hAnsi="SimSun" w:hint="eastAsia"/>
        </w:rPr>
        <w:t>，</w:t>
      </w:r>
      <w:r w:rsidRPr="0003412B">
        <w:rPr>
          <w:rFonts w:ascii="SimSun" w:hAnsi="SimSun"/>
        </w:rPr>
        <w:t>该关系图谱借鉴了上述文献</w:t>
      </w:r>
      <w:r>
        <w:rPr>
          <w:rFonts w:ascii="SimSun" w:hAnsi="SimSun" w:hint="eastAsia"/>
        </w:rPr>
        <w:t>中阐述</w:t>
      </w:r>
      <w:r w:rsidRPr="0003412B">
        <w:rPr>
          <w:rFonts w:ascii="SimSun" w:hAnsi="SimSun"/>
        </w:rPr>
        <w:t>的理论加以完成。</w:t>
      </w:r>
    </w:p>
    <w:p w14:paraId="4519053F" w14:textId="77777777" w:rsidR="008E3E0E" w:rsidRPr="0003412B" w:rsidRDefault="008E3E0E" w:rsidP="008E3E0E">
      <w:pPr>
        <w:ind w:firstLineChars="200" w:firstLine="440"/>
        <w:jc w:val="both"/>
        <w:rPr>
          <w:rFonts w:ascii="SimSun" w:hAnsi="SimSun"/>
        </w:rPr>
      </w:pPr>
      <w:r w:rsidRPr="0003412B">
        <w:rPr>
          <w:rFonts w:ascii="SimSun" w:hAnsi="SimSun"/>
        </w:rPr>
        <w:t>在图1.2中，医学专家知识获取属于理论出发的演绎，而计算机辅助医学知识发现则是样本出发的归纳。“人”作为个体存储和理解“数据—知识”体系的能力是有限的，因此，随着计算机技术的发展，这种在知识库中学习医学经验或知识的任务，越来越多的落在了计算机的数据挖掘和机器学习上。</w:t>
      </w:r>
    </w:p>
    <w:p w14:paraId="6BEB11AF" w14:textId="77777777" w:rsidR="008E3E0E" w:rsidRPr="0003412B" w:rsidRDefault="008E3E0E" w:rsidP="008E3E0E">
      <w:pPr>
        <w:ind w:firstLineChars="200" w:firstLine="440"/>
        <w:jc w:val="both"/>
        <w:rPr>
          <w:rFonts w:ascii="SimSun" w:hAnsi="SimSun"/>
        </w:rPr>
      </w:pPr>
      <w:r w:rsidRPr="0003412B">
        <w:rPr>
          <w:rFonts w:ascii="SimSun" w:hAnsi="SimSun"/>
        </w:rPr>
        <w:t>计算机对于中医相关数据库的学习和挖掘，主要体现在对于中医的书籍文章和案例等文本理解，现有中医药数据库的存储和整理，以及其他医学数据和理论的学习。</w:t>
      </w:r>
    </w:p>
    <w:p w14:paraId="34125193" w14:textId="77777777" w:rsidR="008E3E0E" w:rsidRPr="0003412B" w:rsidRDefault="008E3E0E" w:rsidP="008E3E0E">
      <w:pPr>
        <w:keepNext/>
        <w:spacing w:line="360" w:lineRule="auto"/>
        <w:ind w:firstLine="440"/>
        <w:jc w:val="center"/>
        <w:rPr>
          <w:rFonts w:ascii="SimSun" w:hAnsi="SimSun"/>
        </w:rPr>
      </w:pPr>
      <w:r w:rsidRPr="0003412B">
        <w:rPr>
          <w:rFonts w:ascii="SimSun" w:hAnsi="SimSun"/>
          <w:noProof/>
        </w:rPr>
        <w:drawing>
          <wp:inline distT="0" distB="0" distL="0" distR="0" wp14:anchorId="4E2E2BB6" wp14:editId="5C4FC7DF">
            <wp:extent cx="5328285" cy="2666880"/>
            <wp:effectExtent l="0" t="0" r="5715" b="635"/>
            <wp:docPr id="4" name="图片 4" descr="C:\Users\whq\Desktop\MouseWithoutBorders\绘图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q\Desktop\MouseWithoutBorders\绘图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8285" cy="2666880"/>
                    </a:xfrm>
                    <a:prstGeom prst="rect">
                      <a:avLst/>
                    </a:prstGeom>
                    <a:noFill/>
                    <a:ln>
                      <a:noFill/>
                    </a:ln>
                  </pic:spPr>
                </pic:pic>
              </a:graphicData>
            </a:graphic>
          </wp:inline>
        </w:drawing>
      </w:r>
    </w:p>
    <w:p w14:paraId="3DD03691" w14:textId="77777777" w:rsidR="008E3E0E" w:rsidRPr="00833315" w:rsidRDefault="008E3E0E" w:rsidP="008E3E0E">
      <w:pPr>
        <w:pStyle w:val="a3"/>
        <w:ind w:firstLine="400"/>
        <w:jc w:val="center"/>
        <w:rPr>
          <w:rFonts w:ascii="SimSun" w:eastAsia="SimSun" w:hAnsi="SimSun" w:cs="Times New Roman"/>
        </w:rPr>
      </w:pPr>
      <w:bookmarkStart w:id="3" w:name="_Toc421909176"/>
      <w:r>
        <w:rPr>
          <w:rFonts w:ascii="SimSun" w:eastAsia="SimSun" w:hAnsi="SimSun" w:cs="Times New Roman" w:hint="eastAsia"/>
        </w:rPr>
        <w:t xml:space="preserve">图2 </w:t>
      </w:r>
      <w:r w:rsidRPr="0003412B">
        <w:rPr>
          <w:rFonts w:ascii="SimSun" w:eastAsia="SimSun" w:hAnsi="SimSun" w:cs="Times New Roman"/>
        </w:rPr>
        <w:t>医学知识获取的关系图谱</w:t>
      </w:r>
      <w:bookmarkEnd w:id="3"/>
    </w:p>
    <w:p w14:paraId="77CA1B0F" w14:textId="77777777" w:rsidR="008E3E0E" w:rsidRPr="0003412B" w:rsidRDefault="008E3E0E" w:rsidP="008E3E0E">
      <w:pPr>
        <w:ind w:firstLine="440"/>
        <w:jc w:val="both"/>
        <w:rPr>
          <w:rFonts w:ascii="SimSun" w:hAnsi="SimSun"/>
        </w:rPr>
      </w:pPr>
      <w:r w:rsidRPr="0003412B">
        <w:rPr>
          <w:rFonts w:ascii="SimSun" w:hAnsi="SimSun"/>
        </w:rPr>
        <w:t>计算机技术如自然语言处理等的应用，在一定程度上量化了上述所说的中医知识库，更规范化了数据的存储和相互之间的关联。但是，单纯的利用计算机寻找和归纳医学知识，只是知识的获取和发现环节。而对知识表达进行可视化，系统化，模型化的知识表达，可以更好的反馈给医学工作者，从而既能提高计算机学习的准确性，又能给相关行业的研究人员更大的启发。中医知识网络的可视化研究，正是着眼于这一</w:t>
      </w:r>
      <w:r>
        <w:rPr>
          <w:rFonts w:ascii="SimSun" w:hAnsi="SimSun" w:hint="eastAsia"/>
        </w:rPr>
        <w:t>问题</w:t>
      </w:r>
      <w:r w:rsidRPr="0003412B">
        <w:rPr>
          <w:rFonts w:ascii="SimSun" w:hAnsi="SimSun"/>
        </w:rPr>
        <w:t>。</w:t>
      </w:r>
    </w:p>
    <w:p w14:paraId="1F7D0C1B" w14:textId="77777777" w:rsidR="008E3E0E" w:rsidRPr="0003412B" w:rsidRDefault="008E3E0E" w:rsidP="008E3E0E">
      <w:pPr>
        <w:pStyle w:val="3"/>
        <w:ind w:firstLine="0"/>
      </w:pPr>
      <w:bookmarkStart w:id="4" w:name="_Toc421909458"/>
      <w:r>
        <w:rPr>
          <w:rFonts w:hint="eastAsia"/>
        </w:rPr>
        <w:t>1.2</w:t>
      </w:r>
      <w:r w:rsidRPr="0003412B">
        <w:t>知识网络的可视化表达</w:t>
      </w:r>
      <w:bookmarkEnd w:id="4"/>
    </w:p>
    <w:p w14:paraId="1B4632D0" w14:textId="77777777" w:rsidR="008E3E0E" w:rsidRPr="0003412B" w:rsidRDefault="008E3E0E" w:rsidP="008E3E0E">
      <w:pPr>
        <w:ind w:firstLineChars="200" w:firstLine="440"/>
        <w:jc w:val="both"/>
        <w:rPr>
          <w:rFonts w:ascii="SimSun" w:hAnsi="SimSun"/>
        </w:rPr>
      </w:pPr>
      <w:r w:rsidRPr="0003412B">
        <w:rPr>
          <w:rFonts w:ascii="SimSun" w:hAnsi="SimSun"/>
        </w:rPr>
        <w:t>知识网络的构建，离不开计算机对于海量的文本信息的处理，但是计算机的处理结果是非直观的。可视化的研究，就是充分利用人体的视觉感知、关联和推理的能力，将计算机学习处理的信息展现给人看，从而获得更好的反馈和纠正。具体的环节和过程可以用框架图</w:t>
      </w:r>
      <w:r w:rsidRPr="0003412B">
        <w:rPr>
          <w:rFonts w:ascii="SimSun" w:hAnsi="SimSun" w:hint="eastAsia"/>
        </w:rPr>
        <w:t>3</w:t>
      </w:r>
      <w:sdt>
        <w:sdtPr>
          <w:rPr>
            <w:rFonts w:ascii="SimSun" w:hAnsi="SimSun"/>
            <w:vertAlign w:val="superscript"/>
          </w:rPr>
          <w:id w:val="1664656827"/>
          <w:citation/>
        </w:sdtPr>
        <w:sdtEndPr/>
        <w:sdtContent>
          <w:r w:rsidRPr="0003412B">
            <w:rPr>
              <w:rFonts w:ascii="SimSun" w:hAnsi="SimSun"/>
              <w:vertAlign w:val="superscript"/>
            </w:rPr>
            <w:fldChar w:fldCharType="begin"/>
          </w:r>
          <w:r w:rsidRPr="0003412B">
            <w:rPr>
              <w:rFonts w:ascii="SimSun" w:hAnsi="SimSun"/>
              <w:vertAlign w:val="superscript"/>
            </w:rPr>
            <w:instrText xml:space="preserve"> CITATION 唐家渝13 \l 2052 </w:instrText>
          </w:r>
          <w:r w:rsidRPr="0003412B">
            <w:rPr>
              <w:rFonts w:ascii="SimSun" w:hAnsi="SimSun"/>
              <w:vertAlign w:val="superscript"/>
            </w:rPr>
            <w:fldChar w:fldCharType="separate"/>
          </w:r>
          <w:r>
            <w:rPr>
              <w:rFonts w:ascii="SimSun" w:hAnsi="SimSun"/>
              <w:noProof/>
              <w:vertAlign w:val="superscript"/>
            </w:rPr>
            <w:t xml:space="preserve"> </w:t>
          </w:r>
          <w:r w:rsidRPr="008E3E0E">
            <w:rPr>
              <w:rFonts w:ascii="SimSun" w:hAnsi="SimSun" w:hint="eastAsia"/>
              <w:noProof/>
            </w:rPr>
            <w:t>(唐家渝，刘知远，孙茂松, 2013)</w:t>
          </w:r>
          <w:r w:rsidRPr="0003412B">
            <w:rPr>
              <w:rFonts w:ascii="SimSun" w:hAnsi="SimSun"/>
              <w:vertAlign w:val="superscript"/>
            </w:rPr>
            <w:fldChar w:fldCharType="end"/>
          </w:r>
        </w:sdtContent>
      </w:sdt>
      <w:r w:rsidRPr="0003412B">
        <w:rPr>
          <w:rFonts w:ascii="SimSun" w:hAnsi="SimSun"/>
        </w:rPr>
        <w:t>来展现。</w:t>
      </w:r>
    </w:p>
    <w:p w14:paraId="6F182895" w14:textId="77777777" w:rsidR="008E3E0E" w:rsidRPr="0003412B" w:rsidRDefault="008E3E0E" w:rsidP="008E3E0E">
      <w:pPr>
        <w:ind w:firstLineChars="200" w:firstLine="440"/>
        <w:jc w:val="both"/>
        <w:rPr>
          <w:rFonts w:ascii="SimSun" w:hAnsi="SimSun"/>
        </w:rPr>
      </w:pPr>
      <w:r w:rsidRPr="0003412B">
        <w:rPr>
          <w:rFonts w:ascii="SimSun" w:hAnsi="SimSun"/>
        </w:rPr>
        <w:t>在可视化呈现这部分，又可以细分为基于文本内容的可视化，基于相互关系的可视化以及基于不同类别信息的可视化</w:t>
      </w:r>
      <w:sdt>
        <w:sdtPr>
          <w:rPr>
            <w:rFonts w:ascii="SimSun" w:hAnsi="SimSun"/>
            <w:vertAlign w:val="superscript"/>
          </w:rPr>
          <w:id w:val="-1253346874"/>
          <w:citation/>
        </w:sdtPr>
        <w:sdtEndPr/>
        <w:sdtContent>
          <w:r w:rsidRPr="0003412B">
            <w:rPr>
              <w:rFonts w:ascii="SimSun" w:hAnsi="SimSun"/>
              <w:vertAlign w:val="superscript"/>
            </w:rPr>
            <w:fldChar w:fldCharType="begin"/>
          </w:r>
          <w:r w:rsidRPr="0003412B">
            <w:rPr>
              <w:rFonts w:ascii="SimSun" w:hAnsi="SimSun"/>
              <w:vertAlign w:val="superscript"/>
            </w:rPr>
            <w:instrText xml:space="preserve"> </w:instrText>
          </w:r>
          <w:r w:rsidRPr="0003412B">
            <w:rPr>
              <w:rFonts w:ascii="SimSun" w:hAnsi="SimSun" w:hint="eastAsia"/>
              <w:vertAlign w:val="superscript"/>
            </w:rPr>
            <w:instrText>CITATION 唐家渝13 \l 2052</w:instrText>
          </w:r>
          <w:r w:rsidRPr="0003412B">
            <w:rPr>
              <w:rFonts w:ascii="SimSun" w:hAnsi="SimSun"/>
              <w:vertAlign w:val="superscript"/>
            </w:rPr>
            <w:instrText xml:space="preserve"> </w:instrText>
          </w:r>
          <w:r w:rsidRPr="0003412B">
            <w:rPr>
              <w:rFonts w:ascii="SimSun" w:hAnsi="SimSun"/>
              <w:vertAlign w:val="superscript"/>
            </w:rPr>
            <w:fldChar w:fldCharType="separate"/>
          </w:r>
          <w:r>
            <w:rPr>
              <w:rFonts w:ascii="SimSun" w:hAnsi="SimSun" w:hint="eastAsia"/>
              <w:noProof/>
              <w:vertAlign w:val="superscript"/>
            </w:rPr>
            <w:t xml:space="preserve"> </w:t>
          </w:r>
          <w:r w:rsidRPr="008E3E0E">
            <w:rPr>
              <w:rFonts w:ascii="SimSun" w:hAnsi="SimSun" w:hint="eastAsia"/>
              <w:noProof/>
            </w:rPr>
            <w:t>(唐家渝，刘知远，孙茂松, 2013)</w:t>
          </w:r>
          <w:r w:rsidRPr="0003412B">
            <w:rPr>
              <w:rFonts w:ascii="SimSun" w:hAnsi="SimSun"/>
              <w:vertAlign w:val="superscript"/>
            </w:rPr>
            <w:fldChar w:fldCharType="end"/>
          </w:r>
        </w:sdtContent>
      </w:sdt>
      <w:r w:rsidRPr="0003412B">
        <w:rPr>
          <w:rFonts w:ascii="SimSun" w:hAnsi="SimSun"/>
        </w:rPr>
        <w:t>，其核心都是将复杂的高维的信息通过一定的方法平面化低维化有利于人视觉的接收与处理。</w:t>
      </w:r>
    </w:p>
    <w:p w14:paraId="0CD9BFDD" w14:textId="77777777" w:rsidR="008E3E0E" w:rsidRPr="0003412B" w:rsidRDefault="008E3E0E" w:rsidP="008E3E0E">
      <w:pPr>
        <w:keepNext/>
        <w:spacing w:line="360" w:lineRule="auto"/>
        <w:ind w:firstLine="440"/>
        <w:jc w:val="center"/>
        <w:rPr>
          <w:rFonts w:ascii="SimSun" w:hAnsi="SimSun"/>
        </w:rPr>
      </w:pPr>
      <w:r w:rsidRPr="0003412B">
        <w:rPr>
          <w:rFonts w:ascii="SimSun" w:hAnsi="SimSun"/>
          <w:noProof/>
        </w:rPr>
        <w:drawing>
          <wp:inline distT="0" distB="0" distL="0" distR="0" wp14:anchorId="7BB39F48" wp14:editId="34F2953A">
            <wp:extent cx="2350800" cy="2678400"/>
            <wp:effectExtent l="0" t="0" r="0" b="8255"/>
            <wp:docPr id="8" name="图片 8" descr="C:\Users\whq\Desktop\MouseWithoutBorders\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hq\Desktop\MouseWithoutBorders\绘图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800" cy="2678400"/>
                    </a:xfrm>
                    <a:prstGeom prst="rect">
                      <a:avLst/>
                    </a:prstGeom>
                    <a:noFill/>
                    <a:ln>
                      <a:noFill/>
                    </a:ln>
                  </pic:spPr>
                </pic:pic>
              </a:graphicData>
            </a:graphic>
          </wp:inline>
        </w:drawing>
      </w:r>
    </w:p>
    <w:p w14:paraId="18A22BC6" w14:textId="77777777" w:rsidR="008E3E0E" w:rsidRPr="000B52B6" w:rsidRDefault="008E3E0E" w:rsidP="008E3E0E">
      <w:pPr>
        <w:pStyle w:val="a3"/>
        <w:ind w:firstLine="400"/>
        <w:jc w:val="center"/>
        <w:rPr>
          <w:rFonts w:ascii="SimSun" w:eastAsia="SimSun" w:hAnsi="SimSun" w:cs="Times New Roman"/>
        </w:rPr>
      </w:pPr>
      <w:bookmarkStart w:id="5" w:name="_Toc421909177"/>
      <w:r w:rsidRPr="0003412B">
        <w:rPr>
          <w:rFonts w:ascii="SimSun" w:eastAsia="SimSun" w:hAnsi="SimSun" w:cs="Times New Roman"/>
        </w:rPr>
        <w:t>图</w:t>
      </w:r>
      <w:r>
        <w:rPr>
          <w:rFonts w:ascii="SimSun" w:eastAsia="SimSun" w:hAnsi="SimSun" w:cs="Times New Roman" w:hint="eastAsia"/>
        </w:rPr>
        <w:t xml:space="preserve">3 </w:t>
      </w:r>
      <w:r w:rsidRPr="0003412B">
        <w:rPr>
          <w:rFonts w:ascii="SimSun" w:eastAsia="SimSun" w:hAnsi="SimSun" w:cs="Times New Roman"/>
        </w:rPr>
        <w:t>知识网络可视化的交互框图</w:t>
      </w:r>
      <w:bookmarkEnd w:id="5"/>
    </w:p>
    <w:p w14:paraId="2075FE08" w14:textId="77777777" w:rsidR="008E3E0E" w:rsidRDefault="008E3E0E" w:rsidP="008E3E0E">
      <w:pPr>
        <w:pStyle w:val="2"/>
      </w:pPr>
      <w:bookmarkStart w:id="6" w:name="_Toc421909459"/>
      <w:r>
        <w:rPr>
          <w:rFonts w:hint="eastAsia"/>
        </w:rPr>
        <w:t xml:space="preserve">2. </w:t>
      </w:r>
      <w:r w:rsidRPr="0003412B">
        <w:t>国内外研究概况</w:t>
      </w:r>
      <w:bookmarkStart w:id="7" w:name="_Toc421909460"/>
      <w:bookmarkEnd w:id="6"/>
    </w:p>
    <w:p w14:paraId="699F4E19" w14:textId="504D5A25" w:rsidR="008E3E0E" w:rsidRPr="00833315" w:rsidRDefault="00CE2EB0" w:rsidP="008E3E0E">
      <w:pPr>
        <w:pStyle w:val="3"/>
        <w:ind w:firstLine="0"/>
        <w:rPr>
          <w:rFonts w:asciiTheme="majorHAnsi" w:eastAsiaTheme="majorEastAsia" w:hAnsiTheme="majorHAnsi"/>
        </w:rPr>
      </w:pPr>
      <w:r>
        <w:rPr>
          <w:rFonts w:hint="eastAsia"/>
        </w:rPr>
        <w:t>2.1</w:t>
      </w:r>
      <w:r w:rsidR="008E3E0E" w:rsidRPr="0003412B">
        <w:t>自然语言处理(NLP)的发展</w:t>
      </w:r>
      <w:bookmarkEnd w:id="7"/>
    </w:p>
    <w:p w14:paraId="1F840314" w14:textId="77777777" w:rsidR="008E3E0E" w:rsidRPr="0003412B" w:rsidRDefault="008E3E0E" w:rsidP="008E3E0E">
      <w:pPr>
        <w:ind w:firstLineChars="200" w:firstLine="440"/>
        <w:jc w:val="both"/>
        <w:rPr>
          <w:rFonts w:ascii="SimSun" w:hAnsi="SimSun"/>
        </w:rPr>
      </w:pPr>
      <w:r w:rsidRPr="0003412B">
        <w:rPr>
          <w:rFonts w:ascii="SimSun" w:hAnsi="SimSun"/>
        </w:rPr>
        <w:t>自然语言处理已经被广</w:t>
      </w:r>
      <w:r>
        <w:rPr>
          <w:rFonts w:ascii="SimSun" w:hAnsi="SimSun"/>
        </w:rPr>
        <w:t>泛的运用到医学的各个领域，尤其是文本挖掘和知识网络构建。我们</w:t>
      </w:r>
      <w:r w:rsidRPr="0003412B">
        <w:rPr>
          <w:rFonts w:ascii="SimSun" w:hAnsi="SimSun"/>
        </w:rPr>
        <w:t>采用的主要是对中医文献资料进行神经网络的训练得到高维的词向量，这里就需要简要介绍一下词向量(word vector)的发展。</w:t>
      </w:r>
    </w:p>
    <w:p w14:paraId="2676E29F" w14:textId="77777777" w:rsidR="008E3E0E" w:rsidRPr="0003412B" w:rsidRDefault="008E3E0E" w:rsidP="008E3E0E">
      <w:pPr>
        <w:ind w:firstLineChars="200" w:firstLine="440"/>
        <w:jc w:val="both"/>
        <w:rPr>
          <w:rFonts w:ascii="SimSun" w:hAnsi="SimSun"/>
        </w:rPr>
      </w:pPr>
      <w:r w:rsidRPr="0003412B">
        <w:rPr>
          <w:rFonts w:ascii="SimSun" w:hAnsi="SimSun"/>
        </w:rPr>
        <w:t xml:space="preserve">词向量最早是 Hinton 在 1986 年的论文《Learning distributed </w:t>
      </w:r>
      <w:proofErr w:type="spellStart"/>
      <w:r>
        <w:rPr>
          <w:rFonts w:ascii="SimSun" w:hAnsi="SimSun"/>
        </w:rPr>
        <w:t>represen</w:t>
      </w:r>
      <w:r w:rsidRPr="0003412B">
        <w:rPr>
          <w:rFonts w:ascii="SimSun" w:hAnsi="SimSun"/>
        </w:rPr>
        <w:t>ta</w:t>
      </w:r>
      <w:r>
        <w:rPr>
          <w:rFonts w:ascii="SimSun" w:hAnsi="SimSun" w:hint="eastAsia"/>
        </w:rPr>
        <w:t>-</w:t>
      </w:r>
      <w:r w:rsidRPr="0003412B">
        <w:rPr>
          <w:rFonts w:ascii="SimSun" w:hAnsi="SimSun"/>
        </w:rPr>
        <w:t>tions</w:t>
      </w:r>
      <w:proofErr w:type="spellEnd"/>
      <w:r w:rsidRPr="0003412B">
        <w:rPr>
          <w:rFonts w:ascii="SimSun" w:hAnsi="SimSun"/>
        </w:rPr>
        <w:t xml:space="preserve"> of concepts》</w:t>
      </w:r>
      <w:sdt>
        <w:sdtPr>
          <w:rPr>
            <w:rFonts w:ascii="SimSun" w:hAnsi="SimSun"/>
            <w:vertAlign w:val="superscript"/>
          </w:rPr>
          <w:id w:val="-836917388"/>
          <w:citation/>
        </w:sdtPr>
        <w:sdtEndPr>
          <w:rPr>
            <w:vertAlign w:val="baseline"/>
          </w:rPr>
        </w:sdtEndPr>
        <w:sdtContent>
          <w:r w:rsidRPr="0003412B">
            <w:rPr>
              <w:rFonts w:ascii="SimSun" w:hAnsi="SimSun"/>
              <w:vertAlign w:val="superscript"/>
            </w:rPr>
            <w:fldChar w:fldCharType="begin"/>
          </w:r>
          <w:r w:rsidRPr="0003412B">
            <w:rPr>
              <w:rFonts w:ascii="SimSun" w:hAnsi="SimSun"/>
              <w:vertAlign w:val="superscript"/>
            </w:rPr>
            <w:instrText xml:space="preserve"> CITATION Hin86 \l 2052 </w:instrText>
          </w:r>
          <w:r w:rsidRPr="0003412B">
            <w:rPr>
              <w:rFonts w:ascii="SimSun" w:hAnsi="SimSun"/>
              <w:vertAlign w:val="superscript"/>
            </w:rPr>
            <w:fldChar w:fldCharType="separate"/>
          </w:r>
          <w:r>
            <w:rPr>
              <w:rFonts w:ascii="SimSun" w:hAnsi="SimSun"/>
              <w:noProof/>
              <w:vertAlign w:val="superscript"/>
            </w:rPr>
            <w:t xml:space="preserve"> </w:t>
          </w:r>
          <w:r w:rsidRPr="008E3E0E">
            <w:rPr>
              <w:rFonts w:ascii="SimSun" w:hAnsi="SimSun" w:hint="eastAsia"/>
              <w:noProof/>
            </w:rPr>
            <w:t>(Hinton, 1986)</w:t>
          </w:r>
          <w:r w:rsidRPr="0003412B">
            <w:rPr>
              <w:rFonts w:ascii="SimSun" w:hAnsi="SimSun"/>
              <w:vertAlign w:val="superscript"/>
            </w:rPr>
            <w:fldChar w:fldCharType="end"/>
          </w:r>
        </w:sdtContent>
      </w:sdt>
      <w:r w:rsidRPr="0003412B">
        <w:rPr>
          <w:rFonts w:ascii="SimSun" w:hAnsi="SimSun"/>
        </w:rPr>
        <w:t xml:space="preserve">中提出的，核心思想是通过深度网络的训练，将每个词汇表示为约100~200维的向量，从而可以看出词汇之间的关系，进一步应用于词性标注、命名体识别、机器翻译等NLP任务中。近两年词向量引出的研究有很多，Tomas </w:t>
      </w:r>
      <w:proofErr w:type="spellStart"/>
      <w:r w:rsidRPr="0003412B">
        <w:rPr>
          <w:rFonts w:ascii="SimSun" w:hAnsi="SimSun"/>
        </w:rPr>
        <w:t>Mikolov</w:t>
      </w:r>
      <w:proofErr w:type="spellEnd"/>
      <w:sdt>
        <w:sdtPr>
          <w:rPr>
            <w:rFonts w:ascii="SimSun" w:hAnsi="SimSun"/>
            <w:vertAlign w:val="superscript"/>
          </w:rPr>
          <w:id w:val="-659224658"/>
          <w:citation/>
        </w:sdtPr>
        <w:sdtEndPr>
          <w:rPr>
            <w:vertAlign w:val="baseline"/>
          </w:rPr>
        </w:sdtEndPr>
        <w:sdtContent>
          <w:r w:rsidRPr="0003412B">
            <w:rPr>
              <w:rFonts w:ascii="SimSun" w:hAnsi="SimSun"/>
              <w:vertAlign w:val="superscript"/>
            </w:rPr>
            <w:fldChar w:fldCharType="begin"/>
          </w:r>
          <w:r w:rsidRPr="0003412B">
            <w:rPr>
              <w:rFonts w:ascii="SimSun" w:hAnsi="SimSun"/>
              <w:vertAlign w:val="superscript"/>
            </w:rPr>
            <w:instrText xml:space="preserve"> CITATION Tom13 \l 2052 </w:instrText>
          </w:r>
          <w:r w:rsidRPr="0003412B">
            <w:rPr>
              <w:rFonts w:ascii="SimSun" w:hAnsi="SimSun"/>
              <w:vertAlign w:val="superscript"/>
            </w:rPr>
            <w:fldChar w:fldCharType="separate"/>
          </w:r>
          <w:r>
            <w:rPr>
              <w:rFonts w:ascii="SimSun" w:hAnsi="SimSun"/>
              <w:noProof/>
              <w:vertAlign w:val="superscript"/>
            </w:rPr>
            <w:t xml:space="preserve"> </w:t>
          </w:r>
          <w:r w:rsidRPr="008E3E0E">
            <w:rPr>
              <w:rFonts w:ascii="SimSun" w:hAnsi="SimSun" w:hint="eastAsia"/>
              <w:noProof/>
            </w:rPr>
            <w:t>(Tomas Mikolov, 2013)</w:t>
          </w:r>
          <w:r w:rsidRPr="0003412B">
            <w:rPr>
              <w:rFonts w:ascii="SimSun" w:hAnsi="SimSun"/>
              <w:vertAlign w:val="superscript"/>
            </w:rPr>
            <w:fldChar w:fldCharType="end"/>
          </w:r>
        </w:sdtContent>
      </w:sdt>
      <w:r w:rsidRPr="0003412B">
        <w:rPr>
          <w:rFonts w:ascii="SimSun" w:hAnsi="SimSun"/>
        </w:rPr>
        <w:t>将RNN（循环神经网络Recurrent neural Network）应用于深度网络，开发了word2vec代码，改进了训练算法速度，之后又提出可以将短语或者文档也通过向量的形式表示的方法，扩展了应用方向，word2vec不仅在训练出的词向量中考虑到了语义关系，也考虑了语法关系。</w:t>
      </w:r>
    </w:p>
    <w:p w14:paraId="39E0A4C3" w14:textId="77777777" w:rsidR="008E3E0E" w:rsidRPr="0003412B" w:rsidRDefault="008E3E0E" w:rsidP="008E3E0E">
      <w:pPr>
        <w:pStyle w:val="3"/>
        <w:ind w:firstLine="0"/>
      </w:pPr>
      <w:bookmarkStart w:id="8" w:name="_Toc421909461"/>
      <w:r>
        <w:rPr>
          <w:rFonts w:hint="eastAsia"/>
        </w:rPr>
        <w:t>2.2</w:t>
      </w:r>
      <w:r w:rsidRPr="0003412B">
        <w:t>降维技术在文本中的应用</w:t>
      </w:r>
      <w:bookmarkEnd w:id="8"/>
    </w:p>
    <w:p w14:paraId="7A1D8CC0" w14:textId="77777777" w:rsidR="008E3E0E" w:rsidRPr="0003412B" w:rsidRDefault="008E3E0E" w:rsidP="008E3E0E">
      <w:pPr>
        <w:ind w:firstLineChars="200" w:firstLine="440"/>
        <w:jc w:val="both"/>
        <w:rPr>
          <w:rFonts w:ascii="SimSun" w:hAnsi="SimSun"/>
        </w:rPr>
      </w:pPr>
      <w:r w:rsidRPr="0003412B">
        <w:rPr>
          <w:rFonts w:ascii="SimSun" w:hAnsi="SimSun"/>
        </w:rPr>
        <w:t>常用的特征降维方法</w:t>
      </w:r>
      <w:r w:rsidRPr="0003412B">
        <w:rPr>
          <w:rFonts w:ascii="SimSun" w:hAnsi="SimSun" w:hint="eastAsia"/>
        </w:rPr>
        <w:t>一种划分</w:t>
      </w:r>
      <w:r w:rsidRPr="0003412B">
        <w:rPr>
          <w:rFonts w:ascii="SimSun" w:hAnsi="SimSun"/>
        </w:rPr>
        <w:t>分类可以分为线性</w:t>
      </w:r>
      <w:r w:rsidRPr="0003412B">
        <w:rPr>
          <w:rFonts w:ascii="SimSun" w:hAnsi="SimSun" w:hint="eastAsia"/>
        </w:rPr>
        <w:t>/</w:t>
      </w:r>
      <w:r w:rsidRPr="0003412B">
        <w:rPr>
          <w:rFonts w:ascii="SimSun" w:hAnsi="SimSun"/>
        </w:rPr>
        <w:t>非线性降维方法；当然也可以按照监督学习的降维和非监督学习的降维来划分，本文第2章中是以线性/非线性降维</w:t>
      </w:r>
      <w:r w:rsidRPr="0003412B">
        <w:rPr>
          <w:rFonts w:ascii="SimSun" w:hAnsi="SimSun" w:hint="eastAsia"/>
        </w:rPr>
        <w:t>的</w:t>
      </w:r>
      <w:r w:rsidRPr="0003412B">
        <w:rPr>
          <w:rFonts w:ascii="SimSun" w:hAnsi="SimSun"/>
        </w:rPr>
        <w:t>结构来详细介绍各个算法的原理的。</w:t>
      </w:r>
    </w:p>
    <w:p w14:paraId="5AAD9FA1" w14:textId="77777777" w:rsidR="008E3E0E" w:rsidRPr="0003412B" w:rsidRDefault="008E3E0E" w:rsidP="008E3E0E">
      <w:pPr>
        <w:ind w:firstLineChars="200" w:firstLine="440"/>
        <w:jc w:val="both"/>
        <w:rPr>
          <w:rFonts w:ascii="SimSun" w:hAnsi="SimSun"/>
        </w:rPr>
      </w:pPr>
      <w:r w:rsidRPr="0003412B">
        <w:rPr>
          <w:rFonts w:ascii="SimSun" w:hAnsi="SimSun"/>
        </w:rPr>
        <w:t>最初的线性降维</w:t>
      </w:r>
      <w:r w:rsidRPr="0003412B">
        <w:rPr>
          <w:rFonts w:ascii="SimSun" w:hAnsi="SimSun" w:hint="eastAsia"/>
        </w:rPr>
        <w:t>方法</w:t>
      </w:r>
      <w:r w:rsidRPr="0003412B">
        <w:rPr>
          <w:rFonts w:ascii="SimSun" w:hAnsi="SimSun"/>
        </w:rPr>
        <w:t>主要有主成分分析(PCA)和古典尺度法(MDS)，这两种方法基础而重要，但是直接应用在文本中并不多，总体而言，流形方法为代表的非线性方法更适用于文本的降维分析。</w:t>
      </w:r>
    </w:p>
    <w:p w14:paraId="51D1C352" w14:textId="77777777" w:rsidR="008E3E0E" w:rsidRPr="0003412B" w:rsidRDefault="008E3E0E" w:rsidP="008E3E0E">
      <w:pPr>
        <w:ind w:firstLineChars="200" w:firstLine="440"/>
        <w:jc w:val="both"/>
        <w:rPr>
          <w:rFonts w:ascii="SimSun" w:hAnsi="SimSun"/>
        </w:rPr>
      </w:pPr>
      <w:r w:rsidRPr="0003412B">
        <w:rPr>
          <w:rFonts w:ascii="SimSun" w:hAnsi="SimSun"/>
        </w:rPr>
        <w:t xml:space="preserve">早在2000年当Sam </w:t>
      </w:r>
      <w:proofErr w:type="spellStart"/>
      <w:r w:rsidRPr="0003412B">
        <w:rPr>
          <w:rFonts w:ascii="SimSun" w:hAnsi="SimSun"/>
        </w:rPr>
        <w:t>T.Roweis</w:t>
      </w:r>
      <w:proofErr w:type="spellEnd"/>
      <w:r w:rsidRPr="0003412B">
        <w:rPr>
          <w:rFonts w:ascii="SimSun" w:hAnsi="SimSun"/>
        </w:rPr>
        <w:t>等提出</w:t>
      </w:r>
      <w:sdt>
        <w:sdtPr>
          <w:rPr>
            <w:rFonts w:ascii="SimSun" w:hAnsi="SimSun"/>
            <w:vertAlign w:val="superscript"/>
          </w:rPr>
          <w:id w:val="-443920955"/>
          <w:citation/>
        </w:sdtPr>
        <w:sdtEndPr/>
        <w:sdtContent>
          <w:r w:rsidRPr="0003412B">
            <w:rPr>
              <w:rFonts w:ascii="SimSun" w:hAnsi="SimSun"/>
              <w:vertAlign w:val="superscript"/>
            </w:rPr>
            <w:fldChar w:fldCharType="begin"/>
          </w:r>
          <w:r w:rsidRPr="0003412B">
            <w:rPr>
              <w:rFonts w:ascii="SimSun" w:hAnsi="SimSun"/>
              <w:vertAlign w:val="superscript"/>
            </w:rPr>
            <w:instrText xml:space="preserve"> CITATION Sam00 \l 2052 </w:instrText>
          </w:r>
          <w:r w:rsidRPr="0003412B">
            <w:rPr>
              <w:rFonts w:ascii="SimSun" w:hAnsi="SimSun"/>
              <w:vertAlign w:val="superscript"/>
            </w:rPr>
            <w:fldChar w:fldCharType="separate"/>
          </w:r>
          <w:r>
            <w:rPr>
              <w:rFonts w:ascii="SimSun" w:hAnsi="SimSun"/>
              <w:noProof/>
              <w:vertAlign w:val="superscript"/>
            </w:rPr>
            <w:t xml:space="preserve"> </w:t>
          </w:r>
          <w:r w:rsidRPr="008E3E0E">
            <w:rPr>
              <w:rFonts w:ascii="SimSun" w:hAnsi="SimSun" w:hint="eastAsia"/>
              <w:noProof/>
            </w:rPr>
            <w:t>(Sam T. Roweis, 2000)</w:t>
          </w:r>
          <w:r w:rsidRPr="0003412B">
            <w:rPr>
              <w:rFonts w:ascii="SimSun" w:hAnsi="SimSun"/>
              <w:vertAlign w:val="superscript"/>
            </w:rPr>
            <w:fldChar w:fldCharType="end"/>
          </w:r>
        </w:sdtContent>
      </w:sdt>
      <w:r w:rsidRPr="0003412B">
        <w:rPr>
          <w:rFonts w:ascii="SimSun" w:hAnsi="SimSun"/>
        </w:rPr>
        <w:t>LLE这一非线性降维方法时，就成功的将这一方法应用到文章向量中，成功的实现了相同或相近主题词在二维平面上</w:t>
      </w:r>
      <w:r w:rsidRPr="0003412B">
        <w:rPr>
          <w:rFonts w:ascii="SimSun" w:hAnsi="SimSun" w:hint="eastAsia"/>
        </w:rPr>
        <w:t>语义</w:t>
      </w:r>
      <w:r w:rsidRPr="0003412B">
        <w:rPr>
          <w:rFonts w:ascii="SimSun" w:hAnsi="SimSun"/>
        </w:rPr>
        <w:t xml:space="preserve">语法聚类的效果。t-SNE算法的作者Laurens van der </w:t>
      </w:r>
      <w:proofErr w:type="spellStart"/>
      <w:r w:rsidRPr="0003412B">
        <w:rPr>
          <w:rFonts w:ascii="SimSun" w:hAnsi="SimSun"/>
        </w:rPr>
        <w:t>Maaten</w:t>
      </w:r>
      <w:proofErr w:type="spellEnd"/>
      <w:r w:rsidRPr="0003412B">
        <w:rPr>
          <w:rFonts w:ascii="SimSun" w:hAnsi="SimSun"/>
        </w:rPr>
        <w:t>等在2012年的文章</w:t>
      </w:r>
      <w:sdt>
        <w:sdtPr>
          <w:rPr>
            <w:rFonts w:ascii="SimSun" w:hAnsi="SimSun"/>
          </w:rPr>
          <w:id w:val="-1025624202"/>
          <w:citation/>
        </w:sdtPr>
        <w:sdtEndPr>
          <w:rPr>
            <w:vertAlign w:val="superscript"/>
          </w:rPr>
        </w:sdtEndPr>
        <w:sdtContent>
          <w:r w:rsidRPr="0003412B">
            <w:rPr>
              <w:rFonts w:ascii="SimSun" w:hAnsi="SimSun"/>
              <w:vertAlign w:val="superscript"/>
            </w:rPr>
            <w:fldChar w:fldCharType="begin"/>
          </w:r>
          <w:r w:rsidRPr="0003412B">
            <w:rPr>
              <w:rFonts w:ascii="SimSun" w:hAnsi="SimSun"/>
              <w:vertAlign w:val="superscript"/>
            </w:rPr>
            <w:instrText xml:space="preserve"> CITATION Lau12 \l 2052 </w:instrText>
          </w:r>
          <w:r w:rsidRPr="0003412B">
            <w:rPr>
              <w:rFonts w:ascii="SimSun" w:hAnsi="SimSun"/>
              <w:vertAlign w:val="superscript"/>
            </w:rPr>
            <w:fldChar w:fldCharType="separate"/>
          </w:r>
          <w:r>
            <w:rPr>
              <w:rFonts w:ascii="SimSun" w:hAnsi="SimSun"/>
              <w:noProof/>
              <w:vertAlign w:val="superscript"/>
            </w:rPr>
            <w:t xml:space="preserve"> </w:t>
          </w:r>
          <w:r w:rsidRPr="008E3E0E">
            <w:rPr>
              <w:rFonts w:ascii="SimSun" w:hAnsi="SimSun" w:hint="eastAsia"/>
              <w:noProof/>
            </w:rPr>
            <w:t>(Laurens van der Maaten, 2012)</w:t>
          </w:r>
          <w:r w:rsidRPr="0003412B">
            <w:rPr>
              <w:rFonts w:ascii="SimSun" w:hAnsi="SimSun"/>
              <w:vertAlign w:val="superscript"/>
            </w:rPr>
            <w:fldChar w:fldCharType="end"/>
          </w:r>
        </w:sdtContent>
      </w:sdt>
      <w:r w:rsidRPr="0003412B">
        <w:rPr>
          <w:rFonts w:ascii="SimSun" w:hAnsi="SimSun"/>
        </w:rPr>
        <w:t>中也成功的应用在了文章主题词的聚类中。</w:t>
      </w:r>
    </w:p>
    <w:p w14:paraId="773F06D7" w14:textId="77777777" w:rsidR="008E3E0E" w:rsidRPr="0003412B" w:rsidRDefault="008E3E0E" w:rsidP="008E3E0E">
      <w:pPr>
        <w:ind w:firstLineChars="200" w:firstLine="440"/>
        <w:jc w:val="both"/>
        <w:rPr>
          <w:rFonts w:ascii="SimSun" w:hAnsi="SimSun"/>
        </w:rPr>
      </w:pPr>
      <w:r w:rsidRPr="0003412B">
        <w:rPr>
          <w:rFonts w:ascii="SimSun" w:hAnsi="SimSun"/>
        </w:rPr>
        <w:t>越来越多的应用表明降维技术与词向量等自然语言处理技术越</w:t>
      </w:r>
      <w:r w:rsidRPr="0003412B">
        <w:rPr>
          <w:rFonts w:ascii="SimSun" w:hAnsi="SimSun" w:hint="eastAsia"/>
        </w:rPr>
        <w:t>来</w:t>
      </w:r>
      <w:r w:rsidRPr="0003412B">
        <w:rPr>
          <w:rFonts w:ascii="SimSun" w:hAnsi="SimSun"/>
        </w:rPr>
        <w:t>越紧密的结合在了一起，这也是本课题将降维技术应用在中医词向量中的原因之一。</w:t>
      </w:r>
    </w:p>
    <w:p w14:paraId="47F64F14" w14:textId="77777777" w:rsidR="008E3E0E" w:rsidRPr="0003412B" w:rsidRDefault="008E3E0E" w:rsidP="008E3E0E">
      <w:pPr>
        <w:pStyle w:val="3"/>
        <w:ind w:firstLine="0"/>
      </w:pPr>
      <w:bookmarkStart w:id="9" w:name="_Toc421909462"/>
      <w:r>
        <w:rPr>
          <w:rFonts w:hint="eastAsia"/>
        </w:rPr>
        <w:t>2.3</w:t>
      </w:r>
      <w:r w:rsidRPr="0003412B">
        <w:t>文本可视化研究</w:t>
      </w:r>
      <w:bookmarkEnd w:id="9"/>
    </w:p>
    <w:p w14:paraId="4F449E89" w14:textId="77777777" w:rsidR="008E3E0E" w:rsidRPr="0003412B" w:rsidRDefault="008E3E0E" w:rsidP="008E3E0E">
      <w:pPr>
        <w:ind w:firstLineChars="200" w:firstLine="440"/>
        <w:jc w:val="both"/>
        <w:rPr>
          <w:rFonts w:ascii="SimSun" w:hAnsi="SimSun"/>
        </w:rPr>
      </w:pPr>
      <w:r w:rsidRPr="0003412B">
        <w:rPr>
          <w:rFonts w:ascii="SimSun" w:hAnsi="SimSun"/>
        </w:rPr>
        <w:t>文本的可视化主要可以按照基于文本内容，基于文本关系和基于多层面信息这三类来划分，但是这种划分也只是很粗略的，实际应用中，经常需要对特定的可视化目标</w:t>
      </w:r>
      <w:r w:rsidRPr="0003412B">
        <w:rPr>
          <w:rFonts w:ascii="SimSun" w:hAnsi="SimSun" w:hint="eastAsia"/>
        </w:rPr>
        <w:t>问题</w:t>
      </w:r>
      <w:r w:rsidRPr="0003412B">
        <w:rPr>
          <w:rFonts w:ascii="SimSun" w:hAnsi="SimSun"/>
        </w:rPr>
        <w:t>设计</w:t>
      </w:r>
      <w:r w:rsidRPr="0003412B">
        <w:rPr>
          <w:rFonts w:ascii="SimSun" w:hAnsi="SimSun" w:hint="eastAsia"/>
        </w:rPr>
        <w:t>特定</w:t>
      </w:r>
      <w:r w:rsidRPr="0003412B">
        <w:rPr>
          <w:rFonts w:ascii="SimSun" w:hAnsi="SimSun"/>
        </w:rPr>
        <w:t>的可视化方法。常用的可视化方法</w:t>
      </w:r>
      <w:r w:rsidRPr="0003412B">
        <w:rPr>
          <w:rFonts w:ascii="SimSun" w:hAnsi="SimSun" w:hint="eastAsia"/>
        </w:rPr>
        <w:t>有以下</w:t>
      </w:r>
      <w:r w:rsidRPr="0003412B">
        <w:rPr>
          <w:rFonts w:ascii="SimSun" w:hAnsi="SimSun"/>
        </w:rPr>
        <w:t>一些。</w:t>
      </w:r>
    </w:p>
    <w:p w14:paraId="1682D9AB" w14:textId="77777777" w:rsidR="008E3E0E" w:rsidRPr="0003412B" w:rsidRDefault="008E3E0E" w:rsidP="008E3E0E">
      <w:pPr>
        <w:ind w:firstLineChars="200" w:firstLine="440"/>
        <w:rPr>
          <w:rFonts w:ascii="SimSun" w:hAnsi="SimSun"/>
        </w:rPr>
      </w:pPr>
      <w:r w:rsidRPr="0003412B">
        <w:rPr>
          <w:rFonts w:ascii="SimSun" w:hAnsi="SimSun"/>
        </w:rPr>
        <w:t>如考虑文本的出现的频率和词袋模型，最常用的可视化方法就是“标签云”；考虑文本的结构和相互之间的关系，常用树状结构的word tree；如考虑文献的引用关系，还可以采用FP-tree等结构。而我们的知识网络由于词汇量巨大，通常采用聚类文本地图的方法进行展示。</w:t>
      </w:r>
    </w:p>
    <w:p w14:paraId="34E53E2D" w14:textId="77777777" w:rsidR="008E3E0E" w:rsidRPr="0003412B" w:rsidRDefault="008E3E0E" w:rsidP="008E3E0E">
      <w:pPr>
        <w:ind w:firstLineChars="200" w:firstLine="440"/>
        <w:rPr>
          <w:rFonts w:ascii="SimSun" w:hAnsi="SimSun"/>
        </w:rPr>
      </w:pPr>
      <w:r w:rsidRPr="0003412B">
        <w:rPr>
          <w:rFonts w:ascii="SimSun" w:hAnsi="SimSun"/>
        </w:rPr>
        <w:t>可视化方法发展到今天越发层出不穷，越来越强调交互性和时间空间等特征，一些传统的方法也在不断的融合之中。但是目前来看，文本可视化依然有以下几项有待研究和突破。</w:t>
      </w:r>
    </w:p>
    <w:p w14:paraId="598F2202" w14:textId="77777777" w:rsidR="008E3E0E" w:rsidRPr="0003412B" w:rsidRDefault="008E3E0E" w:rsidP="008E3E0E">
      <w:pPr>
        <w:ind w:firstLineChars="200" w:firstLine="440"/>
        <w:rPr>
          <w:rFonts w:ascii="SimSun" w:hAnsi="SimSun"/>
        </w:rPr>
      </w:pPr>
      <w:r w:rsidRPr="0003412B">
        <w:rPr>
          <w:rFonts w:ascii="SimSun" w:hAnsi="SimSun"/>
        </w:rPr>
        <w:t>(1)缺乏评价标准来衡量可视化方法的准确性，直观性和互动性；</w:t>
      </w:r>
    </w:p>
    <w:p w14:paraId="63188283" w14:textId="77777777" w:rsidR="008E3E0E" w:rsidRPr="0003412B" w:rsidRDefault="008E3E0E" w:rsidP="008E3E0E">
      <w:pPr>
        <w:ind w:firstLineChars="200" w:firstLine="440"/>
        <w:rPr>
          <w:rFonts w:ascii="SimSun" w:hAnsi="SimSun"/>
        </w:rPr>
      </w:pPr>
      <w:r w:rsidRPr="0003412B">
        <w:rPr>
          <w:rFonts w:ascii="SimSun" w:hAnsi="SimSun"/>
        </w:rPr>
        <w:t>(2)对于大数据信息的处理依然显示的很繁杂；</w:t>
      </w:r>
    </w:p>
    <w:p w14:paraId="3E53C8FC" w14:textId="77777777" w:rsidR="008E3E0E" w:rsidRDefault="008E3E0E" w:rsidP="008E3E0E">
      <w:pPr>
        <w:ind w:firstLineChars="200" w:firstLine="440"/>
        <w:rPr>
          <w:rFonts w:ascii="SimSun" w:hAnsi="SimSun"/>
        </w:rPr>
      </w:pPr>
      <w:r w:rsidRPr="0003412B">
        <w:rPr>
          <w:rFonts w:ascii="SimSun" w:hAnsi="SimSun"/>
        </w:rPr>
        <w:t>(3)没有较好的通用方法，需要针对特定数据进行特定的设计。</w:t>
      </w:r>
    </w:p>
    <w:p w14:paraId="2F524CE1" w14:textId="77777777" w:rsidR="008E3E0E" w:rsidRDefault="008E3E0E" w:rsidP="008E3E0E">
      <w:pPr>
        <w:pStyle w:val="1"/>
        <w:numPr>
          <w:ilvl w:val="0"/>
          <w:numId w:val="4"/>
        </w:numPr>
      </w:pPr>
      <w:r>
        <w:rPr>
          <w:rFonts w:hint="eastAsia"/>
        </w:rPr>
        <w:t>数据准备及初步分析</w:t>
      </w:r>
    </w:p>
    <w:p w14:paraId="035C2BB5" w14:textId="0659E02C" w:rsidR="008E3E0E" w:rsidRDefault="008E3E0E" w:rsidP="00CE2EB0">
      <w:pPr>
        <w:pStyle w:val="2"/>
        <w:numPr>
          <w:ilvl w:val="0"/>
          <w:numId w:val="7"/>
        </w:numPr>
      </w:pPr>
      <w:r>
        <w:rPr>
          <w:rFonts w:hint="eastAsia"/>
        </w:rPr>
        <w:t>数据获取</w:t>
      </w:r>
    </w:p>
    <w:p w14:paraId="02057BAD" w14:textId="77777777" w:rsidR="008E3E0E" w:rsidRDefault="008E3E0E" w:rsidP="008E3E0E">
      <w:pPr>
        <w:ind w:firstLine="440"/>
      </w:pPr>
      <w:r w:rsidRPr="00B93F88">
        <w:t>构建中医知识网络，首先需要有充分的资料供计算机进行机器学习。在收集数据的过程中，主要采用了</w:t>
      </w:r>
      <w:r w:rsidRPr="00B93F88">
        <w:t xml:space="preserve">Python </w:t>
      </w:r>
      <w:proofErr w:type="spellStart"/>
      <w:r w:rsidRPr="00B93F88">
        <w:t>scrapy</w:t>
      </w:r>
      <w:proofErr w:type="spellEnd"/>
      <w:r w:rsidRPr="00B93F88">
        <w:t>爬虫等抓取工具，在</w:t>
      </w:r>
      <w:r w:rsidRPr="00B93F88">
        <w:t>Windows</w:t>
      </w:r>
      <w:r w:rsidRPr="00B93F88">
        <w:t>环境下，将收集的中医药相关资料主要整理为中医、中药和案例资料这三大类。这三类的收集的资料和搜狗语料库的资料将进行</w:t>
      </w:r>
      <w:r w:rsidRPr="00B93F88">
        <w:t>word2vec</w:t>
      </w:r>
      <w:r w:rsidRPr="00B93F88">
        <w:t>的中文词向量学习与训练。</w:t>
      </w:r>
    </w:p>
    <w:p w14:paraId="4D4A0C64" w14:textId="77777777" w:rsidR="0058321E" w:rsidRDefault="0058321E" w:rsidP="0058321E">
      <w:pPr>
        <w:ind w:firstLine="440"/>
      </w:pPr>
      <w:r>
        <w:t>主要是在网络上收集了以下类别的资料。</w:t>
      </w:r>
    </w:p>
    <w:p w14:paraId="62E53973" w14:textId="475DAAF4" w:rsidR="0058321E" w:rsidRDefault="0058321E" w:rsidP="0058321E">
      <w:pPr>
        <w:ind w:firstLine="440"/>
      </w:pPr>
      <w:r>
        <w:t>(1)</w:t>
      </w:r>
      <w:r>
        <w:rPr>
          <w:rFonts w:hint="eastAsia"/>
        </w:rPr>
        <w:t xml:space="preserve"> </w:t>
      </w:r>
      <w:r>
        <w:rPr>
          <w:rFonts w:hint="eastAsia"/>
        </w:rPr>
        <w:t>中医资料：</w:t>
      </w:r>
      <w:r>
        <w:rPr>
          <w:rFonts w:hint="eastAsia"/>
        </w:rPr>
        <w:t xml:space="preserve">a. </w:t>
      </w:r>
      <w:r>
        <w:t>中医</w:t>
      </w:r>
      <w:r>
        <w:t>经典书籍，有历朝历代医学著作和总结等文献资料；</w:t>
      </w:r>
      <w:r>
        <w:rPr>
          <w:rFonts w:hint="eastAsia"/>
        </w:rPr>
        <w:t xml:space="preserve">b. </w:t>
      </w:r>
      <w:r>
        <w:t>两万多条中医的术语与其详细解释，这部分既可以用作最后的分类中医术语字典材料和依据。</w:t>
      </w:r>
    </w:p>
    <w:p w14:paraId="6A971DFA" w14:textId="59FE4A65" w:rsidR="0058321E" w:rsidRDefault="0058321E" w:rsidP="0058321E">
      <w:pPr>
        <w:ind w:firstLine="440"/>
        <w:rPr>
          <w:rFonts w:hint="eastAsia"/>
        </w:rPr>
      </w:pPr>
      <w:r>
        <w:rPr>
          <w:rFonts w:hint="eastAsia"/>
        </w:rPr>
        <w:t xml:space="preserve">(2) </w:t>
      </w:r>
      <w:r>
        <w:rPr>
          <w:rFonts w:hint="eastAsia"/>
        </w:rPr>
        <w:t>中药资料：</w:t>
      </w:r>
      <w:r>
        <w:rPr>
          <w:rFonts w:hint="eastAsia"/>
        </w:rPr>
        <w:t xml:space="preserve">a. </w:t>
      </w:r>
      <w:r>
        <w:t>两万条中药词汇术语与详细解释，这部分可以用作分类中药字典的材料；</w:t>
      </w:r>
      <w:r>
        <w:rPr>
          <w:rFonts w:hint="eastAsia"/>
        </w:rPr>
        <w:t xml:space="preserve">b. </w:t>
      </w:r>
      <w:r>
        <w:t>两万六千条中医药方处方的术语和详细成分解释</w:t>
      </w:r>
      <w:r>
        <w:rPr>
          <w:rFonts w:hint="eastAsia"/>
        </w:rPr>
        <w:t>。</w:t>
      </w:r>
    </w:p>
    <w:p w14:paraId="191DEA6D" w14:textId="06891C8C" w:rsidR="008E3E0E" w:rsidRDefault="0058321E" w:rsidP="00FB73DC">
      <w:pPr>
        <w:ind w:firstLine="440"/>
        <w:rPr>
          <w:rFonts w:hint="eastAsia"/>
        </w:rPr>
      </w:pPr>
      <w:r>
        <w:rPr>
          <w:rFonts w:hint="eastAsia"/>
        </w:rPr>
        <w:t xml:space="preserve">(3) </w:t>
      </w:r>
      <w:r w:rsidRPr="0058321E">
        <w:t>中医案例资料</w:t>
      </w:r>
      <w:r>
        <w:rPr>
          <w:rFonts w:hint="eastAsia"/>
        </w:rPr>
        <w:t>：主要</w:t>
      </w:r>
      <w:r>
        <w:t>是医生对于药方或者病情的分析案例</w:t>
      </w:r>
      <w:r>
        <w:rPr>
          <w:rFonts w:hint="eastAsia"/>
        </w:rPr>
        <w:t>和</w:t>
      </w:r>
      <w:r w:rsidRPr="0058321E">
        <w:t>医生对于具体病患诊治的过程，共计收集了</w:t>
      </w:r>
      <w:r w:rsidRPr="0058321E">
        <w:t>4000</w:t>
      </w:r>
      <w:r w:rsidRPr="0058321E">
        <w:t>余例。</w:t>
      </w:r>
    </w:p>
    <w:p w14:paraId="2BB71F4E" w14:textId="77777777" w:rsidR="008E3E0E" w:rsidRDefault="008E3E0E" w:rsidP="008E3E0E">
      <w:pPr>
        <w:pStyle w:val="2"/>
        <w:numPr>
          <w:ilvl w:val="0"/>
          <w:numId w:val="5"/>
        </w:numPr>
      </w:pPr>
      <w:r>
        <w:rPr>
          <w:rFonts w:hint="eastAsia"/>
        </w:rPr>
        <w:t>数据处理</w:t>
      </w:r>
    </w:p>
    <w:p w14:paraId="49EF2642" w14:textId="538ACC18" w:rsidR="000E4C24" w:rsidRDefault="000E4C24" w:rsidP="000E4C24">
      <w:pPr>
        <w:pStyle w:val="3"/>
        <w:ind w:firstLine="0"/>
        <w:rPr>
          <w:rFonts w:hint="eastAsia"/>
        </w:rPr>
      </w:pPr>
      <w:r>
        <w:rPr>
          <w:rFonts w:hint="eastAsia"/>
        </w:rPr>
        <w:t>2.1生成词向量</w:t>
      </w:r>
    </w:p>
    <w:p w14:paraId="2B38C6A8" w14:textId="266FAC2F" w:rsidR="008E3E0E" w:rsidRDefault="000E4C24" w:rsidP="000E4C24">
      <w:pPr>
        <w:pStyle w:val="3"/>
        <w:ind w:firstLine="0"/>
        <w:rPr>
          <w:rFonts w:hint="eastAsia"/>
        </w:rPr>
      </w:pPr>
      <w:r>
        <w:rPr>
          <w:rFonts w:hint="eastAsia"/>
        </w:rPr>
        <w:t>2.2降维</w:t>
      </w:r>
    </w:p>
    <w:p w14:paraId="18E76A12" w14:textId="252D402C" w:rsidR="000E4C24" w:rsidRDefault="000E4C24" w:rsidP="000E4C24">
      <w:pPr>
        <w:pStyle w:val="3"/>
        <w:ind w:firstLine="0"/>
        <w:rPr>
          <w:rFonts w:hint="eastAsia"/>
        </w:rPr>
      </w:pPr>
      <w:r>
        <w:rPr>
          <w:rFonts w:hint="eastAsia"/>
        </w:rPr>
        <w:t>2.3计算余弦值</w:t>
      </w:r>
    </w:p>
    <w:p w14:paraId="3C29F445" w14:textId="3B600790" w:rsidR="008E3E0E" w:rsidRDefault="000E4C24" w:rsidP="000E4C24">
      <w:pPr>
        <w:pStyle w:val="3"/>
        <w:ind w:firstLine="0"/>
        <w:rPr>
          <w:rFonts w:hint="eastAsia"/>
        </w:rPr>
      </w:pPr>
      <w:r>
        <w:rPr>
          <w:rFonts w:hint="eastAsia"/>
        </w:rPr>
        <w:t>2.4过滤</w:t>
      </w:r>
    </w:p>
    <w:p w14:paraId="308CE1B8" w14:textId="77777777" w:rsidR="008E3E0E" w:rsidRPr="00B93F88" w:rsidRDefault="008E3E0E" w:rsidP="008E3E0E">
      <w:pPr>
        <w:pStyle w:val="2"/>
        <w:numPr>
          <w:ilvl w:val="0"/>
          <w:numId w:val="5"/>
        </w:numPr>
      </w:pPr>
      <w:r>
        <w:rPr>
          <w:rFonts w:hint="eastAsia"/>
        </w:rPr>
        <w:t>初步分析</w:t>
      </w:r>
    </w:p>
    <w:p w14:paraId="27BC23D7" w14:textId="77777777" w:rsidR="008E3E0E" w:rsidRDefault="008E3E0E" w:rsidP="008E3E0E">
      <w:pPr>
        <w:ind w:firstLine="440"/>
      </w:pPr>
    </w:p>
    <w:p w14:paraId="77B7BA55" w14:textId="77777777" w:rsidR="008E3E0E" w:rsidRDefault="008E3E0E" w:rsidP="008E3E0E">
      <w:pPr>
        <w:ind w:firstLine="440"/>
      </w:pPr>
    </w:p>
    <w:p w14:paraId="5E7436CE" w14:textId="77777777" w:rsidR="008E3E0E" w:rsidRDefault="008E3E0E" w:rsidP="008E3E0E">
      <w:pPr>
        <w:ind w:firstLine="440"/>
      </w:pPr>
    </w:p>
    <w:p w14:paraId="2B675447" w14:textId="77777777" w:rsidR="008E3E0E" w:rsidRPr="00833315" w:rsidRDefault="008E3E0E" w:rsidP="008E3E0E">
      <w:pPr>
        <w:pStyle w:val="1"/>
        <w:numPr>
          <w:ilvl w:val="0"/>
          <w:numId w:val="4"/>
        </w:numPr>
      </w:pPr>
      <w:r>
        <w:rPr>
          <w:rFonts w:hint="eastAsia"/>
        </w:rPr>
        <w:t>可视化设计及实现</w:t>
      </w:r>
    </w:p>
    <w:p w14:paraId="361900A9" w14:textId="1BC1570A" w:rsidR="008E3E0E" w:rsidRDefault="000E4C24" w:rsidP="008E3E0E">
      <w:pPr>
        <w:pStyle w:val="2"/>
        <w:numPr>
          <w:ilvl w:val="0"/>
          <w:numId w:val="6"/>
        </w:numPr>
        <w:rPr>
          <w:rFonts w:hint="eastAsia"/>
        </w:rPr>
      </w:pPr>
      <w:r>
        <w:rPr>
          <w:rFonts w:hint="eastAsia"/>
        </w:rPr>
        <w:t>整体</w:t>
      </w:r>
      <w:r w:rsidR="008E3E0E">
        <w:rPr>
          <w:rFonts w:hint="eastAsia"/>
        </w:rPr>
        <w:t>设计</w:t>
      </w:r>
    </w:p>
    <w:p w14:paraId="6334E5C9" w14:textId="6871C400" w:rsidR="000E4C24" w:rsidRDefault="001C2665" w:rsidP="00957DF5">
      <w:pPr>
        <w:ind w:firstLineChars="200" w:firstLine="440"/>
        <w:rPr>
          <w:rFonts w:hint="eastAsia"/>
        </w:rPr>
      </w:pPr>
      <w:r>
        <w:rPr>
          <w:rFonts w:hint="eastAsia"/>
        </w:rPr>
        <w:t>对于得到的中医知识网络，我们采用力导向布局的节点连接图、弧长链接图、邻接矩阵图进行可视化。其中力导向布局的节点链接图展示完整数据集，提供框选功能，用户可以选出自己感兴趣的数据，在弧长链接图和邻接矩阵图中具体查看；弧长链接图和邻接矩阵图提供按类别排序、协同高亮功能；三个视图都提供悬停高亮、显示数据标签的功能。</w:t>
      </w:r>
    </w:p>
    <w:p w14:paraId="6C2E3B93" w14:textId="77777777" w:rsidR="000E4C24" w:rsidRDefault="000E4C24" w:rsidP="000E4C24">
      <w:pPr>
        <w:rPr>
          <w:rFonts w:hint="eastAsia"/>
        </w:rPr>
      </w:pPr>
      <w:bookmarkStart w:id="10" w:name="_GoBack"/>
      <w:bookmarkEnd w:id="10"/>
    </w:p>
    <w:p w14:paraId="26D7CBB6" w14:textId="77777777" w:rsidR="000E4C24" w:rsidRPr="000E4C24" w:rsidRDefault="000E4C24" w:rsidP="000E4C24">
      <w:pPr>
        <w:rPr>
          <w:rFonts w:hint="eastAsia"/>
        </w:rPr>
      </w:pPr>
    </w:p>
    <w:p w14:paraId="76B40F0E" w14:textId="77777777" w:rsidR="008E3E0E" w:rsidRPr="00B93F88" w:rsidRDefault="008E3E0E" w:rsidP="008E3E0E">
      <w:pPr>
        <w:pStyle w:val="2"/>
        <w:numPr>
          <w:ilvl w:val="0"/>
          <w:numId w:val="6"/>
        </w:numPr>
      </w:pPr>
      <w:r>
        <w:rPr>
          <w:rFonts w:hint="eastAsia"/>
        </w:rPr>
        <w:t>交互功能</w:t>
      </w:r>
    </w:p>
    <w:p w14:paraId="74B285B1" w14:textId="77777777" w:rsidR="008E3E0E" w:rsidRDefault="008E3E0E" w:rsidP="008E3E0E">
      <w:pPr>
        <w:ind w:firstLine="440"/>
      </w:pPr>
    </w:p>
    <w:p w14:paraId="7FBFD002" w14:textId="77777777" w:rsidR="008E3E0E" w:rsidRDefault="008E3E0E" w:rsidP="008E3E0E">
      <w:pPr>
        <w:ind w:firstLine="440"/>
        <w:rPr>
          <w:rFonts w:ascii="SimSun" w:hAnsi="SimSun"/>
        </w:rPr>
      </w:pPr>
    </w:p>
    <w:p w14:paraId="7C9BCE8A" w14:textId="77777777" w:rsidR="008E3E0E" w:rsidRDefault="008E3E0E" w:rsidP="008E3E0E">
      <w:pPr>
        <w:ind w:firstLine="440"/>
        <w:rPr>
          <w:rFonts w:ascii="SimSun" w:hAnsi="SimSun"/>
        </w:rPr>
      </w:pPr>
    </w:p>
    <w:p w14:paraId="004F810B" w14:textId="5245A44D" w:rsidR="008E3E0E" w:rsidRDefault="003A1A17" w:rsidP="003A1A17">
      <w:pPr>
        <w:pStyle w:val="1"/>
      </w:pPr>
      <w:r>
        <w:rPr>
          <w:rFonts w:hint="eastAsia"/>
        </w:rPr>
        <w:t>四、分</w:t>
      </w:r>
      <w:r w:rsidR="008E3E0E">
        <w:rPr>
          <w:rFonts w:hint="eastAsia"/>
        </w:rPr>
        <w:t>析结果</w:t>
      </w:r>
    </w:p>
    <w:p w14:paraId="1ECAC572" w14:textId="77777777" w:rsidR="008E3E0E" w:rsidRDefault="008E3E0E" w:rsidP="000E4C24">
      <w:pPr>
        <w:rPr>
          <w:rFonts w:hint="eastAsia"/>
        </w:rPr>
      </w:pPr>
    </w:p>
    <w:p w14:paraId="564B8B3E" w14:textId="77777777" w:rsidR="008E3E0E" w:rsidRDefault="008E3E0E" w:rsidP="000E4C24">
      <w:pPr>
        <w:rPr>
          <w:rFonts w:hint="eastAsia"/>
        </w:rPr>
      </w:pPr>
    </w:p>
    <w:p w14:paraId="2B29A52A" w14:textId="4813862C" w:rsidR="008E3E0E" w:rsidRPr="00833315" w:rsidRDefault="000E4C24" w:rsidP="000E4C24">
      <w:pPr>
        <w:pStyle w:val="1"/>
        <w:rPr>
          <w:rFonts w:hint="eastAsia"/>
        </w:rPr>
      </w:pPr>
      <w:r>
        <w:rPr>
          <w:rFonts w:hint="eastAsia"/>
        </w:rPr>
        <w:t>五、总结</w:t>
      </w:r>
    </w:p>
    <w:p w14:paraId="77B1F55A" w14:textId="77777777" w:rsidR="003830C6" w:rsidRDefault="003830C6">
      <w:pPr>
        <w:rPr>
          <w:rFonts w:hint="eastAsia"/>
        </w:rPr>
      </w:pPr>
    </w:p>
    <w:p w14:paraId="300F25F8" w14:textId="77777777" w:rsidR="000E4C24" w:rsidRDefault="000E4C24">
      <w:pPr>
        <w:rPr>
          <w:rFonts w:hint="eastAsia"/>
        </w:rPr>
      </w:pPr>
    </w:p>
    <w:p w14:paraId="503068B8" w14:textId="77777777" w:rsidR="000E4C24" w:rsidRDefault="000E4C24">
      <w:pPr>
        <w:rPr>
          <w:rFonts w:hint="eastAsia"/>
        </w:rPr>
      </w:pPr>
    </w:p>
    <w:sectPr w:rsidR="000E4C24" w:rsidSect="001676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461A7"/>
    <w:multiLevelType w:val="hybridMultilevel"/>
    <w:tmpl w:val="343ADD60"/>
    <w:lvl w:ilvl="0" w:tplc="E21281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D2F2E9B"/>
    <w:multiLevelType w:val="hybridMultilevel"/>
    <w:tmpl w:val="BFF8464A"/>
    <w:lvl w:ilvl="0" w:tplc="632CF932">
      <w:start w:val="2"/>
      <w:numFmt w:val="japaneseCounting"/>
      <w:lvlText w:val="%1、"/>
      <w:lvlJc w:val="left"/>
      <w:pPr>
        <w:ind w:left="740" w:hanging="7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24832A1"/>
    <w:multiLevelType w:val="hybridMultilevel"/>
    <w:tmpl w:val="21202188"/>
    <w:lvl w:ilvl="0" w:tplc="6D9A4FA6">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40E4145"/>
    <w:multiLevelType w:val="hybridMultilevel"/>
    <w:tmpl w:val="1E8657A4"/>
    <w:lvl w:ilvl="0" w:tplc="991EC0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5500AA3"/>
    <w:multiLevelType w:val="hybridMultilevel"/>
    <w:tmpl w:val="F87C35D2"/>
    <w:lvl w:ilvl="0" w:tplc="5582E1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0F946A3"/>
    <w:multiLevelType w:val="hybridMultilevel"/>
    <w:tmpl w:val="0C64C654"/>
    <w:lvl w:ilvl="0" w:tplc="54A2237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7D96D66"/>
    <w:multiLevelType w:val="multilevel"/>
    <w:tmpl w:val="7BBEB7D6"/>
    <w:lvl w:ilvl="0">
      <w:start w:val="1"/>
      <w:numFmt w:val="decimal"/>
      <w:lvlText w:val="%1."/>
      <w:lvlJc w:val="left"/>
      <w:pPr>
        <w:ind w:left="360" w:hanging="360"/>
      </w:pPr>
      <w:rPr>
        <w:rFonts w:hint="eastAsia"/>
      </w:rPr>
    </w:lvl>
    <w:lvl w:ilvl="1">
      <w:start w:val="3"/>
      <w:numFmt w:val="decimal"/>
      <w:isLgl/>
      <w:lvlText w:val="%1.%2"/>
      <w:lvlJc w:val="left"/>
      <w:pPr>
        <w:ind w:left="520" w:hanging="5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num w:numId="1">
    <w:abstractNumId w:val="3"/>
  </w:num>
  <w:num w:numId="2">
    <w:abstractNumId w:val="0"/>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E0E"/>
    <w:rsid w:val="000E4C24"/>
    <w:rsid w:val="00167674"/>
    <w:rsid w:val="001C2665"/>
    <w:rsid w:val="003830C6"/>
    <w:rsid w:val="003A1A17"/>
    <w:rsid w:val="0058321E"/>
    <w:rsid w:val="0086130F"/>
    <w:rsid w:val="008E3E0E"/>
    <w:rsid w:val="00957DF5"/>
    <w:rsid w:val="00CE2EB0"/>
    <w:rsid w:val="00D862E1"/>
    <w:rsid w:val="00FB7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E4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3E0E"/>
    <w:rPr>
      <w:rFonts w:eastAsia="SimSun"/>
    </w:rPr>
  </w:style>
  <w:style w:type="paragraph" w:styleId="1">
    <w:name w:val="heading 1"/>
    <w:basedOn w:val="a"/>
    <w:next w:val="a"/>
    <w:link w:val="10"/>
    <w:uiPriority w:val="9"/>
    <w:qFormat/>
    <w:rsid w:val="008E3E0E"/>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8E3E0E"/>
    <w:pPr>
      <w:spacing w:before="200" w:after="0" w:line="271" w:lineRule="auto"/>
      <w:ind w:left="360" w:hanging="360"/>
      <w:outlineLvl w:val="1"/>
    </w:pPr>
    <w:rPr>
      <w:smallCaps/>
      <w:sz w:val="28"/>
      <w:szCs w:val="28"/>
    </w:rPr>
  </w:style>
  <w:style w:type="paragraph" w:styleId="3">
    <w:name w:val="heading 3"/>
    <w:basedOn w:val="a"/>
    <w:next w:val="a"/>
    <w:link w:val="30"/>
    <w:uiPriority w:val="9"/>
    <w:unhideWhenUsed/>
    <w:qFormat/>
    <w:rsid w:val="008E3E0E"/>
    <w:pPr>
      <w:spacing w:before="200" w:after="0" w:line="271" w:lineRule="auto"/>
      <w:ind w:firstLine="540"/>
      <w:outlineLvl w:val="2"/>
    </w:pPr>
    <w:rPr>
      <w:rFonts w:ascii="SimSun" w:hAnsi="SimSun"/>
      <w:i/>
      <w:iCs/>
      <w:smallCaps/>
      <w:spacing w:val="5"/>
      <w:sz w:val="26"/>
      <w:szCs w:val="26"/>
    </w:rPr>
  </w:style>
  <w:style w:type="paragraph" w:styleId="4">
    <w:name w:val="heading 4"/>
    <w:basedOn w:val="a"/>
    <w:next w:val="a"/>
    <w:link w:val="40"/>
    <w:uiPriority w:val="9"/>
    <w:semiHidden/>
    <w:unhideWhenUsed/>
    <w:qFormat/>
    <w:rsid w:val="008E3E0E"/>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8E3E0E"/>
    <w:pPr>
      <w:spacing w:after="0" w:line="271" w:lineRule="auto"/>
      <w:outlineLvl w:val="4"/>
    </w:pPr>
    <w:rPr>
      <w:i/>
      <w:iCs/>
      <w:sz w:val="24"/>
      <w:szCs w:val="24"/>
    </w:rPr>
  </w:style>
  <w:style w:type="paragraph" w:styleId="6">
    <w:name w:val="heading 6"/>
    <w:basedOn w:val="a"/>
    <w:next w:val="a"/>
    <w:link w:val="60"/>
    <w:uiPriority w:val="9"/>
    <w:semiHidden/>
    <w:unhideWhenUsed/>
    <w:qFormat/>
    <w:rsid w:val="008E3E0E"/>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8E3E0E"/>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8E3E0E"/>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8E3E0E"/>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E3E0E"/>
    <w:rPr>
      <w:smallCaps/>
      <w:spacing w:val="5"/>
      <w:sz w:val="36"/>
      <w:szCs w:val="36"/>
    </w:rPr>
  </w:style>
  <w:style w:type="character" w:customStyle="1" w:styleId="20">
    <w:name w:val="标题 2字符"/>
    <w:basedOn w:val="a0"/>
    <w:link w:val="2"/>
    <w:uiPriority w:val="9"/>
    <w:rsid w:val="008E3E0E"/>
    <w:rPr>
      <w:smallCaps/>
      <w:sz w:val="28"/>
      <w:szCs w:val="28"/>
    </w:rPr>
  </w:style>
  <w:style w:type="character" w:customStyle="1" w:styleId="30">
    <w:name w:val="标题 3字符"/>
    <w:basedOn w:val="a0"/>
    <w:link w:val="3"/>
    <w:uiPriority w:val="9"/>
    <w:rsid w:val="008E3E0E"/>
    <w:rPr>
      <w:rFonts w:ascii="SimSun" w:eastAsia="SimSun" w:hAnsi="SimSun"/>
      <w:i/>
      <w:iCs/>
      <w:smallCaps/>
      <w:spacing w:val="5"/>
      <w:sz w:val="26"/>
      <w:szCs w:val="26"/>
    </w:rPr>
  </w:style>
  <w:style w:type="paragraph" w:styleId="a3">
    <w:name w:val="caption"/>
    <w:basedOn w:val="a"/>
    <w:next w:val="a"/>
    <w:uiPriority w:val="35"/>
    <w:semiHidden/>
    <w:unhideWhenUsed/>
    <w:qFormat/>
    <w:rsid w:val="008E3E0E"/>
    <w:rPr>
      <w:rFonts w:eastAsia="宋体"/>
      <w:sz w:val="20"/>
      <w:szCs w:val="20"/>
    </w:rPr>
  </w:style>
  <w:style w:type="paragraph" w:styleId="a4">
    <w:name w:val="Title"/>
    <w:basedOn w:val="a"/>
    <w:next w:val="a"/>
    <w:link w:val="a5"/>
    <w:uiPriority w:val="10"/>
    <w:qFormat/>
    <w:rsid w:val="008E3E0E"/>
    <w:pPr>
      <w:spacing w:after="300" w:line="240" w:lineRule="auto"/>
      <w:contextualSpacing/>
    </w:pPr>
    <w:rPr>
      <w:smallCaps/>
      <w:sz w:val="52"/>
      <w:szCs w:val="52"/>
    </w:rPr>
  </w:style>
  <w:style w:type="character" w:customStyle="1" w:styleId="a5">
    <w:name w:val="标题字符"/>
    <w:basedOn w:val="a0"/>
    <w:link w:val="a4"/>
    <w:uiPriority w:val="10"/>
    <w:rsid w:val="008E3E0E"/>
    <w:rPr>
      <w:smallCaps/>
      <w:sz w:val="52"/>
      <w:szCs w:val="52"/>
    </w:rPr>
  </w:style>
  <w:style w:type="paragraph" w:styleId="a6">
    <w:name w:val="Subtitle"/>
    <w:basedOn w:val="a"/>
    <w:next w:val="a"/>
    <w:link w:val="a7"/>
    <w:uiPriority w:val="11"/>
    <w:qFormat/>
    <w:rsid w:val="008E3E0E"/>
    <w:rPr>
      <w:i/>
      <w:iCs/>
      <w:smallCaps/>
      <w:spacing w:val="10"/>
      <w:sz w:val="28"/>
      <w:szCs w:val="28"/>
    </w:rPr>
  </w:style>
  <w:style w:type="character" w:customStyle="1" w:styleId="a7">
    <w:name w:val="副标题字符"/>
    <w:basedOn w:val="a0"/>
    <w:link w:val="a6"/>
    <w:uiPriority w:val="11"/>
    <w:rsid w:val="008E3E0E"/>
    <w:rPr>
      <w:i/>
      <w:iCs/>
      <w:smallCaps/>
      <w:spacing w:val="10"/>
      <w:sz w:val="28"/>
      <w:szCs w:val="28"/>
    </w:rPr>
  </w:style>
  <w:style w:type="character" w:customStyle="1" w:styleId="40">
    <w:name w:val="标题 4字符"/>
    <w:basedOn w:val="a0"/>
    <w:link w:val="4"/>
    <w:uiPriority w:val="9"/>
    <w:semiHidden/>
    <w:rsid w:val="008E3E0E"/>
    <w:rPr>
      <w:b/>
      <w:bCs/>
      <w:spacing w:val="5"/>
      <w:sz w:val="24"/>
      <w:szCs w:val="24"/>
    </w:rPr>
  </w:style>
  <w:style w:type="character" w:customStyle="1" w:styleId="50">
    <w:name w:val="标题 5字符"/>
    <w:basedOn w:val="a0"/>
    <w:link w:val="5"/>
    <w:uiPriority w:val="9"/>
    <w:semiHidden/>
    <w:rsid w:val="008E3E0E"/>
    <w:rPr>
      <w:i/>
      <w:iCs/>
      <w:sz w:val="24"/>
      <w:szCs w:val="24"/>
    </w:rPr>
  </w:style>
  <w:style w:type="character" w:customStyle="1" w:styleId="60">
    <w:name w:val="标题 6字符"/>
    <w:basedOn w:val="a0"/>
    <w:link w:val="6"/>
    <w:uiPriority w:val="9"/>
    <w:semiHidden/>
    <w:rsid w:val="008E3E0E"/>
    <w:rPr>
      <w:b/>
      <w:bCs/>
      <w:color w:val="595959" w:themeColor="text1" w:themeTint="A6"/>
      <w:spacing w:val="5"/>
      <w:shd w:val="clear" w:color="auto" w:fill="FFFFFF" w:themeFill="background1"/>
    </w:rPr>
  </w:style>
  <w:style w:type="character" w:customStyle="1" w:styleId="70">
    <w:name w:val="标题 7字符"/>
    <w:basedOn w:val="a0"/>
    <w:link w:val="7"/>
    <w:uiPriority w:val="9"/>
    <w:semiHidden/>
    <w:rsid w:val="008E3E0E"/>
    <w:rPr>
      <w:b/>
      <w:bCs/>
      <w:i/>
      <w:iCs/>
      <w:color w:val="5A5A5A" w:themeColor="text1" w:themeTint="A5"/>
      <w:sz w:val="20"/>
      <w:szCs w:val="20"/>
    </w:rPr>
  </w:style>
  <w:style w:type="character" w:customStyle="1" w:styleId="80">
    <w:name w:val="标题 8字符"/>
    <w:basedOn w:val="a0"/>
    <w:link w:val="8"/>
    <w:uiPriority w:val="9"/>
    <w:semiHidden/>
    <w:rsid w:val="008E3E0E"/>
    <w:rPr>
      <w:b/>
      <w:bCs/>
      <w:color w:val="7F7F7F" w:themeColor="text1" w:themeTint="80"/>
      <w:sz w:val="20"/>
      <w:szCs w:val="20"/>
    </w:rPr>
  </w:style>
  <w:style w:type="character" w:customStyle="1" w:styleId="90">
    <w:name w:val="标题 9字符"/>
    <w:basedOn w:val="a0"/>
    <w:link w:val="9"/>
    <w:uiPriority w:val="9"/>
    <w:semiHidden/>
    <w:rsid w:val="008E3E0E"/>
    <w:rPr>
      <w:b/>
      <w:bCs/>
      <w:i/>
      <w:iCs/>
      <w:color w:val="7F7F7F" w:themeColor="text1" w:themeTint="80"/>
      <w:sz w:val="18"/>
      <w:szCs w:val="18"/>
    </w:rPr>
  </w:style>
  <w:style w:type="character" w:styleId="a8">
    <w:name w:val="Strong"/>
    <w:uiPriority w:val="22"/>
    <w:qFormat/>
    <w:rsid w:val="008E3E0E"/>
    <w:rPr>
      <w:b/>
      <w:bCs/>
    </w:rPr>
  </w:style>
  <w:style w:type="character" w:styleId="a9">
    <w:name w:val="Emphasis"/>
    <w:uiPriority w:val="20"/>
    <w:qFormat/>
    <w:rsid w:val="008E3E0E"/>
    <w:rPr>
      <w:b/>
      <w:bCs/>
      <w:i/>
      <w:iCs/>
      <w:spacing w:val="10"/>
    </w:rPr>
  </w:style>
  <w:style w:type="paragraph" w:styleId="aa">
    <w:name w:val="No Spacing"/>
    <w:basedOn w:val="a"/>
    <w:uiPriority w:val="1"/>
    <w:qFormat/>
    <w:rsid w:val="008E3E0E"/>
    <w:pPr>
      <w:spacing w:after="0" w:line="240" w:lineRule="auto"/>
    </w:pPr>
  </w:style>
  <w:style w:type="paragraph" w:styleId="ab">
    <w:name w:val="List Paragraph"/>
    <w:basedOn w:val="a"/>
    <w:uiPriority w:val="34"/>
    <w:qFormat/>
    <w:rsid w:val="008E3E0E"/>
    <w:pPr>
      <w:ind w:left="720"/>
      <w:contextualSpacing/>
    </w:pPr>
  </w:style>
  <w:style w:type="paragraph" w:styleId="ac">
    <w:name w:val="Quote"/>
    <w:basedOn w:val="a"/>
    <w:next w:val="a"/>
    <w:link w:val="ad"/>
    <w:uiPriority w:val="29"/>
    <w:qFormat/>
    <w:rsid w:val="008E3E0E"/>
    <w:rPr>
      <w:i/>
      <w:iCs/>
    </w:rPr>
  </w:style>
  <w:style w:type="character" w:customStyle="1" w:styleId="ad">
    <w:name w:val="引用字符"/>
    <w:basedOn w:val="a0"/>
    <w:link w:val="ac"/>
    <w:uiPriority w:val="29"/>
    <w:rsid w:val="008E3E0E"/>
    <w:rPr>
      <w:i/>
      <w:iCs/>
    </w:rPr>
  </w:style>
  <w:style w:type="paragraph" w:styleId="ae">
    <w:name w:val="Intense Quote"/>
    <w:basedOn w:val="a"/>
    <w:next w:val="a"/>
    <w:link w:val="af"/>
    <w:uiPriority w:val="30"/>
    <w:qFormat/>
    <w:rsid w:val="008E3E0E"/>
    <w:pPr>
      <w:pBdr>
        <w:top w:val="single" w:sz="4" w:space="10" w:color="auto"/>
        <w:bottom w:val="single" w:sz="4" w:space="10" w:color="auto"/>
      </w:pBdr>
      <w:spacing w:before="240" w:after="240" w:line="300" w:lineRule="auto"/>
      <w:ind w:left="1152" w:right="1152"/>
      <w:jc w:val="both"/>
    </w:pPr>
    <w:rPr>
      <w:i/>
      <w:iCs/>
    </w:rPr>
  </w:style>
  <w:style w:type="character" w:customStyle="1" w:styleId="af">
    <w:name w:val="明显引用字符"/>
    <w:basedOn w:val="a0"/>
    <w:link w:val="ae"/>
    <w:uiPriority w:val="30"/>
    <w:rsid w:val="008E3E0E"/>
    <w:rPr>
      <w:i/>
      <w:iCs/>
    </w:rPr>
  </w:style>
  <w:style w:type="character" w:styleId="af0">
    <w:name w:val="Subtle Emphasis"/>
    <w:uiPriority w:val="19"/>
    <w:qFormat/>
    <w:rsid w:val="008E3E0E"/>
    <w:rPr>
      <w:i/>
      <w:iCs/>
    </w:rPr>
  </w:style>
  <w:style w:type="character" w:styleId="af1">
    <w:name w:val="Intense Emphasis"/>
    <w:uiPriority w:val="21"/>
    <w:qFormat/>
    <w:rsid w:val="008E3E0E"/>
    <w:rPr>
      <w:b/>
      <w:bCs/>
      <w:i/>
      <w:iCs/>
    </w:rPr>
  </w:style>
  <w:style w:type="character" w:styleId="af2">
    <w:name w:val="Subtle Reference"/>
    <w:basedOn w:val="a0"/>
    <w:uiPriority w:val="31"/>
    <w:qFormat/>
    <w:rsid w:val="008E3E0E"/>
    <w:rPr>
      <w:smallCaps/>
    </w:rPr>
  </w:style>
  <w:style w:type="character" w:styleId="af3">
    <w:name w:val="Intense Reference"/>
    <w:uiPriority w:val="32"/>
    <w:qFormat/>
    <w:rsid w:val="008E3E0E"/>
    <w:rPr>
      <w:b/>
      <w:bCs/>
      <w:smallCaps/>
    </w:rPr>
  </w:style>
  <w:style w:type="character" w:styleId="af4">
    <w:name w:val="Book Title"/>
    <w:basedOn w:val="a0"/>
    <w:uiPriority w:val="33"/>
    <w:qFormat/>
    <w:rsid w:val="008E3E0E"/>
    <w:rPr>
      <w:i/>
      <w:iCs/>
      <w:smallCaps/>
      <w:spacing w:val="5"/>
    </w:rPr>
  </w:style>
  <w:style w:type="paragraph" w:styleId="af5">
    <w:name w:val="TOC Heading"/>
    <w:basedOn w:val="1"/>
    <w:next w:val="a"/>
    <w:uiPriority w:val="39"/>
    <w:semiHidden/>
    <w:unhideWhenUsed/>
    <w:qFormat/>
    <w:rsid w:val="008E3E0E"/>
    <w:pPr>
      <w:outlineLvl w:val="9"/>
    </w:pPr>
    <w:rPr>
      <w:lang w:bidi="en-US"/>
    </w:rPr>
  </w:style>
  <w:style w:type="paragraph" w:styleId="af6">
    <w:name w:val="Document Map"/>
    <w:basedOn w:val="a"/>
    <w:link w:val="af7"/>
    <w:uiPriority w:val="99"/>
    <w:semiHidden/>
    <w:unhideWhenUsed/>
    <w:rsid w:val="00CE2EB0"/>
    <w:rPr>
      <w:rFonts w:ascii="宋体" w:eastAsia="宋体"/>
      <w:sz w:val="24"/>
      <w:szCs w:val="24"/>
    </w:rPr>
  </w:style>
  <w:style w:type="character" w:customStyle="1" w:styleId="af7">
    <w:name w:val="文档结构图字符"/>
    <w:basedOn w:val="a0"/>
    <w:link w:val="af6"/>
    <w:uiPriority w:val="99"/>
    <w:semiHidden/>
    <w:rsid w:val="00CE2EB0"/>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294378">
      <w:bodyDiv w:val="1"/>
      <w:marLeft w:val="0"/>
      <w:marRight w:val="0"/>
      <w:marTop w:val="0"/>
      <w:marBottom w:val="0"/>
      <w:divBdr>
        <w:top w:val="none" w:sz="0" w:space="0" w:color="auto"/>
        <w:left w:val="none" w:sz="0" w:space="0" w:color="auto"/>
        <w:bottom w:val="none" w:sz="0" w:space="0" w:color="auto"/>
        <w:right w:val="none" w:sz="0" w:space="0" w:color="auto"/>
      </w:divBdr>
    </w:div>
    <w:div w:id="928267567">
      <w:bodyDiv w:val="1"/>
      <w:marLeft w:val="0"/>
      <w:marRight w:val="0"/>
      <w:marTop w:val="0"/>
      <w:marBottom w:val="0"/>
      <w:divBdr>
        <w:top w:val="none" w:sz="0" w:space="0" w:color="auto"/>
        <w:left w:val="none" w:sz="0" w:space="0" w:color="auto"/>
        <w:bottom w:val="none" w:sz="0" w:space="0" w:color="auto"/>
        <w:right w:val="none" w:sz="0" w:space="0" w:color="auto"/>
      </w:divBdr>
    </w:div>
    <w:div w:id="1001354978">
      <w:bodyDiv w:val="1"/>
      <w:marLeft w:val="0"/>
      <w:marRight w:val="0"/>
      <w:marTop w:val="0"/>
      <w:marBottom w:val="0"/>
      <w:divBdr>
        <w:top w:val="none" w:sz="0" w:space="0" w:color="auto"/>
        <w:left w:val="none" w:sz="0" w:space="0" w:color="auto"/>
        <w:bottom w:val="none" w:sz="0" w:space="0" w:color="auto"/>
        <w:right w:val="none" w:sz="0" w:space="0" w:color="auto"/>
      </w:divBdr>
    </w:div>
    <w:div w:id="1153910161">
      <w:bodyDiv w:val="1"/>
      <w:marLeft w:val="0"/>
      <w:marRight w:val="0"/>
      <w:marTop w:val="0"/>
      <w:marBottom w:val="0"/>
      <w:divBdr>
        <w:top w:val="none" w:sz="0" w:space="0" w:color="auto"/>
        <w:left w:val="none" w:sz="0" w:space="0" w:color="auto"/>
        <w:bottom w:val="none" w:sz="0" w:space="0" w:color="auto"/>
        <w:right w:val="none" w:sz="0" w:space="0" w:color="auto"/>
      </w:divBdr>
    </w:div>
    <w:div w:id="1408191284">
      <w:bodyDiv w:val="1"/>
      <w:marLeft w:val="0"/>
      <w:marRight w:val="0"/>
      <w:marTop w:val="0"/>
      <w:marBottom w:val="0"/>
      <w:divBdr>
        <w:top w:val="none" w:sz="0" w:space="0" w:color="auto"/>
        <w:left w:val="none" w:sz="0" w:space="0" w:color="auto"/>
        <w:bottom w:val="none" w:sz="0" w:space="0" w:color="auto"/>
        <w:right w:val="none" w:sz="0" w:space="0" w:color="auto"/>
      </w:divBdr>
    </w:div>
    <w:div w:id="1525363239">
      <w:bodyDiv w:val="1"/>
      <w:marLeft w:val="0"/>
      <w:marRight w:val="0"/>
      <w:marTop w:val="0"/>
      <w:marBottom w:val="0"/>
      <w:divBdr>
        <w:top w:val="none" w:sz="0" w:space="0" w:color="auto"/>
        <w:left w:val="none" w:sz="0" w:space="0" w:color="auto"/>
        <w:bottom w:val="none" w:sz="0" w:space="0" w:color="auto"/>
        <w:right w:val="none" w:sz="0" w:space="0" w:color="auto"/>
      </w:divBdr>
    </w:div>
    <w:div w:id="1553465879">
      <w:bodyDiv w:val="1"/>
      <w:marLeft w:val="0"/>
      <w:marRight w:val="0"/>
      <w:marTop w:val="0"/>
      <w:marBottom w:val="0"/>
      <w:divBdr>
        <w:top w:val="none" w:sz="0" w:space="0" w:color="auto"/>
        <w:left w:val="none" w:sz="0" w:space="0" w:color="auto"/>
        <w:bottom w:val="none" w:sz="0" w:space="0" w:color="auto"/>
        <w:right w:val="none" w:sz="0" w:space="0" w:color="auto"/>
      </w:divBdr>
    </w:div>
    <w:div w:id="1736125279">
      <w:bodyDiv w:val="1"/>
      <w:marLeft w:val="0"/>
      <w:marRight w:val="0"/>
      <w:marTop w:val="0"/>
      <w:marBottom w:val="0"/>
      <w:divBdr>
        <w:top w:val="none" w:sz="0" w:space="0" w:color="auto"/>
        <w:left w:val="none" w:sz="0" w:space="0" w:color="auto"/>
        <w:bottom w:val="none" w:sz="0" w:space="0" w:color="auto"/>
        <w:right w:val="none" w:sz="0" w:space="0" w:color="auto"/>
      </w:divBdr>
    </w:div>
    <w:div w:id="1771971846">
      <w:bodyDiv w:val="1"/>
      <w:marLeft w:val="0"/>
      <w:marRight w:val="0"/>
      <w:marTop w:val="0"/>
      <w:marBottom w:val="0"/>
      <w:divBdr>
        <w:top w:val="none" w:sz="0" w:space="0" w:color="auto"/>
        <w:left w:val="none" w:sz="0" w:space="0" w:color="auto"/>
        <w:bottom w:val="none" w:sz="0" w:space="0" w:color="auto"/>
        <w:right w:val="none" w:sz="0" w:space="0" w:color="auto"/>
      </w:divBdr>
    </w:div>
    <w:div w:id="2037196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李梢09</b:Tag>
    <b:SourceType>JournalArticle</b:SourceType>
    <b:Guid>{C20F494E-3BE4-4BDD-BB75-7AC8B9F5AC76}</b:Guid>
    <b:Title>中医证候生物分子网络标识的构想与研究</b:Title>
    <b:Year>2009</b:Year>
    <b:Pages>773-776</b:Pages>
    <b:Author>
      <b:Author>
        <b:NameList>
          <b:Person>
            <b:Last>李梢</b:Last>
          </b:Person>
        </b:NameList>
      </b:Author>
    </b:Author>
    <b:JournalName>中医杂志</b:JournalName>
    <b:Volume>50</b:Volume>
    <b:RefOrder>1</b:RefOrder>
  </b:Source>
  <b:Source>
    <b:Tag>贾李蓉12</b:Tag>
    <b:SourceType>JournalArticle</b:SourceType>
    <b:Guid>{082E7B78-9519-4F3F-88B9-D15AB21E136E}</b:Guid>
    <b:Author>
      <b:Author>
        <b:NameList>
          <b:Person>
            <b:Last>贾李蓉，刘丽江</b:Last>
          </b:Person>
        </b:NameList>
      </b:Author>
    </b:Author>
    <b:Title>基于中医药学语言系统的文献检索服务平台</b:Title>
    <b:PeriodicalTitle>医学信息学杂志</b:PeriodicalTitle>
    <b:Year>2012</b:Year>
    <b:Pages>54-56</b:Pages>
    <b:JournalName>医学信息学杂志</b:JournalName>
    <b:Volume>1</b:Volume>
    <b:Issue>1673-6036</b:Issue>
    <b:RefOrder>2</b:RefOrder>
  </b:Source>
  <b:Source>
    <b:Tag>贾李荣14</b:Tag>
    <b:SourceType>ConferenceProceedings</b:SourceType>
    <b:Guid>{D600578D-6722-4424-B39D-830BDB4CEF70}</b:Guid>
    <b:Author>
      <b:Author>
        <b:NameList>
          <b:Person>
            <b:Last>贾李荣，于彤，李海燕，刘静，刘丽红，朱玲，董燕，高博，崔蒙</b:Last>
          </b:Person>
        </b:NameList>
      </b:Author>
    </b:Author>
    <b:Title>中医药学语言系统的语义网络框架概述</b:Title>
    <b:Year>2014</b:Year>
    <b:ConferenceName>中国中医药信息大会</b:ConferenceName>
    <b:RefOrder>3</b:RefOrder>
  </b:Source>
  <b:Source>
    <b:Tag>余辉03</b:Tag>
    <b:SourceType>Report</b:SourceType>
    <b:Guid>{E8D7F5D6-484A-4A36-90F6-1506ED09A1DF}</b:Guid>
    <b:Author>
      <b:Author>
        <b:NameList>
          <b:Person>
            <b:Last>余辉</b:Last>
          </b:Person>
        </b:NameList>
      </b:Author>
    </b:Author>
    <b:Title>医学知识获取与发现的研究</b:Title>
    <b:Year>2003</b:Year>
    <b:Publisher>天津大学</b:Publisher>
    <b:RefOrder>4</b:RefOrder>
  </b:Source>
  <b:Source>
    <b:Tag>唐家渝13</b:Tag>
    <b:SourceType>ArticleInAPeriodical</b:SourceType>
    <b:Guid>{3F20A624-2A47-4512-868E-B2863E596C1C}</b:Guid>
    <b:Title>文本可视化研究综述</b:Title>
    <b:Year>2013</b:Year>
    <b:Author>
      <b:Author>
        <b:NameList>
          <b:Person>
            <b:Last>唐家渝，刘知远，孙茂松</b:Last>
          </b:Person>
        </b:NameList>
      </b:Author>
    </b:Author>
    <b:PeriodicalTitle>计算机辅助设计与图形学学报</b:PeriodicalTitle>
    <b:Pages>273-285</b:Pages>
    <b:RefOrder>5</b:RefOrder>
  </b:Source>
  <b:Source>
    <b:Tag>Hin86</b:Tag>
    <b:SourceType>Report</b:SourceType>
    <b:Guid>{95DCD1BA-EF13-418F-BA36-199AA1EDA073}</b:Guid>
    <b:Author>
      <b:Author>
        <b:NameList>
          <b:Person>
            <b:Last>Hinton</b:Last>
            <b:First>Geoffrey</b:First>
            <b:Middle>E.</b:Middle>
          </b:Person>
        </b:NameList>
      </b:Author>
    </b:Author>
    <b:Title>Learning Distributed Representations of Concepts</b:Title>
    <b:Year>1986</b:Year>
    <b:Publisher>Proceedings of the eighth annual conference of the cognitive science society</b:Publisher>
    <b:RefOrder>6</b:RefOrder>
  </b:Source>
  <b:Source>
    <b:Tag>Tom13</b:Tag>
    <b:SourceType>ArticleInAPeriodical</b:SourceType>
    <b:Guid>{D638D893-2490-4F86-A0FA-9405782ED545}</b:Guid>
    <b:Title>Efficient Estimation of Word Representations in Vector Space</b:Title>
    <b:Year>2013</b:Year>
    <b:Author>
      <b:Author>
        <b:NameList>
          <b:Person>
            <b:Last>Tomas Mikolov</b:Last>
            <b:First>Kai</b:First>
            <b:Middle>Chen, Greg Corrado, Jeffrey Dean</b:Middle>
          </b:Person>
        </b:NameList>
      </b:Author>
    </b:Author>
    <b:PeriodicalTitle>arXiv:1301.3781v3 [cs.CL]</b:PeriodicalTitle>
    <b:RefOrder>7</b:RefOrder>
  </b:Source>
  <b:Source>
    <b:Tag>Sam00</b:Tag>
    <b:SourceType>JournalArticle</b:SourceType>
    <b:Guid>{0B5388FD-4DF4-4B8E-84D5-317EB5D23FE0}</b:Guid>
    <b:Title>Nonlinear Dimensionality Reduction by Locally Linear Embedding</b:Title>
    <b:Year>2000</b:Year>
    <b:Author>
      <b:Author>
        <b:NameList>
          <b:Person>
            <b:Last>Sam T. Roweis</b:Last>
            <b:First>Lawrence</b:First>
            <b:Middle>K. Saul</b:Middle>
          </b:Person>
        </b:NameList>
      </b:Author>
    </b:Author>
    <b:JournalName>Science</b:JournalName>
    <b:Pages>2323-2326</b:Pages>
    <b:Volume>290(5500)</b:Volume>
    <b:Issue>10.1126</b:Issue>
    <b:RefOrder>8</b:RefOrder>
  </b:Source>
  <b:Source>
    <b:Tag>Lau12</b:Tag>
    <b:SourceType>JournalArticle</b:SourceType>
    <b:Guid>{45EAE03E-0CFA-4B70-9B98-7A19DBBE32EE}</b:Guid>
    <b:Author>
      <b:Author>
        <b:NameList>
          <b:Person>
            <b:Last>Laurens van der Maaten</b:Last>
            <b:First>Geoffrey</b:First>
            <b:Middle>Hinton</b:Middle>
          </b:Person>
        </b:NameList>
      </b:Author>
    </b:Author>
    <b:Title>Visualizing non-metric similarities in multiple maps</b:Title>
    <b:PeriodicalTitle>Machine learning</b:PeriodicalTitle>
    <b:Year>2012</b:Year>
    <b:Pages>33-35</b:Pages>
    <b:JournalName>Machine learning</b:JournalName>
    <b:Volume>87(1)</b:Volume>
    <b:RefOrder>9</b:RefOrder>
  </b:Source>
</b:Sources>
</file>

<file path=customXml/itemProps1.xml><?xml version="1.0" encoding="utf-8"?>
<ds:datastoreItem xmlns:ds="http://schemas.openxmlformats.org/officeDocument/2006/customXml" ds:itemID="{F7D517E5-1B2A-5D44-B96D-EB05BAC99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625</Words>
  <Characters>3569</Characters>
  <Application>Microsoft Macintosh Word</Application>
  <DocSecurity>0</DocSecurity>
  <Lines>29</Lines>
  <Paragraphs>8</Paragraphs>
  <ScaleCrop>false</ScaleCrop>
  <HeadingPairs>
    <vt:vector size="4" baseType="variant">
      <vt:variant>
        <vt:lpstr>标题</vt:lpstr>
      </vt:variant>
      <vt:variant>
        <vt:i4>1</vt:i4>
      </vt:variant>
      <vt:variant>
        <vt:lpstr>Headings</vt:lpstr>
      </vt:variant>
      <vt:variant>
        <vt:i4>21</vt:i4>
      </vt:variant>
    </vt:vector>
  </HeadingPairs>
  <TitlesOfParts>
    <vt:vector size="22" baseType="lpstr">
      <vt:lpstr/>
      <vt:lpstr>一、背景介绍</vt:lpstr>
      <vt:lpstr>    中医的系统与网络化研究</vt:lpstr>
      <vt:lpstr>        1.1中医知识的量化体系</vt:lpstr>
      <vt:lpstr>        1.2知识网络的可视化表达</vt:lpstr>
      <vt:lpstr>    2. 国内外研究概况</vt:lpstr>
      <vt:lpstr>        2.1自然语言处理(NLP)的发展</vt:lpstr>
      <vt:lpstr>        2.2降维技术在文本中的应用</vt:lpstr>
      <vt:lpstr>        2.3文本可视化研究</vt:lpstr>
      <vt:lpstr>数据准备及初步分析</vt:lpstr>
      <vt:lpstr>    数据获取</vt:lpstr>
      <vt:lpstr>    数据处理</vt:lpstr>
      <vt:lpstr>        2.1生成词向量</vt:lpstr>
      <vt:lpstr>        2.2降维</vt:lpstr>
      <vt:lpstr>        2.3计算余弦值</vt:lpstr>
      <vt:lpstr>        2.4过滤</vt:lpstr>
      <vt:lpstr>    初步分析</vt:lpstr>
      <vt:lpstr>可视化设计及实现</vt:lpstr>
      <vt:lpstr>    整体设计</vt:lpstr>
      <vt:lpstr>    交互功能</vt:lpstr>
      <vt:lpstr>四、分析结果</vt:lpstr>
      <vt:lpstr>五、总结</vt:lpstr>
    </vt:vector>
  </TitlesOfParts>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MEN</dc:creator>
  <cp:keywords/>
  <dc:description/>
  <cp:lastModifiedBy>Chang MEN</cp:lastModifiedBy>
  <cp:revision>5</cp:revision>
  <dcterms:created xsi:type="dcterms:W3CDTF">2016-06-19T07:48:00Z</dcterms:created>
  <dcterms:modified xsi:type="dcterms:W3CDTF">2016-06-19T08:58:00Z</dcterms:modified>
</cp:coreProperties>
</file>