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E1426" w14:textId="4B8C8BA9" w:rsidR="002C6FE2" w:rsidRPr="002C6FE2" w:rsidRDefault="002C6FE2" w:rsidP="002C6FE2">
      <w:pPr>
        <w:spacing w:before="100" w:beforeAutospacing="1" w:after="100" w:afterAutospacing="1" w:line="240" w:lineRule="auto"/>
        <w:outlineLvl w:val="1"/>
        <w:rPr>
          <w:rFonts w:eastAsia="Times New Roman" w:cstheme="minorHAnsi"/>
          <w:b/>
          <w:bCs/>
          <w:lang w:eastAsia="en-GB"/>
        </w:rPr>
      </w:pPr>
      <w:r w:rsidRPr="002C6FE2">
        <w:rPr>
          <w:rFonts w:eastAsia="Times New Roman" w:cstheme="minorHAnsi"/>
          <w:b/>
          <w:bCs/>
          <w:lang w:eastAsia="en-GB"/>
        </w:rPr>
        <w:t>Zivilschutz in Österreich</w:t>
      </w:r>
    </w:p>
    <w:p w14:paraId="28D7BE1D" w14:textId="77777777" w:rsidR="002C6FE2" w:rsidRPr="002C6FE2" w:rsidRDefault="002C6FE2" w:rsidP="002C6FE2">
      <w:pPr>
        <w:spacing w:before="100" w:beforeAutospacing="1" w:after="100" w:afterAutospacing="1" w:line="240" w:lineRule="auto"/>
        <w:outlineLvl w:val="2"/>
        <w:rPr>
          <w:rFonts w:eastAsia="Times New Roman" w:cstheme="minorHAnsi"/>
          <w:b/>
          <w:bCs/>
          <w:lang w:eastAsia="en-GB"/>
        </w:rPr>
      </w:pPr>
      <w:r w:rsidRPr="002C6FE2">
        <w:rPr>
          <w:rFonts w:eastAsia="Times New Roman" w:cstheme="minorHAnsi"/>
          <w:b/>
          <w:bCs/>
          <w:lang w:eastAsia="en-GB"/>
        </w:rPr>
        <w:t>Staatliches Krisen- und Katastrophenschutzmanagement (SKKM)</w:t>
      </w:r>
    </w:p>
    <w:p w14:paraId="77A51CDF" w14:textId="261CDE94" w:rsidR="002C6FE2" w:rsidRPr="002C6FE2" w:rsidRDefault="002C6FE2" w:rsidP="002C6FE2">
      <w:pPr>
        <w:spacing w:after="0" w:line="240" w:lineRule="auto"/>
        <w:rPr>
          <w:rFonts w:eastAsia="Times New Roman" w:cstheme="minorHAnsi"/>
          <w:lang w:eastAsia="en-GB"/>
        </w:rPr>
      </w:pPr>
      <w:r w:rsidRPr="002C6FE2">
        <w:rPr>
          <w:rFonts w:eastAsia="Times New Roman" w:cstheme="minorHAnsi"/>
          <w:noProof/>
          <w:lang w:val="en-GB" w:eastAsia="en-GB"/>
        </w:rPr>
        <w:drawing>
          <wp:inline distT="0" distB="0" distL="0" distR="0" wp14:anchorId="4B385CBE" wp14:editId="110C7623">
            <wp:extent cx="3048000" cy="2080260"/>
            <wp:effectExtent l="0" t="0" r="0" b="0"/>
            <wp:docPr id="4" name="Grafik 4" descr="Hauptakteure im österreichischen Katastrophen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uptakteure im österreichischen Katastrophen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080260"/>
                    </a:xfrm>
                    <a:prstGeom prst="rect">
                      <a:avLst/>
                    </a:prstGeom>
                    <a:noFill/>
                    <a:ln>
                      <a:noFill/>
                    </a:ln>
                  </pic:spPr>
                </pic:pic>
              </a:graphicData>
            </a:graphic>
          </wp:inline>
        </w:drawing>
      </w:r>
      <w:r w:rsidRPr="002C6FE2">
        <w:rPr>
          <w:rFonts w:eastAsia="Times New Roman" w:cstheme="minorHAnsi"/>
          <w:lang w:eastAsia="en-GB"/>
        </w:rPr>
        <w:t xml:space="preserve">Hauptakteure im österreichischen Katastrophenmanagement © Siegfried </w:t>
      </w:r>
      <w:proofErr w:type="spellStart"/>
      <w:r w:rsidRPr="002C6FE2">
        <w:rPr>
          <w:rFonts w:eastAsia="Times New Roman" w:cstheme="minorHAnsi"/>
          <w:lang w:eastAsia="en-GB"/>
        </w:rPr>
        <w:t>Jachs</w:t>
      </w:r>
      <w:proofErr w:type="spellEnd"/>
      <w:r w:rsidRPr="002C6FE2">
        <w:rPr>
          <w:rFonts w:eastAsia="Times New Roman" w:cstheme="minorHAnsi"/>
          <w:lang w:eastAsia="en-GB"/>
        </w:rPr>
        <w:t xml:space="preserve">, BMI </w:t>
      </w:r>
    </w:p>
    <w:p w14:paraId="14519C03" w14:textId="77777777" w:rsidR="002C6FE2" w:rsidRPr="002C6FE2" w:rsidRDefault="002C6FE2" w:rsidP="002C6FE2">
      <w:pPr>
        <w:spacing w:before="100" w:beforeAutospacing="1" w:after="100" w:afterAutospacing="1" w:line="240" w:lineRule="auto"/>
        <w:rPr>
          <w:rFonts w:eastAsia="Times New Roman" w:cstheme="minorHAnsi"/>
          <w:lang w:eastAsia="en-GB"/>
        </w:rPr>
      </w:pPr>
      <w:r w:rsidRPr="002C6FE2">
        <w:rPr>
          <w:rFonts w:eastAsia="Times New Roman" w:cstheme="minorHAnsi"/>
          <w:lang w:eastAsia="en-GB"/>
        </w:rPr>
        <w:t>Die Abwehr, Beseitigung oder Linderung der Auswirkungen drohender oder eingetretener Katastrophen (Katastrophenhilfe, Einsatzvorsorgen) ist in Österreich überwiegend eine Angelegenheit der Bundesländer. Die rechtliche Basis bilden die Katastrophenhilfegesetze der Länder, die vor allem die Feststellung der Katastrophe und die behördliche Einsatzleitung in den Gemeinden, Bezirken und Ländern festlegen.</w:t>
      </w:r>
    </w:p>
    <w:p w14:paraId="19DAE274" w14:textId="77777777" w:rsidR="002C6FE2" w:rsidRPr="002C6FE2" w:rsidRDefault="002C6FE2" w:rsidP="002C6FE2">
      <w:pPr>
        <w:spacing w:before="100" w:beforeAutospacing="1" w:after="100" w:afterAutospacing="1" w:line="240" w:lineRule="auto"/>
        <w:rPr>
          <w:rFonts w:eastAsia="Times New Roman" w:cstheme="minorHAnsi"/>
          <w:lang w:eastAsia="en-GB"/>
        </w:rPr>
      </w:pPr>
      <w:r w:rsidRPr="002C6FE2">
        <w:rPr>
          <w:rFonts w:eastAsia="Times New Roman" w:cstheme="minorHAnsi"/>
          <w:lang w:eastAsia="en-GB"/>
        </w:rPr>
        <w:t>Bei Krisen und Katastrophen besteht erhöhter Koordinationsbedarf, der in Österreich durch das SKKM gewährleistet wird. Die Geschäftsstelle ist im BMI angesiedelt. Das SKKM ermöglicht eine effiziente Katastrophenhilfe im In- und Ausland, durch die Zusammenarbeit aller zuständigen Stellen des Bundes mit den Katastrophenschutzbehörden der Länder sowie den Hilfs- und Rettungsorganisationen.</w:t>
      </w:r>
    </w:p>
    <w:p w14:paraId="7D2E3AED" w14:textId="77777777" w:rsidR="002C6FE2" w:rsidRPr="002C6FE2" w:rsidRDefault="002C6FE2" w:rsidP="002C6FE2">
      <w:pPr>
        <w:spacing w:before="100" w:beforeAutospacing="1" w:after="100" w:afterAutospacing="1" w:line="240" w:lineRule="auto"/>
        <w:rPr>
          <w:rFonts w:eastAsia="Times New Roman" w:cstheme="minorHAnsi"/>
          <w:lang w:eastAsia="en-GB"/>
        </w:rPr>
      </w:pPr>
      <w:r w:rsidRPr="002C6FE2">
        <w:rPr>
          <w:rFonts w:eastAsia="Times New Roman" w:cstheme="minorHAnsi"/>
          <w:lang w:eastAsia="en-GB"/>
        </w:rPr>
        <w:t>Quelle: BMI Krisen- und Katastrophenmanagement</w:t>
      </w:r>
    </w:p>
    <w:p w14:paraId="71979E8A" w14:textId="769B29EF" w:rsidR="002C6FE2" w:rsidRPr="002C6FE2" w:rsidRDefault="002C6FE2" w:rsidP="002C6FE2">
      <w:pPr>
        <w:spacing w:after="0" w:line="240" w:lineRule="auto"/>
        <w:rPr>
          <w:rFonts w:eastAsia="Times New Roman" w:cstheme="minorHAnsi"/>
          <w:lang w:eastAsia="en-GB"/>
        </w:rPr>
      </w:pPr>
      <w:r w:rsidRPr="002C6FE2">
        <w:rPr>
          <w:rFonts w:eastAsia="Times New Roman" w:cstheme="minorHAnsi"/>
          <w:lang w:val="en-GB" w:eastAsia="en-GB"/>
        </w:rPr>
        <w:t></w:t>
      </w:r>
      <w:r w:rsidRPr="002C6FE2">
        <w:rPr>
          <w:rFonts w:eastAsia="Times New Roman" w:cstheme="minorHAnsi"/>
          <w:lang w:eastAsia="en-GB"/>
        </w:rPr>
        <w:t xml:space="preserve">  </w:t>
      </w:r>
      <w:hyperlink r:id="rId8" w:history="1">
        <w:r w:rsidRPr="002C6FE2">
          <w:rPr>
            <w:rFonts w:eastAsia="Times New Roman" w:cstheme="minorHAnsi"/>
            <w:noProof/>
            <w:color w:val="0000FF"/>
            <w:lang w:val="en-GB" w:eastAsia="en-GB"/>
          </w:rPr>
          <w:drawing>
            <wp:inline distT="0" distB="0" distL="0" distR="0" wp14:anchorId="4C4AAF6D" wp14:editId="64CF0FB9">
              <wp:extent cx="228600" cy="228600"/>
              <wp:effectExtent l="0" t="0" r="0" b="0"/>
              <wp:docPr id="3" name="Grafik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C6FE2">
          <w:rPr>
            <w:rFonts w:eastAsia="Times New Roman" w:cstheme="minorHAnsi"/>
            <w:color w:val="0000FF"/>
            <w:u w:val="single"/>
            <w:lang w:eastAsia="en-GB"/>
          </w:rPr>
          <w:t xml:space="preserve">SKKM - Führen im Katastropheneinsatz in </w:t>
        </w:r>
        <w:proofErr w:type="spellStart"/>
        <w:r w:rsidRPr="002C6FE2">
          <w:rPr>
            <w:rFonts w:eastAsia="Times New Roman" w:cstheme="minorHAnsi"/>
            <w:color w:val="0000FF"/>
            <w:u w:val="single"/>
            <w:lang w:eastAsia="en-GB"/>
          </w:rPr>
          <w:t>Österreiche</w:t>
        </w:r>
        <w:proofErr w:type="spellEnd"/>
        <w:r w:rsidRPr="002C6FE2">
          <w:rPr>
            <w:rFonts w:eastAsia="Times New Roman" w:cstheme="minorHAnsi"/>
            <w:color w:val="0000FF"/>
            <w:u w:val="single"/>
            <w:lang w:eastAsia="en-GB"/>
          </w:rPr>
          <w:t xml:space="preserve"> (verkürzt) Datei</w:t>
        </w:r>
      </w:hyperlink>
    </w:p>
    <w:p w14:paraId="60AA0B7E" w14:textId="77777777" w:rsidR="002C6FE2" w:rsidRPr="002C6FE2" w:rsidRDefault="002C6FE2" w:rsidP="002C6FE2">
      <w:pPr>
        <w:spacing w:before="100" w:beforeAutospacing="1" w:after="100" w:afterAutospacing="1" w:line="240" w:lineRule="auto"/>
        <w:outlineLvl w:val="0"/>
        <w:rPr>
          <w:rFonts w:eastAsia="Times New Roman" w:cstheme="minorHAnsi"/>
          <w:b/>
          <w:bCs/>
          <w:kern w:val="36"/>
          <w:lang w:eastAsia="en-GB"/>
        </w:rPr>
      </w:pPr>
      <w:proofErr w:type="gramStart"/>
      <w:r w:rsidRPr="002C6FE2">
        <w:rPr>
          <w:rFonts w:eastAsia="Times New Roman" w:cstheme="minorHAnsi"/>
          <w:b/>
          <w:bCs/>
          <w:kern w:val="36"/>
          <w:lang w:val="en-GB" w:eastAsia="en-GB"/>
        </w:rPr>
        <w:t></w:t>
      </w:r>
      <w:r w:rsidRPr="002C6FE2">
        <w:rPr>
          <w:rFonts w:eastAsia="Times New Roman" w:cstheme="minorHAnsi"/>
          <w:b/>
          <w:bCs/>
          <w:kern w:val="36"/>
          <w:lang w:eastAsia="en-GB"/>
        </w:rPr>
        <w:t xml:space="preserve">  Österreichisches</w:t>
      </w:r>
      <w:proofErr w:type="gramEnd"/>
      <w:r w:rsidRPr="002C6FE2">
        <w:rPr>
          <w:rFonts w:eastAsia="Times New Roman" w:cstheme="minorHAnsi"/>
          <w:b/>
          <w:bCs/>
          <w:kern w:val="36"/>
          <w:lang w:eastAsia="en-GB"/>
        </w:rPr>
        <w:t xml:space="preserve"> Programm zum Schutz kritischer Infrastrukturen (APCIP)</w:t>
      </w:r>
    </w:p>
    <w:p w14:paraId="7687C83F" w14:textId="77777777" w:rsidR="002C6FE2" w:rsidRPr="002C6FE2" w:rsidRDefault="002C6FE2" w:rsidP="002C6FE2">
      <w:pPr>
        <w:spacing w:before="100" w:beforeAutospacing="1" w:after="100" w:afterAutospacing="1" w:line="240" w:lineRule="auto"/>
        <w:rPr>
          <w:rFonts w:eastAsia="Times New Roman" w:cstheme="minorHAnsi"/>
          <w:lang w:eastAsia="en-GB"/>
        </w:rPr>
      </w:pPr>
      <w:r w:rsidRPr="002C6FE2">
        <w:rPr>
          <w:rFonts w:eastAsia="Times New Roman" w:cstheme="minorHAnsi"/>
          <w:lang w:eastAsia="en-GB"/>
        </w:rPr>
        <w:t xml:space="preserve">Das österreichische Programm zum Schutz kritischer Infrastrukturen (Austrian </w:t>
      </w:r>
      <w:proofErr w:type="spellStart"/>
      <w:r w:rsidRPr="002C6FE2">
        <w:rPr>
          <w:rFonts w:eastAsia="Times New Roman" w:cstheme="minorHAnsi"/>
          <w:lang w:eastAsia="en-GB"/>
        </w:rPr>
        <w:t>Program</w:t>
      </w:r>
      <w:proofErr w:type="spellEnd"/>
      <w:r w:rsidRPr="002C6FE2">
        <w:rPr>
          <w:rFonts w:eastAsia="Times New Roman" w:cstheme="minorHAnsi"/>
          <w:lang w:eastAsia="en-GB"/>
        </w:rPr>
        <w:t xml:space="preserve"> </w:t>
      </w:r>
      <w:proofErr w:type="spellStart"/>
      <w:r w:rsidRPr="002C6FE2">
        <w:rPr>
          <w:rFonts w:eastAsia="Times New Roman" w:cstheme="minorHAnsi"/>
          <w:lang w:eastAsia="en-GB"/>
        </w:rPr>
        <w:t>for</w:t>
      </w:r>
      <w:proofErr w:type="spellEnd"/>
      <w:r w:rsidRPr="002C6FE2">
        <w:rPr>
          <w:rFonts w:eastAsia="Times New Roman" w:cstheme="minorHAnsi"/>
          <w:lang w:eastAsia="en-GB"/>
        </w:rPr>
        <w:t xml:space="preserve"> Critical Infrastructure </w:t>
      </w:r>
      <w:proofErr w:type="spellStart"/>
      <w:r w:rsidRPr="002C6FE2">
        <w:rPr>
          <w:rFonts w:eastAsia="Times New Roman" w:cstheme="minorHAnsi"/>
          <w:lang w:eastAsia="en-GB"/>
        </w:rPr>
        <w:t>Protection</w:t>
      </w:r>
      <w:proofErr w:type="spellEnd"/>
      <w:r w:rsidRPr="002C6FE2">
        <w:rPr>
          <w:rFonts w:eastAsia="Times New Roman" w:cstheme="minorHAnsi"/>
          <w:lang w:eastAsia="en-GB"/>
        </w:rPr>
        <w:t xml:space="preserve"> - APCIP) beschreibt den strategischen und konzeptuellen Rahmen, die Prinzipien und strategischen Zielsetzungen und die Handlungsfelder und Maßnahmen zum Schutz kritischer Infrastruktur.</w:t>
      </w:r>
    </w:p>
    <w:p w14:paraId="521A132B" w14:textId="77777777" w:rsidR="002C6FE2" w:rsidRPr="002C6FE2" w:rsidRDefault="002C6FE2" w:rsidP="002C6FE2">
      <w:pPr>
        <w:spacing w:before="100" w:beforeAutospacing="1" w:after="100" w:afterAutospacing="1" w:line="240" w:lineRule="auto"/>
        <w:rPr>
          <w:rFonts w:eastAsia="Times New Roman" w:cstheme="minorHAnsi"/>
          <w:lang w:eastAsia="en-GB"/>
        </w:rPr>
      </w:pPr>
      <w:r w:rsidRPr="002C6FE2">
        <w:rPr>
          <w:rFonts w:eastAsia="Times New Roman" w:cstheme="minorHAnsi"/>
          <w:lang w:eastAsia="en-GB"/>
        </w:rPr>
        <w:t xml:space="preserve">Kritische Infrastrukturen sind nach APCIP: </w:t>
      </w:r>
      <w:r w:rsidRPr="002C6FE2">
        <w:rPr>
          <w:rFonts w:eastAsia="Times New Roman" w:cstheme="minorHAnsi"/>
          <w:i/>
          <w:iCs/>
          <w:lang w:eastAsia="en-GB"/>
        </w:rPr>
        <w:t>„Kritische Infrastrukturen im Sinne dieses Masterplans sind jene Infrastrukturen (Systeme, Anlagen, Prozesse, Netzwerke oder Teile davon), die eine wesentliche Bedeutung für die Aufrechterhaltung wichtiger gesellschaftlicher Funktionen haben und deren Störung oder Zerstörung schwerwiegende Auswirkungen auf die Gesundheit, Sicherheit oder das wirtschaftliche und soziale Wohl großer Teile der Bevölkerung oder das effektive Funktionieren von staatlichen Einrichtungen haben würde.“</w:t>
      </w:r>
    </w:p>
    <w:p w14:paraId="4D5E433E" w14:textId="77777777" w:rsidR="002C6FE2" w:rsidRPr="002C6FE2" w:rsidRDefault="002C6FE2" w:rsidP="002C6FE2">
      <w:pPr>
        <w:spacing w:before="100" w:beforeAutospacing="1" w:after="100" w:afterAutospacing="1" w:line="240" w:lineRule="auto"/>
        <w:rPr>
          <w:rFonts w:eastAsia="Times New Roman" w:cstheme="minorHAnsi"/>
          <w:lang w:eastAsia="en-GB"/>
        </w:rPr>
      </w:pPr>
      <w:r w:rsidRPr="002C6FE2">
        <w:rPr>
          <w:rFonts w:eastAsia="Times New Roman" w:cstheme="minorHAnsi"/>
          <w:lang w:eastAsia="en-GB"/>
        </w:rPr>
        <w:t>Der Masterplan APCIP nutzt als Grundlage die Prinzipien Kooperation, Subsidiarität, Komplementarität, Vertraulichkeit und Verhältnismäßigkeit und basiert auf einem All-</w:t>
      </w:r>
      <w:proofErr w:type="spellStart"/>
      <w:r w:rsidRPr="002C6FE2">
        <w:rPr>
          <w:rFonts w:eastAsia="Times New Roman" w:cstheme="minorHAnsi"/>
          <w:lang w:eastAsia="en-GB"/>
        </w:rPr>
        <w:t>hazards</w:t>
      </w:r>
      <w:proofErr w:type="spellEnd"/>
      <w:r w:rsidRPr="002C6FE2">
        <w:rPr>
          <w:rFonts w:eastAsia="Times New Roman" w:cstheme="minorHAnsi"/>
          <w:lang w:eastAsia="en-GB"/>
        </w:rPr>
        <w:t xml:space="preserve">-Ansatz. </w:t>
      </w:r>
      <w:r w:rsidRPr="002C6FE2">
        <w:rPr>
          <w:rFonts w:eastAsia="Times New Roman" w:cstheme="minorHAnsi"/>
          <w:i/>
          <w:iCs/>
          <w:lang w:eastAsia="en-GB"/>
        </w:rPr>
        <w:t xml:space="preserve">(Unter dem All-Hazards-Ansatz wird ein Ansatz verstanden, der im Rahmender </w:t>
      </w:r>
      <w:r w:rsidRPr="002C6FE2">
        <w:rPr>
          <w:rFonts w:eastAsia="Times New Roman" w:cstheme="minorHAnsi"/>
          <w:i/>
          <w:iCs/>
          <w:lang w:eastAsia="en-GB"/>
        </w:rPr>
        <w:lastRenderedPageBreak/>
        <w:t xml:space="preserve">Sicherheitsvorsorge das gesamte Spektrum der potenziellen Bedrohungen umfasst.) </w:t>
      </w:r>
      <w:r w:rsidRPr="002C6FE2">
        <w:rPr>
          <w:rFonts w:eastAsia="Times New Roman" w:cstheme="minorHAnsi"/>
          <w:lang w:eastAsia="en-GB"/>
        </w:rPr>
        <w:t xml:space="preserve">Der Fokus des Masterplans ist die Unterstützung von strategischen Unternehmen beim Aufbau einer umfassenden Sicherheitsarchitektur (Risikomanagement, Business Continuity Management und Sicherheitsmanagement). </w:t>
      </w:r>
    </w:p>
    <w:p w14:paraId="34468D92" w14:textId="77777777" w:rsidR="002C6FE2" w:rsidRPr="002C6FE2" w:rsidRDefault="002C6FE2" w:rsidP="002C6FE2">
      <w:pPr>
        <w:spacing w:before="100" w:beforeAutospacing="1" w:after="100" w:afterAutospacing="1" w:line="240" w:lineRule="auto"/>
        <w:rPr>
          <w:rFonts w:eastAsia="Times New Roman" w:cstheme="minorHAnsi"/>
          <w:lang w:eastAsia="en-GB"/>
        </w:rPr>
      </w:pPr>
      <w:r w:rsidRPr="002C6FE2">
        <w:rPr>
          <w:rFonts w:eastAsia="Times New Roman" w:cstheme="minorHAnsi"/>
          <w:lang w:eastAsia="en-GB"/>
        </w:rPr>
        <w:t xml:space="preserve">Das Programm soll langfristig zur Steigerung der Resilienz und Sicherheit in Österreich beitragen. Resilienz wird in APCIP beschrieben als: </w:t>
      </w:r>
      <w:r w:rsidRPr="002C6FE2">
        <w:rPr>
          <w:rFonts w:eastAsia="Times New Roman" w:cstheme="minorHAnsi"/>
          <w:i/>
          <w:iCs/>
          <w:lang w:eastAsia="en-GB"/>
        </w:rPr>
        <w:t>„die Fähigkeit eines Systems, einer Gemeinschaft oder einer Gesellschaft, welche(s) Gefahren ausgesetzt ist,</w:t>
      </w:r>
      <w:r w:rsidRPr="002C6FE2">
        <w:rPr>
          <w:rFonts w:eastAsia="Times New Roman" w:cstheme="minorHAnsi"/>
          <w:lang w:eastAsia="en-GB"/>
        </w:rPr>
        <w:t xml:space="preserve"> </w:t>
      </w:r>
      <w:r w:rsidRPr="002C6FE2">
        <w:rPr>
          <w:rFonts w:eastAsia="Times New Roman" w:cstheme="minorHAnsi"/>
          <w:i/>
          <w:iCs/>
          <w:lang w:eastAsia="en-GB"/>
        </w:rPr>
        <w:t>deren Folgen zeitgerecht und wirkungsvoll zu bewältigen, mit ihnen umzugehen, sich ihnen</w:t>
      </w:r>
      <w:r w:rsidRPr="002C6FE2">
        <w:rPr>
          <w:rFonts w:eastAsia="Times New Roman" w:cstheme="minorHAnsi"/>
          <w:lang w:eastAsia="en-GB"/>
        </w:rPr>
        <w:t xml:space="preserve"> </w:t>
      </w:r>
      <w:r w:rsidRPr="002C6FE2">
        <w:rPr>
          <w:rFonts w:eastAsia="Times New Roman" w:cstheme="minorHAnsi"/>
          <w:i/>
          <w:iCs/>
          <w:lang w:eastAsia="en-GB"/>
        </w:rPr>
        <w:t>anzupassen und sich von ihnen zu erholen, auch durch Bewahrung und Wiederherstellung</w:t>
      </w:r>
      <w:r w:rsidRPr="002C6FE2">
        <w:rPr>
          <w:rFonts w:eastAsia="Times New Roman" w:cstheme="minorHAnsi"/>
          <w:lang w:eastAsia="en-GB"/>
        </w:rPr>
        <w:t xml:space="preserve"> </w:t>
      </w:r>
      <w:r w:rsidRPr="002C6FE2">
        <w:rPr>
          <w:rFonts w:eastAsia="Times New Roman" w:cstheme="minorHAnsi"/>
          <w:i/>
          <w:iCs/>
          <w:lang w:eastAsia="en-GB"/>
        </w:rPr>
        <w:t>seiner bzw. ihrer wesentlichen Grundstrukturen und Funktionen.“</w:t>
      </w:r>
    </w:p>
    <w:p w14:paraId="11B1F109" w14:textId="77777777" w:rsidR="002C6FE2" w:rsidRPr="002C6FE2" w:rsidRDefault="002C6FE2" w:rsidP="002C6FE2">
      <w:pPr>
        <w:spacing w:before="100" w:beforeAutospacing="1" w:after="100" w:afterAutospacing="1" w:line="240" w:lineRule="auto"/>
        <w:outlineLvl w:val="0"/>
        <w:rPr>
          <w:rFonts w:eastAsia="Times New Roman" w:cstheme="minorHAnsi"/>
          <w:b/>
          <w:bCs/>
          <w:kern w:val="36"/>
          <w:lang w:eastAsia="en-GB"/>
        </w:rPr>
      </w:pPr>
      <w:proofErr w:type="gramStart"/>
      <w:r w:rsidRPr="002C6FE2">
        <w:rPr>
          <w:rFonts w:eastAsia="Times New Roman" w:cstheme="minorHAnsi"/>
          <w:b/>
          <w:bCs/>
          <w:kern w:val="36"/>
          <w:lang w:val="en-GB" w:eastAsia="en-GB"/>
        </w:rPr>
        <w:t></w:t>
      </w:r>
      <w:r w:rsidRPr="002C6FE2">
        <w:rPr>
          <w:rFonts w:eastAsia="Times New Roman" w:cstheme="minorHAnsi"/>
          <w:b/>
          <w:bCs/>
          <w:kern w:val="36"/>
          <w:lang w:eastAsia="en-GB"/>
        </w:rPr>
        <w:t xml:space="preserve">  Traffic</w:t>
      </w:r>
      <w:proofErr w:type="gramEnd"/>
      <w:r w:rsidRPr="002C6FE2">
        <w:rPr>
          <w:rFonts w:eastAsia="Times New Roman" w:cstheme="minorHAnsi"/>
          <w:b/>
          <w:bCs/>
          <w:kern w:val="36"/>
          <w:lang w:eastAsia="en-GB"/>
        </w:rPr>
        <w:t xml:space="preserve"> Light Protocol (TLP)</w:t>
      </w:r>
    </w:p>
    <w:p w14:paraId="72789552" w14:textId="77777777" w:rsidR="002C6FE2" w:rsidRPr="002C6FE2" w:rsidRDefault="002C6FE2" w:rsidP="002C6FE2">
      <w:pPr>
        <w:spacing w:before="100" w:beforeAutospacing="1" w:after="100" w:afterAutospacing="1" w:line="240" w:lineRule="auto"/>
        <w:rPr>
          <w:rFonts w:eastAsia="Times New Roman" w:cstheme="minorHAnsi"/>
          <w:lang w:eastAsia="en-GB"/>
        </w:rPr>
      </w:pPr>
      <w:r w:rsidRPr="002C6FE2">
        <w:rPr>
          <w:rFonts w:eastAsia="Times New Roman" w:cstheme="minorHAnsi"/>
          <w:lang w:eastAsia="en-GB"/>
        </w:rPr>
        <w:t xml:space="preserve">Das Ampelprotokoll wurde geschaffen, um das Teilen sensibler Informationen zwischen Organisationen zu fördern. Der Absender muss signalisieren, inwieweit seine Informationen über den unmittelbaren Empfänger hinaus weitergegeben werden sollen, wenn </w:t>
      </w:r>
      <w:proofErr w:type="spellStart"/>
      <w:r w:rsidRPr="002C6FE2">
        <w:rPr>
          <w:rFonts w:eastAsia="Times New Roman" w:cstheme="minorHAnsi"/>
          <w:lang w:eastAsia="en-GB"/>
        </w:rPr>
        <w:t>überhaupt</w:t>
      </w:r>
      <w:proofErr w:type="spellEnd"/>
      <w:r w:rsidRPr="002C6FE2">
        <w:rPr>
          <w:rFonts w:eastAsia="Times New Roman" w:cstheme="minorHAnsi"/>
          <w:lang w:eastAsia="en-GB"/>
        </w:rPr>
        <w:t>.</w:t>
      </w:r>
    </w:p>
    <w:p w14:paraId="17056DB1" w14:textId="77777777" w:rsidR="002C6FE2" w:rsidRPr="002C6FE2" w:rsidRDefault="002C6FE2" w:rsidP="002C6FE2">
      <w:pPr>
        <w:spacing w:before="100" w:beforeAutospacing="1" w:after="100" w:afterAutospacing="1" w:line="240" w:lineRule="auto"/>
        <w:rPr>
          <w:rFonts w:eastAsia="Times New Roman" w:cstheme="minorHAnsi"/>
          <w:lang w:eastAsia="en-GB"/>
        </w:rPr>
      </w:pPr>
      <w:r w:rsidRPr="002C6FE2">
        <w:rPr>
          <w:rFonts w:eastAsia="Times New Roman" w:cstheme="minorHAnsi"/>
          <w:lang w:eastAsia="en-GB"/>
        </w:rPr>
        <w:t>Das Ampelprotokoll basiert auf dem Konzept, dass der Absender Informationen mit einer von vier Farben kennzeichnet, um anzugeben, inwiefern die Informationen durch den Empfänger weitergegeben werden können. Der Empfänger muss den Absender konsultieren, wenn eine Weitergabe erforderlich ist.</w:t>
      </w:r>
    </w:p>
    <w:p w14:paraId="464DDF5D" w14:textId="77777777" w:rsidR="002C6FE2" w:rsidRPr="002C6FE2" w:rsidRDefault="002C6FE2" w:rsidP="002C6FE2">
      <w:pPr>
        <w:spacing w:before="100" w:beforeAutospacing="1" w:after="100" w:afterAutospacing="1" w:line="240" w:lineRule="auto"/>
        <w:rPr>
          <w:rFonts w:eastAsia="Times New Roman" w:cstheme="minorHAnsi"/>
          <w:lang w:eastAsia="en-GB"/>
        </w:rPr>
      </w:pPr>
      <w:r w:rsidRPr="002C6FE2">
        <w:rPr>
          <w:rFonts w:eastAsia="Times New Roman" w:cstheme="minorHAnsi"/>
          <w:lang w:eastAsia="en-GB"/>
        </w:rPr>
        <w:br/>
      </w:r>
      <w:r w:rsidRPr="002C6FE2">
        <w:rPr>
          <w:rFonts w:eastAsia="Times New Roman" w:cstheme="minorHAnsi"/>
          <w:b/>
          <w:bCs/>
          <w:lang w:eastAsia="en-GB"/>
        </w:rPr>
        <w:t>Die vier Farben und ihre Bedeutung sind wie folgt:</w:t>
      </w:r>
    </w:p>
    <w:p w14:paraId="347ED83D" w14:textId="77777777" w:rsidR="002C6FE2" w:rsidRPr="002C6FE2" w:rsidRDefault="002C6FE2" w:rsidP="002C6FE2">
      <w:pPr>
        <w:numPr>
          <w:ilvl w:val="0"/>
          <w:numId w:val="1"/>
        </w:numPr>
        <w:spacing w:before="100" w:beforeAutospacing="1" w:after="100" w:afterAutospacing="1" w:line="240" w:lineRule="auto"/>
        <w:rPr>
          <w:rFonts w:eastAsia="Times New Roman" w:cstheme="minorHAnsi"/>
          <w:lang w:eastAsia="en-GB"/>
        </w:rPr>
      </w:pPr>
      <w:r w:rsidRPr="002C6FE2">
        <w:rPr>
          <w:rFonts w:eastAsia="Times New Roman" w:cstheme="minorHAnsi"/>
          <w:b/>
          <w:bCs/>
          <w:color w:val="FF0000"/>
          <w:shd w:val="clear" w:color="auto" w:fill="FFFFFF"/>
          <w:lang w:eastAsia="en-GB"/>
        </w:rPr>
        <w:t>ROT</w:t>
      </w:r>
      <w:r w:rsidRPr="002C6FE2">
        <w:rPr>
          <w:rFonts w:eastAsia="Times New Roman" w:cstheme="minorHAnsi"/>
          <w:lang w:eastAsia="en-GB"/>
        </w:rPr>
        <w:t xml:space="preserve"> – </w:t>
      </w:r>
      <w:proofErr w:type="gramStart"/>
      <w:r w:rsidRPr="002C6FE2">
        <w:rPr>
          <w:rFonts w:eastAsia="Times New Roman" w:cstheme="minorHAnsi"/>
          <w:lang w:eastAsia="en-GB"/>
        </w:rPr>
        <w:t>Privat</w:t>
      </w:r>
      <w:proofErr w:type="gramEnd"/>
      <w:r w:rsidRPr="002C6FE2">
        <w:rPr>
          <w:rFonts w:eastAsia="Times New Roman" w:cstheme="minorHAnsi"/>
          <w:lang w:eastAsia="en-GB"/>
        </w:rPr>
        <w:t xml:space="preserve"> und nur für die genannten Empfänger bestimmt. Im Rahmen einer Besprechung zum Beispiel sind rot gekennzeichnete Informationen auf die Anwesenden beschränkt. In den meisten Fällen werden die rot gekennzeichneten Informationen mündlich oder persönlich weitergegeben.</w:t>
      </w:r>
    </w:p>
    <w:p w14:paraId="013A73C1" w14:textId="77777777" w:rsidR="002C6FE2" w:rsidRPr="002C6FE2" w:rsidRDefault="002C6FE2" w:rsidP="002C6FE2">
      <w:pPr>
        <w:numPr>
          <w:ilvl w:val="0"/>
          <w:numId w:val="2"/>
        </w:numPr>
        <w:spacing w:before="100" w:beforeAutospacing="1" w:after="100" w:afterAutospacing="1" w:line="240" w:lineRule="auto"/>
        <w:rPr>
          <w:rFonts w:eastAsia="Times New Roman" w:cstheme="minorHAnsi"/>
          <w:lang w:eastAsia="en-GB"/>
        </w:rPr>
      </w:pPr>
      <w:r w:rsidRPr="002C6FE2">
        <w:rPr>
          <w:rFonts w:eastAsia="Times New Roman" w:cstheme="minorHAnsi"/>
          <w:b/>
          <w:bCs/>
          <w:color w:val="FFFF00"/>
          <w:shd w:val="clear" w:color="auto" w:fill="000000"/>
          <w:lang w:eastAsia="en-GB"/>
        </w:rPr>
        <w:t>GELB</w:t>
      </w:r>
      <w:r w:rsidRPr="002C6FE2">
        <w:rPr>
          <w:rFonts w:eastAsia="Times New Roman" w:cstheme="minorHAnsi"/>
          <w:lang w:eastAsia="en-GB"/>
        </w:rPr>
        <w:t xml:space="preserve"> – Begrenzte Weitergabe. Der Empfänger darf gelb gekennzeichnete Informationen an andere Personen in seiner Organisation weitergeben, allerdings nur, wenn diese unbedingt in Kenntnis gesetzt werden müssen. Es wird möglicherweise vom Absender erwartet, dass er die Grenzen der Weitergabe angibt.</w:t>
      </w:r>
    </w:p>
    <w:p w14:paraId="3A77738D" w14:textId="77777777" w:rsidR="002C6FE2" w:rsidRPr="002C6FE2" w:rsidRDefault="002C6FE2" w:rsidP="002C6FE2">
      <w:pPr>
        <w:numPr>
          <w:ilvl w:val="0"/>
          <w:numId w:val="3"/>
        </w:numPr>
        <w:spacing w:before="100" w:beforeAutospacing="1" w:after="100" w:afterAutospacing="1" w:line="240" w:lineRule="auto"/>
        <w:rPr>
          <w:rFonts w:eastAsia="Times New Roman" w:cstheme="minorHAnsi"/>
          <w:lang w:eastAsia="en-GB"/>
        </w:rPr>
      </w:pPr>
      <w:r w:rsidRPr="002C6FE2">
        <w:rPr>
          <w:rFonts w:eastAsia="Times New Roman" w:cstheme="minorHAnsi"/>
          <w:b/>
          <w:bCs/>
          <w:color w:val="339966"/>
          <w:shd w:val="clear" w:color="auto" w:fill="FFFFFF"/>
          <w:lang w:eastAsia="en-GB"/>
        </w:rPr>
        <w:t>GRÜN</w:t>
      </w:r>
      <w:r w:rsidRPr="002C6FE2">
        <w:rPr>
          <w:rFonts w:eastAsia="Times New Roman" w:cstheme="minorHAnsi"/>
          <w:shd w:val="clear" w:color="auto" w:fill="FFFFFF"/>
          <w:lang w:eastAsia="en-GB"/>
        </w:rPr>
        <w:t xml:space="preserve"> </w:t>
      </w:r>
      <w:r w:rsidRPr="002C6FE2">
        <w:rPr>
          <w:rFonts w:eastAsia="Times New Roman" w:cstheme="minorHAnsi"/>
          <w:lang w:eastAsia="en-GB"/>
        </w:rPr>
        <w:t xml:space="preserve">– Für die gesamte Gemeinschaft. Informationen in dieser Kategorie können innerhalb einer bestimmten Gemeinschaft weitergegeben werden. Die Informationen </w:t>
      </w:r>
      <w:proofErr w:type="spellStart"/>
      <w:r w:rsidRPr="002C6FE2">
        <w:rPr>
          <w:rFonts w:eastAsia="Times New Roman" w:cstheme="minorHAnsi"/>
          <w:lang w:eastAsia="en-GB"/>
        </w:rPr>
        <w:t>dürfen</w:t>
      </w:r>
      <w:proofErr w:type="spellEnd"/>
      <w:r w:rsidRPr="002C6FE2">
        <w:rPr>
          <w:rFonts w:eastAsia="Times New Roman" w:cstheme="minorHAnsi"/>
          <w:lang w:eastAsia="en-GB"/>
        </w:rPr>
        <w:t xml:space="preserve"> jedoch weder im Internet noch anderweitig veröffentlicht oder außerhalb der Gemeinschaft preisgegeben werden.</w:t>
      </w:r>
    </w:p>
    <w:p w14:paraId="1398CA28" w14:textId="77777777" w:rsidR="002C6FE2" w:rsidRPr="002C6FE2" w:rsidRDefault="002C6FE2" w:rsidP="002C6FE2">
      <w:pPr>
        <w:numPr>
          <w:ilvl w:val="0"/>
          <w:numId w:val="4"/>
        </w:numPr>
        <w:spacing w:before="100" w:beforeAutospacing="1" w:after="100" w:afterAutospacing="1" w:line="240" w:lineRule="auto"/>
        <w:rPr>
          <w:rFonts w:eastAsia="Times New Roman" w:cstheme="minorHAnsi"/>
          <w:lang w:eastAsia="en-GB"/>
        </w:rPr>
      </w:pPr>
      <w:proofErr w:type="gramStart"/>
      <w:r w:rsidRPr="002C6FE2">
        <w:rPr>
          <w:rFonts w:eastAsia="Times New Roman" w:cstheme="minorHAnsi"/>
          <w:b/>
          <w:bCs/>
          <w:color w:val="FFFFFF"/>
          <w:shd w:val="clear" w:color="auto" w:fill="000000"/>
          <w:lang w:eastAsia="en-GB"/>
        </w:rPr>
        <w:t>WEISS</w:t>
      </w:r>
      <w:proofErr w:type="gramEnd"/>
      <w:r w:rsidRPr="002C6FE2">
        <w:rPr>
          <w:rFonts w:eastAsia="Times New Roman" w:cstheme="minorHAnsi"/>
          <w:lang w:eastAsia="en-GB"/>
        </w:rPr>
        <w:t xml:space="preserve"> – Unbegrenzt. Vorbehaltlich der </w:t>
      </w:r>
      <w:proofErr w:type="spellStart"/>
      <w:r w:rsidRPr="002C6FE2">
        <w:rPr>
          <w:rFonts w:eastAsia="Times New Roman" w:cstheme="minorHAnsi"/>
          <w:lang w:eastAsia="en-GB"/>
        </w:rPr>
        <w:t>üblichen</w:t>
      </w:r>
      <w:proofErr w:type="spellEnd"/>
      <w:r w:rsidRPr="002C6FE2">
        <w:rPr>
          <w:rFonts w:eastAsia="Times New Roman" w:cstheme="minorHAnsi"/>
          <w:lang w:eastAsia="en-GB"/>
        </w:rPr>
        <w:t xml:space="preserve"> Urheberrechtsbestimmungen </w:t>
      </w:r>
      <w:proofErr w:type="spellStart"/>
      <w:r w:rsidRPr="002C6FE2">
        <w:rPr>
          <w:rFonts w:eastAsia="Times New Roman" w:cstheme="minorHAnsi"/>
          <w:lang w:eastAsia="en-GB"/>
        </w:rPr>
        <w:t>dürfen</w:t>
      </w:r>
      <w:proofErr w:type="spellEnd"/>
      <w:r w:rsidRPr="002C6FE2">
        <w:rPr>
          <w:rFonts w:eastAsia="Times New Roman" w:cstheme="minorHAnsi"/>
          <w:lang w:eastAsia="en-GB"/>
        </w:rPr>
        <w:t xml:space="preserve"> weiß gekennzeichnete Informationen frei und ohne Einschränkung weitergegeben werden.</w:t>
      </w:r>
    </w:p>
    <w:p w14:paraId="67902EFB" w14:textId="77777777" w:rsidR="002C6FE2" w:rsidRPr="002C6FE2" w:rsidRDefault="002C6FE2" w:rsidP="002C6FE2">
      <w:pPr>
        <w:spacing w:before="100" w:beforeAutospacing="1" w:after="100" w:afterAutospacing="1" w:line="240" w:lineRule="auto"/>
        <w:rPr>
          <w:rFonts w:eastAsia="Times New Roman" w:cstheme="minorHAnsi"/>
          <w:lang w:eastAsia="en-GB"/>
        </w:rPr>
      </w:pPr>
      <w:r w:rsidRPr="002C6FE2">
        <w:rPr>
          <w:rFonts w:eastAsia="Times New Roman" w:cstheme="minorHAnsi"/>
          <w:lang w:eastAsia="en-GB"/>
        </w:rPr>
        <w:t>Sensible Informationen, wie auch immer sie von einem Absender bereitgestellt werden, sollten zum Zeitpunkt der Offenlegung in Übereinstimmung mit dem Ampelprotokoll gekennzeichnet sein. Alle sensiblen Informationen gelten als mit gelber Kennzeichnung versehen, sofern nichts anderes angegeben oder schriftlich mitgeteilt wird. Standardmäßig und sofern zum Zeitpunkt der Offenlegung keine anderslautenden Festlegungen bestehen, wird die Identität der Quelle der sensiblen Informationen jedoch immer rot gekennzeichnet sein.</w:t>
      </w:r>
    </w:p>
    <w:p w14:paraId="216733D8" w14:textId="3DFD99F6" w:rsidR="002C6FE2" w:rsidRDefault="002C6FE2" w:rsidP="002C6FE2">
      <w:pPr>
        <w:spacing w:before="100" w:beforeAutospacing="1" w:after="100" w:afterAutospacing="1" w:line="240" w:lineRule="auto"/>
        <w:outlineLvl w:val="1"/>
        <w:rPr>
          <w:rFonts w:eastAsia="Times New Roman" w:cstheme="minorHAnsi"/>
          <w:b/>
          <w:bCs/>
          <w:lang w:eastAsia="en-GB"/>
        </w:rPr>
      </w:pPr>
      <w:r w:rsidRPr="002C6FE2">
        <w:rPr>
          <w:rFonts w:eastAsia="Times New Roman" w:cstheme="minorHAnsi"/>
          <w:b/>
          <w:bCs/>
          <w:lang w:eastAsia="en-GB"/>
        </w:rPr>
        <w:t>RPO / RTO</w:t>
      </w:r>
    </w:p>
    <w:p w14:paraId="45084EE7" w14:textId="47330C6D" w:rsidR="002C6FE2" w:rsidRDefault="002C6FE2" w:rsidP="002C6FE2">
      <w:pPr>
        <w:spacing w:before="100" w:beforeAutospacing="1" w:after="100" w:afterAutospacing="1" w:line="240" w:lineRule="auto"/>
        <w:outlineLvl w:val="1"/>
        <w:rPr>
          <w:rFonts w:eastAsia="Times New Roman" w:cstheme="minorHAnsi"/>
          <w:b/>
          <w:bCs/>
          <w:lang w:eastAsia="en-GB"/>
        </w:rPr>
      </w:pPr>
      <w:r>
        <w:rPr>
          <w:noProof/>
        </w:rPr>
        <w:lastRenderedPageBreak/>
        <w:drawing>
          <wp:inline distT="0" distB="0" distL="0" distR="0" wp14:anchorId="7772FD62" wp14:editId="533C3110">
            <wp:extent cx="5760720" cy="60979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097905"/>
                    </a:xfrm>
                    <a:prstGeom prst="rect">
                      <a:avLst/>
                    </a:prstGeom>
                  </pic:spPr>
                </pic:pic>
              </a:graphicData>
            </a:graphic>
          </wp:inline>
        </w:drawing>
      </w:r>
    </w:p>
    <w:p w14:paraId="14073468" w14:textId="7F1F448F" w:rsidR="002C6FE2" w:rsidRPr="002C6FE2" w:rsidRDefault="002C6FE2" w:rsidP="002C6FE2">
      <w:pPr>
        <w:spacing w:before="100" w:beforeAutospacing="1" w:after="100" w:afterAutospacing="1" w:line="240" w:lineRule="auto"/>
        <w:outlineLvl w:val="1"/>
        <w:rPr>
          <w:rFonts w:eastAsia="Times New Roman" w:cstheme="minorHAnsi"/>
          <w:lang w:eastAsia="en-GB"/>
        </w:rPr>
      </w:pPr>
      <w:r w:rsidRPr="002C6FE2">
        <w:rPr>
          <w:rFonts w:eastAsia="Times New Roman" w:cstheme="minorHAnsi"/>
          <w:lang w:eastAsia="en-GB"/>
        </w:rPr>
        <w:t>RTO1 = Notbetrieb vorhanden</w:t>
      </w:r>
    </w:p>
    <w:p w14:paraId="6D96132A" w14:textId="78F0AE20" w:rsidR="002C6FE2" w:rsidRPr="002C6FE2" w:rsidRDefault="002C6FE2" w:rsidP="002C6FE2">
      <w:pPr>
        <w:spacing w:before="100" w:beforeAutospacing="1" w:after="100" w:afterAutospacing="1" w:line="240" w:lineRule="auto"/>
        <w:outlineLvl w:val="1"/>
        <w:rPr>
          <w:rFonts w:cstheme="minorHAnsi"/>
        </w:rPr>
      </w:pPr>
      <w:r w:rsidRPr="002C6FE2">
        <w:rPr>
          <w:rFonts w:eastAsia="Times New Roman" w:cstheme="minorHAnsi"/>
          <w:lang w:eastAsia="en-GB"/>
        </w:rPr>
        <w:t xml:space="preserve">RTO2= </w:t>
      </w:r>
      <w:r w:rsidRPr="002C6FE2">
        <w:rPr>
          <w:rFonts w:cstheme="minorHAnsi"/>
        </w:rPr>
        <w:t>Betrieb + Restore der letzten Datensicherung vorhanden</w:t>
      </w:r>
    </w:p>
    <w:p w14:paraId="445504AD" w14:textId="02AB2B17" w:rsidR="002C6FE2" w:rsidRPr="002C6FE2" w:rsidRDefault="002C6FE2" w:rsidP="002C6FE2">
      <w:pPr>
        <w:spacing w:before="100" w:beforeAutospacing="1" w:after="100" w:afterAutospacing="1" w:line="240" w:lineRule="auto"/>
        <w:outlineLvl w:val="1"/>
        <w:rPr>
          <w:rFonts w:cstheme="minorHAnsi"/>
        </w:rPr>
      </w:pPr>
      <w:r w:rsidRPr="002C6FE2">
        <w:rPr>
          <w:rFonts w:cstheme="minorHAnsi"/>
        </w:rPr>
        <w:t>RTO3 =</w:t>
      </w:r>
      <w:r w:rsidRPr="002C6FE2">
        <w:rPr>
          <w:rFonts w:cstheme="minorHAnsi"/>
        </w:rPr>
        <w:t>Betrieb + Restore + Daten nach erfasst</w:t>
      </w:r>
    </w:p>
    <w:sectPr w:rsidR="002C6FE2" w:rsidRPr="002C6FE2">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23DCD" w14:textId="77777777" w:rsidR="008C40F2" w:rsidRDefault="008C40F2" w:rsidP="00A0505A">
      <w:pPr>
        <w:spacing w:after="0" w:line="240" w:lineRule="auto"/>
      </w:pPr>
      <w:r>
        <w:separator/>
      </w:r>
    </w:p>
  </w:endnote>
  <w:endnote w:type="continuationSeparator" w:id="0">
    <w:p w14:paraId="247AEE5D" w14:textId="77777777" w:rsidR="008C40F2" w:rsidRDefault="008C40F2" w:rsidP="00A0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6E25" w14:textId="77777777" w:rsidR="00A0505A" w:rsidRDefault="00A0505A" w:rsidP="00A0505A">
    <w:pPr>
      <w:pStyle w:val="Fuzeile"/>
      <w:ind w:left="3960"/>
      <w:jc w:val="right"/>
    </w:pPr>
    <w:r>
      <w:t xml:space="preserve">Seite </w:t>
    </w:r>
    <w:r>
      <w:fldChar w:fldCharType="begin"/>
    </w:r>
    <w:r>
      <w:instrText xml:space="preserve"> PAGE   \* MERGEFORMAT </w:instrText>
    </w:r>
    <w:r>
      <w:fldChar w:fldCharType="separate"/>
    </w:r>
    <w:r>
      <w:rPr>
        <w:noProof/>
      </w:rPr>
      <w:t>1</w:t>
    </w:r>
    <w:r>
      <w:fldChar w:fldCharType="end"/>
    </w:r>
    <w:r>
      <w:t xml:space="preserve"> von</w:t>
    </w:r>
    <w:r w:rsidR="00403B56">
      <w:t xml:space="preserve"> </w:t>
    </w:r>
    <w:r w:rsidR="008A14C9">
      <w:rPr>
        <w:noProof/>
      </w:rPr>
      <w:fldChar w:fldCharType="begin"/>
    </w:r>
    <w:r w:rsidR="008A14C9">
      <w:rPr>
        <w:noProof/>
      </w:rPr>
      <w:instrText xml:space="preserve"> NUMPAGES   \* MERGEFORMAT </w:instrText>
    </w:r>
    <w:r w:rsidR="008A14C9">
      <w:rPr>
        <w:noProof/>
      </w:rPr>
      <w:fldChar w:fldCharType="separate"/>
    </w:r>
    <w:r>
      <w:rPr>
        <w:noProof/>
      </w:rPr>
      <w:t>1</w:t>
    </w:r>
    <w:r w:rsidR="008A14C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BB3BA" w14:textId="77777777" w:rsidR="008C40F2" w:rsidRDefault="008C40F2" w:rsidP="00A0505A">
      <w:pPr>
        <w:spacing w:after="0" w:line="240" w:lineRule="auto"/>
      </w:pPr>
      <w:r>
        <w:separator/>
      </w:r>
    </w:p>
  </w:footnote>
  <w:footnote w:type="continuationSeparator" w:id="0">
    <w:p w14:paraId="2E23FCF3" w14:textId="77777777" w:rsidR="008C40F2" w:rsidRDefault="008C40F2" w:rsidP="00A05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9DAD3" w14:textId="242DE48A" w:rsidR="00A0505A" w:rsidRPr="00A0505A" w:rsidRDefault="00A0505A">
    <w:pPr>
      <w:pStyle w:val="Kopfzeile"/>
      <w:rPr>
        <w:lang w:val="de-DE"/>
      </w:rPr>
    </w:pPr>
    <w:r>
      <w:rPr>
        <w:lang w:val="de-DE"/>
      </w:rPr>
      <w:fldChar w:fldCharType="begin"/>
    </w:r>
    <w:r>
      <w:rPr>
        <w:lang w:val="de-DE"/>
      </w:rPr>
      <w:instrText xml:space="preserve"> TIME \@ "dd.MM.yyyy" </w:instrText>
    </w:r>
    <w:r>
      <w:rPr>
        <w:lang w:val="de-DE"/>
      </w:rPr>
      <w:fldChar w:fldCharType="separate"/>
    </w:r>
    <w:r w:rsidR="002C6FE2">
      <w:rPr>
        <w:noProof/>
        <w:lang w:val="de-DE"/>
      </w:rPr>
      <w:t>04.04.2020</w:t>
    </w:r>
    <w:r>
      <w:rPr>
        <w:lang w:val="de-DE"/>
      </w:rPr>
      <w:fldChar w:fldCharType="end"/>
    </w:r>
    <w:r w:rsidRPr="00A0505A">
      <w:rPr>
        <w:lang w:val="de-DE"/>
      </w:rPr>
      <w:ptab w:relativeTo="margin" w:alignment="center" w:leader="none"/>
    </w:r>
    <w:r w:rsidR="002C6FE2">
      <w:rPr>
        <w:lang w:val="de-DE"/>
      </w:rPr>
      <w:t>MIS</w:t>
    </w:r>
    <w:r w:rsidRPr="00A0505A">
      <w:rPr>
        <w:lang w:val="de-DE"/>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E1281"/>
    <w:multiLevelType w:val="multilevel"/>
    <w:tmpl w:val="085A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77434"/>
    <w:multiLevelType w:val="multilevel"/>
    <w:tmpl w:val="82D6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D3943"/>
    <w:multiLevelType w:val="multilevel"/>
    <w:tmpl w:val="2042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A7DDF"/>
    <w:multiLevelType w:val="multilevel"/>
    <w:tmpl w:val="3B06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E2"/>
    <w:rsid w:val="002C6FE2"/>
    <w:rsid w:val="00403B56"/>
    <w:rsid w:val="004F6817"/>
    <w:rsid w:val="006B2894"/>
    <w:rsid w:val="008A14C9"/>
    <w:rsid w:val="008C40F2"/>
    <w:rsid w:val="00A0505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1C40"/>
  <w15:chartTrackingRefBased/>
  <w15:docId w15:val="{80E3C7D3-AF8F-472B-84CC-2A0BAD69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C6FE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berschrift2">
    <w:name w:val="heading 2"/>
    <w:basedOn w:val="Standard"/>
    <w:link w:val="berschrift2Zchn"/>
    <w:uiPriority w:val="9"/>
    <w:qFormat/>
    <w:rsid w:val="002C6FE2"/>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berschrift3">
    <w:name w:val="heading 3"/>
    <w:basedOn w:val="Standard"/>
    <w:link w:val="berschrift3Zchn"/>
    <w:uiPriority w:val="9"/>
    <w:qFormat/>
    <w:rsid w:val="002C6FE2"/>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50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505A"/>
  </w:style>
  <w:style w:type="paragraph" w:styleId="Fuzeile">
    <w:name w:val="footer"/>
    <w:basedOn w:val="Standard"/>
    <w:link w:val="FuzeileZchn"/>
    <w:uiPriority w:val="99"/>
    <w:unhideWhenUsed/>
    <w:rsid w:val="00A050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505A"/>
  </w:style>
  <w:style w:type="character" w:customStyle="1" w:styleId="berschrift1Zchn">
    <w:name w:val="Überschrift 1 Zchn"/>
    <w:basedOn w:val="Absatz-Standardschriftart"/>
    <w:link w:val="berschrift1"/>
    <w:uiPriority w:val="9"/>
    <w:rsid w:val="002C6FE2"/>
    <w:rPr>
      <w:rFonts w:ascii="Times New Roman" w:eastAsia="Times New Roman" w:hAnsi="Times New Roman" w:cs="Times New Roman"/>
      <w:b/>
      <w:bCs/>
      <w:kern w:val="36"/>
      <w:sz w:val="48"/>
      <w:szCs w:val="48"/>
      <w:lang w:val="en-GB" w:eastAsia="en-GB"/>
    </w:rPr>
  </w:style>
  <w:style w:type="character" w:customStyle="1" w:styleId="berschrift2Zchn">
    <w:name w:val="Überschrift 2 Zchn"/>
    <w:basedOn w:val="Absatz-Standardschriftart"/>
    <w:link w:val="berschrift2"/>
    <w:uiPriority w:val="9"/>
    <w:rsid w:val="002C6FE2"/>
    <w:rPr>
      <w:rFonts w:ascii="Times New Roman" w:eastAsia="Times New Roman" w:hAnsi="Times New Roman" w:cs="Times New Roman"/>
      <w:b/>
      <w:bCs/>
      <w:sz w:val="36"/>
      <w:szCs w:val="36"/>
      <w:lang w:val="en-GB" w:eastAsia="en-GB"/>
    </w:rPr>
  </w:style>
  <w:style w:type="character" w:customStyle="1" w:styleId="berschrift3Zchn">
    <w:name w:val="Überschrift 3 Zchn"/>
    <w:basedOn w:val="Absatz-Standardschriftart"/>
    <w:link w:val="berschrift3"/>
    <w:uiPriority w:val="9"/>
    <w:rsid w:val="002C6FE2"/>
    <w:rPr>
      <w:rFonts w:ascii="Times New Roman" w:eastAsia="Times New Roman" w:hAnsi="Times New Roman" w:cs="Times New Roman"/>
      <w:b/>
      <w:bCs/>
      <w:sz w:val="27"/>
      <w:szCs w:val="27"/>
      <w:lang w:val="en-GB" w:eastAsia="en-GB"/>
    </w:rPr>
  </w:style>
  <w:style w:type="paragraph" w:styleId="StandardWeb">
    <w:name w:val="Normal (Web)"/>
    <w:basedOn w:val="Standard"/>
    <w:uiPriority w:val="99"/>
    <w:semiHidden/>
    <w:unhideWhenUsed/>
    <w:rsid w:val="002C6F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instancename">
    <w:name w:val="instancename"/>
    <w:basedOn w:val="Absatz-Standardschriftart"/>
    <w:rsid w:val="002C6FE2"/>
  </w:style>
  <w:style w:type="character" w:customStyle="1" w:styleId="accesshide">
    <w:name w:val="accesshide"/>
    <w:basedOn w:val="Absatz-Standardschriftart"/>
    <w:rsid w:val="002C6FE2"/>
  </w:style>
  <w:style w:type="character" w:styleId="Fett">
    <w:name w:val="Strong"/>
    <w:basedOn w:val="Absatz-Standardschriftart"/>
    <w:uiPriority w:val="22"/>
    <w:qFormat/>
    <w:rsid w:val="002C6FE2"/>
    <w:rPr>
      <w:b/>
      <w:bCs/>
    </w:rPr>
  </w:style>
  <w:style w:type="character" w:styleId="Hyperlink">
    <w:name w:val="Hyperlink"/>
    <w:basedOn w:val="Absatz-Standardschriftart"/>
    <w:uiPriority w:val="99"/>
    <w:unhideWhenUsed/>
    <w:rsid w:val="002C6FE2"/>
    <w:rPr>
      <w:color w:val="0563C1" w:themeColor="hyperlink"/>
      <w:u w:val="single"/>
    </w:rPr>
  </w:style>
  <w:style w:type="character" w:styleId="NichtaufgelsteErwhnung">
    <w:name w:val="Unresolved Mention"/>
    <w:basedOn w:val="Absatz-Standardschriftart"/>
    <w:uiPriority w:val="99"/>
    <w:semiHidden/>
    <w:unhideWhenUsed/>
    <w:rsid w:val="002C6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077405">
      <w:bodyDiv w:val="1"/>
      <w:marLeft w:val="0"/>
      <w:marRight w:val="0"/>
      <w:marTop w:val="0"/>
      <w:marBottom w:val="0"/>
      <w:divBdr>
        <w:top w:val="none" w:sz="0" w:space="0" w:color="auto"/>
        <w:left w:val="none" w:sz="0" w:space="0" w:color="auto"/>
        <w:bottom w:val="none" w:sz="0" w:space="0" w:color="auto"/>
        <w:right w:val="none" w:sz="0" w:space="0" w:color="auto"/>
      </w:divBdr>
      <w:divsChild>
        <w:div w:id="743069489">
          <w:marLeft w:val="0"/>
          <w:marRight w:val="0"/>
          <w:marTop w:val="0"/>
          <w:marBottom w:val="0"/>
          <w:divBdr>
            <w:top w:val="none" w:sz="0" w:space="0" w:color="auto"/>
            <w:left w:val="none" w:sz="0" w:space="0" w:color="auto"/>
            <w:bottom w:val="none" w:sz="0" w:space="0" w:color="auto"/>
            <w:right w:val="none" w:sz="0" w:space="0" w:color="auto"/>
          </w:divBdr>
        </w:div>
      </w:divsChild>
    </w:div>
    <w:div w:id="20590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spengergasse.at/mod/resource/view.php?id=15107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Kat%20Eck\Documents\Benutzerdefinierte%20Office-Vorlagen\Schul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7FEC7F57-7610-40A8-8306-8E15E3CB8201}"/>
</file>

<file path=customXml/itemProps2.xml><?xml version="1.0" encoding="utf-8"?>
<ds:datastoreItem xmlns:ds="http://schemas.openxmlformats.org/officeDocument/2006/customXml" ds:itemID="{78762425-2EFC-4A37-ACBB-F11001478303}"/>
</file>

<file path=customXml/itemProps3.xml><?xml version="1.0" encoding="utf-8"?>
<ds:datastoreItem xmlns:ds="http://schemas.openxmlformats.org/officeDocument/2006/customXml" ds:itemID="{23668882-3FF8-4E2F-B89F-9881E22A2EF2}"/>
</file>

<file path=docProps/app.xml><?xml version="1.0" encoding="utf-8"?>
<Properties xmlns="http://schemas.openxmlformats.org/officeDocument/2006/extended-properties" xmlns:vt="http://schemas.openxmlformats.org/officeDocument/2006/docPropsVTypes">
  <Template>Schule.dotx</Template>
  <TotalTime>0</TotalTime>
  <Pages>3</Pages>
  <Words>810</Words>
  <Characters>4622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Eck</dc:creator>
  <cp:keywords/>
  <dc:description/>
  <cp:lastModifiedBy>Kat Eck</cp:lastModifiedBy>
  <cp:revision>1</cp:revision>
  <dcterms:created xsi:type="dcterms:W3CDTF">2020-04-04T14:30:00Z</dcterms:created>
  <dcterms:modified xsi:type="dcterms:W3CDTF">2020-04-04T14:34:00Z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