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5057" w14:textId="3DF43FFD" w:rsidR="002D33B5" w:rsidRDefault="002D33B5" w:rsidP="002D33B5">
      <w:pPr>
        <w:pStyle w:val="1"/>
        <w:jc w:val="center"/>
      </w:pPr>
      <w:r>
        <w:rPr>
          <w:rFonts w:hint="eastAsia"/>
        </w:rPr>
        <w:t>前提假设</w:t>
      </w:r>
    </w:p>
    <w:p w14:paraId="7E701E6F" w14:textId="4904261A" w:rsidR="002D33B5" w:rsidRDefault="002D33B5" w:rsidP="002D33B5">
      <w:pPr>
        <w:pStyle w:val="a3"/>
        <w:numPr>
          <w:ilvl w:val="0"/>
          <w:numId w:val="1"/>
        </w:numPr>
        <w:ind w:firstLineChars="0"/>
      </w:pPr>
      <w:r>
        <w:t>论文研究的海域在足够小的区域内具有一致的物理属性</w:t>
      </w:r>
      <w:r>
        <w:rPr>
          <w:rFonts w:hint="eastAsia"/>
        </w:rPr>
        <w:t>，且不会在模拟的短暂时间内产生足够的变化，这些物理属性不会受到潜艇的影响。</w:t>
      </w:r>
    </w:p>
    <w:p w14:paraId="1E309656" w14:textId="77777777" w:rsidR="002D33B5" w:rsidRPr="002D33B5" w:rsidRDefault="002D33B5" w:rsidP="002D33B5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2D33B5" w:rsidRPr="002D3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115C2"/>
    <w:multiLevelType w:val="hybridMultilevel"/>
    <w:tmpl w:val="D0A2601A"/>
    <w:lvl w:ilvl="0" w:tplc="4D0415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94395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B5"/>
    <w:rsid w:val="002D33B5"/>
    <w:rsid w:val="0043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60D3"/>
  <w15:chartTrackingRefBased/>
  <w15:docId w15:val="{A0CE0209-6649-469F-8226-09BA2767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33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33B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D33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</dc:creator>
  <cp:keywords/>
  <dc:description/>
  <cp:lastModifiedBy>lls</cp:lastModifiedBy>
  <cp:revision>1</cp:revision>
  <dcterms:created xsi:type="dcterms:W3CDTF">2024-02-05T17:00:00Z</dcterms:created>
  <dcterms:modified xsi:type="dcterms:W3CDTF">2024-02-05T17:10:00Z</dcterms:modified>
</cp:coreProperties>
</file>