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Chemistry_context.md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## Chemistry Context File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document summarizes atomic and molecular behavior relevant to ToE exploration.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1. Atomic Structure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Atoms consist of: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protons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neutrons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electrons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Protons and neutrons form the nucleus.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Electrons occupy quantum orbitals.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 2. Electron Orbitals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Electrons occupy discrete energy levels determined by quantum mechanics.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Orbital structure explains: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chemical bonding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atomic spectra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periodic table structure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 3. Chemical Bonding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Atoms form molecules through electron interactions.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Major bond types: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covalent bonds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ionic bonds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metallic bonds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Bonding lowers system energy by distributing electron density between nuclei.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 4. Periodic Table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Elements are organized according to atomic number.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Periodic trends arise from electron shell structure.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noble gases have filled valence shells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alkali metals have one valence electron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 5. Molecular Stability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Stable molecules correspond to **low-energy configurations**.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Atoms rearrange to minimize energy under electromagnetic interactions.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This explains chemical reactions.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 6. Chemistry as Emergent Physics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Chemistry emerges from: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quantum mechanics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electromagnetic interactions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Atomic behavior can be derived from quantum mechanical principles.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 7. Role in ToE Framework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Chemistry represents a **higher-level emergent layer** of physics.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Hierarchy: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quantum mechanics → atomic physics → chemistry → biology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Understanding these layers helps map emergent behavior in the universe.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 End of File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