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Symmetry_context.md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Symmetry and Physical Law Context 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Symmetry is one of the most powerful constraint generators in physics.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Definition of Symmetry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symmetry exists when a transformation leaves the laws of physics unchanged.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time shifts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spatial translations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rotations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the laws remain invariant under these transformations, symmetry exists.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2. Noether's Theorem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Noether’s theorem links symmetry to conservation laws.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Symmetry | Conservation Law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|----------|------------------|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Time symmetry | Energy conservation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Spatial symmetry | Momentum conservation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Rotational symmetry | Angular momentum conservation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Gauge symmetry | Charge conservation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3. Gauge Symmetry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Gauge symmetries generate fundamental forces.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Electromagnetism → U(1) symmetry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force → SU(2) symmetry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force → SU(3) symmetry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Standard Model is largely built from these symmetry groups.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4. Symmetry Breaking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Early universe conditions may have had higher symmetry.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 the universe cooled, symmetries broke.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process produced: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distinct forces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particle masses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complex structures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5. Symmetry Constraints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Symmetry strongly restricts possible physical laws.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Combined with: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quantum consistency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relativity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these constraints significantly narrow the space of viable theories.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6. Role in ToE Exploration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Symmetry may represent a key path toward discovering deeper laws.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Many physicists attempt to derive physical laws from symmetry principles rather than assuming them.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End of File"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