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6sa5xca5b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– Configure IPv4 and IPv6 Static and Default Routes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kwwvef3u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โครงสร้างเครือข่าย (Network Topology)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Customer Server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198.0.0.10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2001:db8:f:f::10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-----------------------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             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ISP1                  ISP2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10.10.10.1/30           10.10.10.5/30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2001:db8:a:1::1         2001:db8:a:2::1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\             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\           /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\         /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Edge_Router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S0/0/0             S0/0/1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10.10.10.2         10.10.10.6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2001:db8:a:1::2    2001:db8:a:2::2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|               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G0/0 LAN1              G0/1 LAN2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192.168.10.17/28      192.168.11.33/27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2001:db8:1:10::1      2001:db8:1:11::1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             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PC-A                    PC-B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wzz0u1av0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ตารางกำหนด IP Address (Addressing Table)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4hkig9nm5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Edge_Router</w:t>
      </w:r>
    </w:p>
    <w:tbl>
      <w:tblPr>
        <w:tblStyle w:val="Table1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160"/>
        <w:gridCol w:w="2430"/>
        <w:tblGridChange w:id="0">
          <w:tblGrid>
            <w:gridCol w:w="1155"/>
            <w:gridCol w:w="216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10.10.10.2/30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2001:db8:a:1::2/64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10.10.10.6/30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2001:db8:a:2::2/64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192.168.10.17/28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2001:db8:1:10::1/64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192.168.11.33/27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2001:db8:1:11::1/64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31njfti7v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ISP1</w:t>
      </w:r>
    </w:p>
    <w:tbl>
      <w:tblPr>
        <w:tblStyle w:val="Table2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950"/>
        <w:gridCol w:w="2220"/>
        <w:tblGridChange w:id="0">
          <w:tblGrid>
            <w:gridCol w:w="1155"/>
            <w:gridCol w:w="1950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10.10.10.1/30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2001:db8:a:1::1/64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198.0.0.1/24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2001:db8:f:f::1/64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9tu8ciiln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ISP2</w:t>
      </w:r>
    </w:p>
    <w:tbl>
      <w:tblPr>
        <w:tblStyle w:val="Table3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890"/>
        <w:gridCol w:w="2400"/>
        <w:tblGridChange w:id="0">
          <w:tblGrid>
            <w:gridCol w:w="1155"/>
            <w:gridCol w:w="1890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10.10.10.5/30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2001:db8:a:2::1/64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198.0.0.2/24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2001:db8:f:f::2/64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ha4jbx6v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Devices</w:t>
      </w:r>
    </w:p>
    <w:tbl>
      <w:tblPr>
        <w:tblStyle w:val="Table4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45"/>
        <w:gridCol w:w="2745"/>
        <w:tblGridChange w:id="0">
          <w:tblGrid>
            <w:gridCol w:w="1845"/>
            <w:gridCol w:w="244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PC-A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192.168.10.19/28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2001:db8:1:10::19/64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PC-B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192.168.11.45/27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2001:db8:1:11::45/64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Customer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198.0.0.10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2001:db8:f:f::10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cpxaujo18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การกำหนดค่า Router (Router Configuration)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5sus1zx0f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Edge_Router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4f51eb3dv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IPv4 Default Route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h9xvjyod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IPv4 Floating Default Route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vbcfx4a9d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Default Route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clpm48q4b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Floating Default Route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k3dn3pka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IPv4 Host Route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6trp7mocd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IPv4 Floating Host Route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prjqf3f57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Host Route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:DB8:F:F::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kr1h8a4t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Floating Host Route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:DB8:F:F::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ocyzhciqr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ISP1 Configuration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q6tam78b9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IPv4 Static Route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240 10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224 10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9s7pvwgkf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IPv4 Floating Static Route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0 5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32 255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224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Serial0/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oel9kz4op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IPv6 Static Route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tyah9qcuw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IPv6 Floating Static Route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ipv6 route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64 2001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:DB8:A: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mh4tt4277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สรุปประเภทของ Static Route ที่ใช้</w:t>
      </w:r>
    </w:p>
    <w:tbl>
      <w:tblPr>
        <w:tblStyle w:val="Table5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100"/>
        <w:gridCol w:w="1010"/>
        <w:tblGridChange w:id="0">
          <w:tblGrid>
            <w:gridCol w:w="1835"/>
            <w:gridCol w:w="110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IPv4 Default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IPv6 Default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IPv4 LAN1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IPv4 LAN2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IPv6 LAN1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IPv6 LAN2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IPv4 Host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IPv6 Host Route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ISP2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ohoj8gvl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คำตอบคำถาม (Answers)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59zosry0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fwhnpfon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หลังจากกำหนด IPv4 Default Route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ผู้ใช้ใน LAN สามารถออกอินเทอร์เน็ตผ่าน ISP1 ได้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gdbci70jh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หลังจากกำหนด Floating Default Route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มื่อเส้นทาง ISP1 ล่ม ระบบจะเปลี่ยนไปใช้ ISP2 อัตโนมัติ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Static Route ที่ผ่าน ISP2 มีค่า Administrative Distance = 5 ซึ่งสูงกว่าเส้นทางหลัก จึงถูกใช้เป็นเส้นทางสำรอง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8jtg2fe0t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mn0zf8q2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Default Route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เครื่องใน LAN สามารถสื่อสารผ่าน IPv6 ไปยังเครือข่ายภายนอกได้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ms19pxg2c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Floating Route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หากลิงก์ ISP1 ขัดข้อง เส้นทาง IPv6 จะสลับไปใช้ ISP2 โดยอัตโนมัติ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v0mioyoo8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wjk4br0lom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Static Route จาก ISP1 ไปยัง LAN1 และ LAN2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ISP1 สามารถส่งข้อมูลกลับมายัง LAN ทั้งสองได้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/>
      </w:pPr>
      <w:bookmarkStart w:colFirst="0" w:colLast="0" w:name="_o0rdoywu5q3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Floating Static Route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เมื่อ Edge Router หรือเส้นทางหลักล่ม ระบบยังสามารถส่งข้อมูลผ่าน ISP2 ได้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nbrxp86r6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t8c9xmwrl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Static Route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ISP1 สามารถเข้าถึงเครือข่าย IPv6 ทั้งสอง LAN ได้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0gywbl0x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IPv6 Floating Route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หากเส้นทางหลักเสีย จะสลับไปใช้เส้นทางสำรองอัตโนมัติ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df1k4w6th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ubv8ccl7u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 Route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Edge Router ส่งข้อมูลไปยัง Customer Server โดยตรงผ่าน Static Host Route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hl93599h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Floating Host Route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หาก ISP1 ใช้งานไม่ได้ ระบบจะเปลี่ยนไปใช้ Host Route ผ่าน ISP2 โดยอัตโนมัติ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nk9oodobu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ผลการทดสอบ (Verification)</w:t>
      </w:r>
    </w:p>
    <w:tbl>
      <w:tblPr>
        <w:tblStyle w:val="Table6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950"/>
        <w:tblGridChange w:id="0">
          <w:tblGrid>
            <w:gridCol w:w="3650"/>
            <w:gridCol w:w="9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PC-A Ping Customer Server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PC-A Ping Customer Server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PC-B Ping Customer Server (IPv4)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PC-B Ping Customer Server (IPv6)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Route ผ่าน ISP1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ผ่าน ISP2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 Route ทำงาน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Host Route ทำงาน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เมื่อปิดลิงก์ ISP1 ระบบสลับไป ISP2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pi47u5dz1u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26928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692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การทดลองนี้สามารถกำหนดค่า </w:t>
      </w:r>
      <w:r w:rsidDel="00000000" w:rsidR="00000000" w:rsidRPr="00000000">
        <w:rPr>
          <w:b w:val="1"/>
          <w:bCs w:val="1"/>
          <w:rtl w:val="0"/>
        </w:rPr>
        <w:t xml:space="preserve">Static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Default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Floating Static 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Host 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สำหรับทั้ง </w:t>
      </w:r>
      <w:r w:rsidDel="00000000" w:rsidR="00000000" w:rsidRPr="00000000">
        <w:rPr>
          <w:b w:val="1"/>
          <w:bCs w:val="1"/>
          <w:rtl w:val="0"/>
        </w:rPr>
        <w:t xml:space="preserve">IPv4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ได้สำเร็จ โดย </w:t>
      </w:r>
      <w:r w:rsidDel="00000000" w:rsidR="00000000" w:rsidRPr="00000000">
        <w:rPr>
          <w:b w:val="1"/>
          <w:bCs w:val="1"/>
          <w:rtl w:val="0"/>
        </w:rPr>
        <w:t xml:space="preserve">Edge_Router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ถูกกำหนดให้ใช้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ISP1 เป็นเส้นทางหลัก (Primary Route)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ISP2 เป็นเส้นทางสำรอง (Floating Static Route)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ผ่านการตั้งค่า </w:t>
      </w:r>
      <w:r w:rsidDel="00000000" w:rsidR="00000000" w:rsidRPr="00000000">
        <w:rPr>
          <w:b w:val="1"/>
          <w:bCs w:val="1"/>
          <w:rtl w:val="0"/>
        </w:rPr>
        <w:t xml:space="preserve">Administrative Distance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เพื่อรองรับความทนทานของเครือข่าย (Redundancy) นอกจากนี้ยังได้กำหนดเส้นทางแบบ Static จาก </w:t>
      </w:r>
      <w:r w:rsidDel="00000000" w:rsidR="00000000" w:rsidRPr="00000000">
        <w:rPr>
          <w:b w:val="1"/>
          <w:bCs w:val="1"/>
          <w:rtl w:val="0"/>
        </w:rPr>
        <w:t xml:space="preserve">ISP1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ไปยังเครือข่าย LAN ภายใน รวมถึง Static Host Route ไปยัง Customer Server เพื่อให้สามารถเข้าถึงเซิร์ฟเวอร์ปลายทางได้อย่างถูกต้อง จากการทดสอบพบว่าเครื่อง </w:t>
      </w:r>
      <w:r w:rsidDel="00000000" w:rsidR="00000000" w:rsidRPr="00000000">
        <w:rPr>
          <w:b w:val="1"/>
          <w:bCs w:val="1"/>
          <w:rtl w:val="0"/>
        </w:rPr>
        <w:t xml:space="preserve">PC-A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PC-B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สามารถสื่อสารกับ </w:t>
      </w:r>
      <w:r w:rsidDel="00000000" w:rsidR="00000000" w:rsidRPr="00000000">
        <w:rPr>
          <w:b w:val="1"/>
          <w:bCs w:val="1"/>
          <w:rtl w:val="0"/>
        </w:rPr>
        <w:t xml:space="preserve">Customer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ได้ทั้งผ่าน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IPv4 และ IPv6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และเมื่อจำลองการล่มของเส้นทางหลัก ระบบสามารถสลับไปใช้เส้นทางสำรองผ่าน </w:t>
      </w:r>
      <w:r w:rsidDel="00000000" w:rsidR="00000000" w:rsidRPr="00000000">
        <w:rPr>
          <w:b w:val="1"/>
          <w:bCs w:val="1"/>
          <w:rtl w:val="0"/>
        </w:rPr>
        <w:t xml:space="preserve">ISP2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ได้โดยอัตโนมัติ แสดงให้เห็นว่าการกำหนดค่า Static Routing และ Floating Static Routing ทำงานได้ถูกต้องตามวัตถุประสงค์ของการทดลอง.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