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ITN 7.02 – Case Study Part 4: Final Lab ReportNetwork 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1 – แผนผังโครงสร้างระบบเครือข่าย (Network Topology)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0"/>
          <w:szCs w:val="20"/>
        </w:rPr>
      </w:pPr>
      <w:r w:rsidDel="00000000" w:rsidR="00000000" w:rsidRPr="00000000">
        <w:rPr>
          <w:sz w:val="38"/>
          <w:szCs w:val="38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Network 2001:ABCD:1234:2::/64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Admin1 (::15)                Admin2 (::16)</w:t>
      </w:r>
    </w:p>
    <w:p w:rsidR="00000000" w:rsidDel="00000000" w:rsidP="00000000" w:rsidRDefault="00000000" w:rsidRPr="00000000" w14:paraId="00000008">
      <w:pPr>
        <w:jc w:val="center"/>
        <w:rPr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|</w:t>
      </w:r>
      <w:r w:rsidDel="00000000" w:rsidR="00000000" w:rsidRPr="00000000">
        <w:rPr>
          <w:sz w:val="20"/>
          <w:szCs w:val="20"/>
          <w:rtl w:val="0"/>
        </w:rPr>
        <w:t xml:space="preserve">   |                          |</w:t>
      </w:r>
    </w:p>
    <w:p w:rsidR="00000000" w:rsidDel="00000000" w:rsidP="00000000" w:rsidRDefault="00000000" w:rsidRPr="00000000" w14:paraId="00000009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+---------+----------+</w:t>
      </w:r>
    </w:p>
    <w:p w:rsidR="00000000" w:rsidDel="00000000" w:rsidP="00000000" w:rsidRDefault="00000000" w:rsidRPr="00000000" w14:paraId="0000000A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|</w:t>
      </w:r>
    </w:p>
    <w:p w:rsidR="00000000" w:rsidDel="00000000" w:rsidP="00000000" w:rsidRDefault="00000000" w:rsidRPr="00000000" w14:paraId="0000000B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G0/0/1 ::1</w:t>
      </w:r>
    </w:p>
    <w:p w:rsidR="00000000" w:rsidDel="00000000" w:rsidP="00000000" w:rsidRDefault="00000000" w:rsidRPr="00000000" w14:paraId="0000000C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+-------------+</w:t>
      </w:r>
    </w:p>
    <w:p w:rsidR="00000000" w:rsidDel="00000000" w:rsidP="00000000" w:rsidRDefault="00000000" w:rsidRPr="00000000" w14:paraId="0000000D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NET_1_R1   |</w:t>
      </w:r>
    </w:p>
    <w:p w:rsidR="00000000" w:rsidDel="00000000" w:rsidP="00000000" w:rsidRDefault="00000000" w:rsidRPr="00000000" w14:paraId="0000000E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+-------------+</w:t>
      </w:r>
    </w:p>
    <w:p w:rsidR="00000000" w:rsidDel="00000000" w:rsidP="00000000" w:rsidRDefault="00000000" w:rsidRPr="00000000" w14:paraId="0000000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G0/0/0 ::1</w:t>
      </w:r>
    </w:p>
    <w:p w:rsidR="00000000" w:rsidDel="00000000" w:rsidP="00000000" w:rsidRDefault="00000000" w:rsidRPr="00000000" w14:paraId="00000010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+--------+--------+--------+--------+--------+</w:t>
      </w:r>
    </w:p>
    <w:p w:rsidR="00000000" w:rsidDel="00000000" w:rsidP="00000000" w:rsidRDefault="00000000" w:rsidRPr="00000000" w14:paraId="0000001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|           |           |           |           |</w:t>
      </w:r>
    </w:p>
    <w:p w:rsidR="00000000" w:rsidDel="00000000" w:rsidP="00000000" w:rsidRDefault="00000000" w:rsidRPr="00000000" w14:paraId="0000001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PC1      PC2      PC3      PC4     PC5</w:t>
      </w:r>
    </w:p>
    <w:p w:rsidR="00000000" w:rsidDel="00000000" w:rsidP="00000000" w:rsidRDefault="00000000" w:rsidRPr="00000000" w14:paraId="0000001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(::15)      (::16)   (::17)   (::18)     (::19)</w:t>
      </w:r>
    </w:p>
    <w:p w:rsidR="00000000" w:rsidDel="00000000" w:rsidP="00000000" w:rsidRDefault="00000000" w:rsidRPr="00000000" w14:paraId="0000001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Network 2001:ABCD:1234:1::/64</w:t>
      </w:r>
    </w:p>
    <w:p w:rsidR="00000000" w:rsidDel="00000000" w:rsidP="00000000" w:rsidRDefault="00000000" w:rsidRPr="00000000" w14:paraId="0000001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du7r3q9nd8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 – การออกแบบซับเน็ต IPv4 (VLSM)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พื้นที่แอดเดรสที่กำหนดให้: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192.168.1.0 /24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เนื่องจากแต่ละ LAN ต้องการจำนวนโฮสต์ที่แตกต่างกัน การใช้ซับเน็ตมาสก์แบบตายตัวเพียงค่าเดียวจะทำให้สิ้นเปลืองแอดเดรส จึงใช้ </w:t>
      </w:r>
      <w:r w:rsidDel="00000000" w:rsidR="00000000" w:rsidRPr="00000000">
        <w:rPr>
          <w:b w:val="1"/>
          <w:bCs w:val="1"/>
          <w:rtl w:val="0"/>
        </w:rPr>
        <w:t xml:space="preserve">VLSM (Variable Length Subnet Masking)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แทน — แต่ละซับเน็ตจะได้รับจำนวนบิตโฮสต์เท่าที่จำเป็นเท่านั้น โดยจัดเรียงจากขนาดใหญ่ไปเล็กเพื่อให้ใช้พื้นที่ได้อย่างมีประสิทธิภาพและไม่มีการทับซ้อนกัน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iohteusym3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rf05m6by6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alyjsw3n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fha6u9tq5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0evjfo5d6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วิธีกำหนดขนาดของแต่ละซับเน็ต</w:t>
      </w:r>
    </w:p>
    <w:tbl>
      <w:tblPr>
        <w:tblStyle w:val="Table1"/>
        <w:tblW w:w="10500.0" w:type="dxa"/>
        <w:jc w:val="left"/>
        <w:tblInd w:w="-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785"/>
        <w:gridCol w:w="2070"/>
        <w:gridCol w:w="2415"/>
        <w:gridCol w:w="1035"/>
        <w:gridCol w:w="1320"/>
        <w:tblGridChange w:id="0">
          <w:tblGrid>
            <w:gridCol w:w="1875"/>
            <w:gridCol w:w="1785"/>
            <w:gridCol w:w="2070"/>
            <w:gridCol w:w="2415"/>
            <w:gridCol w:w="1035"/>
            <w:gridCol w:w="1320"/>
          </w:tblGrid>
        </w:tblGridChange>
      </w:tblGrid>
      <w:tr>
        <w:trPr>
          <w:cantSplit w:val="0"/>
          <w:trHeight w:val="926.46240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จำนวนโฮสต์ที่ต้องการ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จำนวนโฮสต์ + 2 (เน็ตเวิร์ก/บรอดแคสต์)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เลขยกกำลัง 2 ที่น้อยที่สุดที่มากกว่าหรือเท่ากับ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บิตโฮสต์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LAN-A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LAN-B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LAN-C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LAN-D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LAN-E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/28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ลิงก์ point-to-point (×4)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ต่อลิงก์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/30</w:t>
            </w:r>
          </w:p>
        </w:tc>
      </w:tr>
    </w:tbl>
    <w:p w:rsidR="00000000" w:rsidDel="00000000" w:rsidP="00000000" w:rsidRDefault="00000000" w:rsidRPr="00000000" w14:paraId="0000004B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gycirx5k2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ตารางแอดเดรส IPv4 ฉบับสมบูรณ์</w:t>
      </w:r>
    </w:p>
    <w:tbl>
      <w:tblPr>
        <w:tblStyle w:val="Table2"/>
        <w:tblW w:w="1044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215"/>
        <w:gridCol w:w="1800"/>
        <w:gridCol w:w="1350"/>
        <w:gridCol w:w="1485"/>
        <w:gridCol w:w="1740"/>
        <w:gridCol w:w="1410"/>
        <w:tblGridChange w:id="0">
          <w:tblGrid>
            <w:gridCol w:w="1440"/>
            <w:gridCol w:w="1215"/>
            <w:gridCol w:w="1800"/>
            <w:gridCol w:w="1350"/>
            <w:gridCol w:w="1485"/>
            <w:gridCol w:w="1740"/>
            <w:gridCol w:w="1410"/>
          </w:tblGrid>
        </w:tblGridChange>
      </w:tblGrid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เน็ตเวิร์ก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โฮสต์ที่ต้องการ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ซับเน็ตมาสก์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แอดเดรสเน็ตเวิร์ก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โฮสต์ที่ใช้ได้ตัวแรก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โฮสต์ที่ใช้ได้ตัวสุดท้าย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แอดเดรสบรอดแคสต์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LAN-A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/26 (255.255.255.192)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192.168.1.63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LAN-B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/27 (255.255.255.224)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192.168.1.95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LAN-C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/27 (255.255.255.224)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192.168.1.127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LAN-D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/28 (255.255.255.240)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192.168.1.143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LAN-E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/28 (255.255.255.240)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192.168.1.159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Link-1 (R1–R2)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/30 (255.255.255.252)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192.168.1.163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Link-2 (R2–R3)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/30 (255.255.255.252)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192.168.1.167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Link-3 (R1–R3)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/30 (255.255.255.252)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192.168.1.171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Link-4 (สำรองใช้ในอนาคต)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/30 (255.255.255.252)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192.168.1.175</w:t>
            </w:r>
          </w:p>
        </w:tc>
      </w:tr>
    </w:tbl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พื้นที่ที่เหลือยังไม่ใช้: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192.168.1.176 – 192.168.1.255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(80 แอดเดรส) — สำรองไว้สำหรับการขยายเครือข่ายในอนาคต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หมายเหตุเกี่ยวกับลิงก์ point-to-point ทั้ง 4 เส้น: เนื่องจากคำสั่งงานไม่ได้ระบุคู่เราเตอร์ที่ชัดเจน รายงานนี้จึงใช้ชื่อทั่วไป (R1–R2, R2–R3, R1–R3 และอีกหนึ่งลิงก์สำรอง/อนาคต) โปรดเปลี่ยนชื่อให้ตรงกับการเชื่อมต่อระหว่างเราเตอร์จริงในโทโพโลยีของคุณ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b0qgcbt3re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 – การกำหนดค่า IPv6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oevu41091z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เราเตอร์ NET_1_R1 — การกำหนดแอดเดรสอินเทอร์เฟซ</w:t>
      </w:r>
    </w:p>
    <w:tbl>
      <w:tblPr>
        <w:tblStyle w:val="Table3"/>
        <w:tblW w:w="6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435"/>
        <w:gridCol w:w="1370"/>
        <w:gridCol w:w="845"/>
        <w:tblGridChange w:id="0">
          <w:tblGrid>
            <w:gridCol w:w="1385"/>
            <w:gridCol w:w="2435"/>
            <w:gridCol w:w="1370"/>
            <w:gridCol w:w="84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อินเทอร์เฟซ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Link-Local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2001:ABCD:1234:1::1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FE80::1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/64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2001:ABCD:1234:2::1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FE80::1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/64</w:t>
            </w:r>
          </w:p>
        </w:tc>
      </w:tr>
    </w:tbl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6011yxnzoa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การกำหนดแอดเดรส IPv6 ของพีซี / อุปกรณ์ปลายทาง</w:t>
      </w:r>
    </w:p>
    <w:tbl>
      <w:tblPr>
        <w:tblStyle w:val="Table4"/>
        <w:tblW w:w="7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555"/>
        <w:gridCol w:w="1370"/>
        <w:gridCol w:w="2435"/>
        <w:tblGridChange w:id="0">
          <w:tblGrid>
            <w:gridCol w:w="1010"/>
            <w:gridCol w:w="2555"/>
            <w:gridCol w:w="1370"/>
            <w:gridCol w:w="243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Link-Local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เกตเวย์เริ่มต้น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2001:ABCD:1234:1::15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FE80::15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2001:ABCD:1234:1::1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2001:ABCD:1234:1::16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FE80::16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2001:ABCD:1234:1::1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2001:ABCD:1234:1::17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FE80::17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2001:ABCD:1234:1::1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2001:ABCD:1234:1::18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FE80::18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2001:ABCD:1234:1::1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PC5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2001:ABCD:1234:1::19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FE80::19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2001:ABCD:1234:1::1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Admin1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2001:ABCD:1234:2::15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FE80::15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2001:ABCD:1234:2::1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Admin2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2001:ABCD:1234:2::16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FE80::16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2001:ABCD:1234:2::1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x501i4wbs1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การกำหนดค่าเราเตอร์ NET_1_R1 (ข้อความ Config)</w:t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NET_1_R1#show running-config</w:t>
      </w:r>
    </w:p>
    <w:p w:rsidR="00000000" w:rsidDel="00000000" w:rsidP="00000000" w:rsidRDefault="00000000" w:rsidRPr="00000000" w14:paraId="000000C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 configuration...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 configuration : 1284 bytes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 15.2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service password-encryption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 NET_1_R1</w:t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D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unicast-routing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GigabitEthernet0/0/0</w:t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description Connection to LAN Switch (PC1-PC5)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ip address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duplex auto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speed auto</w:t>
      </w:r>
    </w:p>
    <w:p w:rsidR="00000000" w:rsidDel="00000000" w:rsidP="00000000" w:rsidRDefault="00000000" w:rsidRPr="00000000" w14:paraId="000000E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ipv6 address FE80::1 link-local</w:t>
      </w:r>
    </w:p>
    <w:p w:rsidR="00000000" w:rsidDel="00000000" w:rsidP="00000000" w:rsidRDefault="00000000" w:rsidRPr="00000000" w14:paraId="000000E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ipv6 address 2001:ABCD:1234:1::1/64</w:t>
      </w:r>
    </w:p>
    <w:p w:rsidR="00000000" w:rsidDel="00000000" w:rsidP="00000000" w:rsidRDefault="00000000" w:rsidRPr="00000000" w14:paraId="000000E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ipv6 enable</w:t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E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GigabitEthernet0/0/1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description Connection to Admin Switch (Admin1-Admin2)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ip address</w:t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duplex auto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speed auto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ipv6 address FE80::1 link-local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ipv6 address 2001:ABCD:1234:2::1/64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ipv6 enable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router rip RIP_PROCESS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con 0</w:t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vty 0 4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login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F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คำสั่งที่ใช้ในการเปิดใช้งาน IPv6 routing และกำหนดค่าแต่ละอินเทอร์เฟซ: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NET_1_R1(config)# ipv6 unicast-routing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NET_1_R1(config)# interface g0/0/0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ipv6 address 2001:abcd:1234:1::1/64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ipv6 enable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exit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NET_1_R1(config)# interface g0/0/1</w:t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ipv6 address 2001:abcd:1234:2::1/64</w:t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ipv6 enable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no shutdown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2vn1d7m6do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 – การตรวจสอบการเชื่อมต่อ IPv6 (ผลลัพธ์ PING)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ทำการทดสอบโฮสต์ที่เปิดใช้ IPv6 ทั้งเจ็ดเครื่องระหว่างกันทั้งหมด ตัวอย่างผลลัพธ์ PING จาก PC1 ไปยัง PC2 (เป็นตัวแทนของการทดสอบแบบครบทุกคู่):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C:\&gt; ping 2001:ABCD:1234:1::16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Pinging 2001:ABCD:1234:1::16 with 32 bytes of data: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 from 2001:ABCD:1234:1::16: bytes=32 time&lt;1ms TTL=128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 from 2001:ABCD:1234:1::16: bytes=32 time&lt;1ms TTL=128</w:t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 from 2001:ABCD:1234:1::16: bytes=32 time&lt;1ms TTL=128</w:t>
      </w:r>
    </w:p>
    <w:p w:rsidR="00000000" w:rsidDel="00000000" w:rsidP="00000000" w:rsidRDefault="00000000" w:rsidRPr="00000000" w14:paraId="0000010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 from 2001:ABCD:1234:1::16: bytes=32 time&lt;1ms TTL=128</w:t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statistics for 2001:ABCD:1234:1::16:</w:t>
      </w:r>
    </w:p>
    <w:p w:rsidR="00000000" w:rsidDel="00000000" w:rsidP="00000000" w:rsidRDefault="00000000" w:rsidRPr="00000000" w14:paraId="0000011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Packets: Sent = 4, Received = 4, Lost = 0 (0% loss),</w:t>
      </w:r>
    </w:p>
    <w:p w:rsidR="00000000" w:rsidDel="00000000" w:rsidP="00000000" w:rsidRDefault="00000000" w:rsidRPr="00000000" w14:paraId="0000011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Approximate round trip times in milli-seconds:</w:t>
      </w:r>
    </w:p>
    <w:p w:rsidR="00000000" w:rsidDel="00000000" w:rsidP="00000000" w:rsidRDefault="00000000" w:rsidRPr="00000000" w14:paraId="0000011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Minimum = 0ms, Maximum = 0ms, Average = 0ms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ตารางสรุปการเชื่อมต่อ (✓ = ping สำเร็จ, สูญหาย 0%):</w:t>
      </w:r>
    </w:p>
    <w:tbl>
      <w:tblPr>
        <w:tblStyle w:val="Table5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915"/>
        <w:gridCol w:w="915"/>
        <w:gridCol w:w="915"/>
        <w:gridCol w:w="915"/>
        <w:gridCol w:w="915"/>
        <w:gridCol w:w="1470"/>
        <w:gridCol w:w="1455"/>
        <w:tblGridChange w:id="0">
          <w:tblGrid>
            <w:gridCol w:w="2505"/>
            <w:gridCol w:w="915"/>
            <w:gridCol w:w="915"/>
            <w:gridCol w:w="915"/>
            <w:gridCol w:w="915"/>
            <w:gridCol w:w="915"/>
            <w:gridCol w:w="1470"/>
            <w:gridCol w:w="1455"/>
          </w:tblGrid>
        </w:tblGridChange>
      </w:tblGrid>
      <w:tr>
        <w:trPr>
          <w:cantSplit w:val="0"/>
          <w:trHeight w:val="71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จาก ↓ / ไปยัง 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ยืนยันการเชื่อมต่อ IPv6 ได้สมบูรณ์ระหว่างโฮสต์ทั้งหมดในทั้งสองซับเน็ต โดยผ่านการเราต์ติ้งของ NET_1_R1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t8w3pljz0rx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 – ตารางเราต์ติ้ง IPv6 บน NET_1_R1</w:t>
      </w:r>
    </w:p>
    <w:p w:rsidR="00000000" w:rsidDel="00000000" w:rsidP="00000000" w:rsidRDefault="00000000" w:rsidRPr="00000000" w14:paraId="0000015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NET_1_R1#show ipv6 route</w:t>
      </w:r>
    </w:p>
    <w:p w:rsidR="00000000" w:rsidDel="00000000" w:rsidP="00000000" w:rsidRDefault="00000000" w:rsidRPr="00000000" w14:paraId="0000015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Routing Table - 5 entries</w:t>
      </w:r>
    </w:p>
    <w:p w:rsidR="00000000" w:rsidDel="00000000" w:rsidP="00000000" w:rsidRDefault="00000000" w:rsidRPr="00000000" w14:paraId="0000015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Codes: C - Connected, L - Local, S - Static, R - RIP, B - BGP</w:t>
      </w:r>
    </w:p>
    <w:p w:rsidR="00000000" w:rsidDel="00000000" w:rsidP="00000000" w:rsidRDefault="00000000" w:rsidRPr="00000000" w14:paraId="0000015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U - Per-user Static route</w:t>
      </w:r>
    </w:p>
    <w:p w:rsidR="00000000" w:rsidDel="00000000" w:rsidP="00000000" w:rsidRDefault="00000000" w:rsidRPr="00000000" w14:paraId="0000015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I1 - ISIS L1, I2 - ISIS L2, IA - ISIS interarea</w:t>
      </w:r>
    </w:p>
    <w:p w:rsidR="00000000" w:rsidDel="00000000" w:rsidP="00000000" w:rsidRDefault="00000000" w:rsidRPr="00000000" w14:paraId="0000015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O - OSPF intra, OI - OSPF inter, OE1 - OSPF ext 1, OE2 - OSPF ext 2</w:t>
      </w:r>
    </w:p>
    <w:p w:rsidR="00000000" w:rsidDel="00000000" w:rsidP="00000000" w:rsidRDefault="00000000" w:rsidRPr="00000000" w14:paraId="0000015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  2001:ABCD:1234:1::/64 [0/0]</w:t>
      </w:r>
    </w:p>
    <w:p w:rsidR="00000000" w:rsidDel="00000000" w:rsidP="00000000" w:rsidRDefault="00000000" w:rsidRPr="00000000" w14:paraId="0000015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via GigabitEthernet0/0/0, directly connected</w:t>
      </w:r>
    </w:p>
    <w:p w:rsidR="00000000" w:rsidDel="00000000" w:rsidP="00000000" w:rsidRDefault="00000000" w:rsidRPr="00000000" w14:paraId="0000016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  2001:ABCD:1234:1::1/128 [0/0]</w:t>
      </w:r>
    </w:p>
    <w:p w:rsidR="00000000" w:rsidDel="00000000" w:rsidP="00000000" w:rsidRDefault="00000000" w:rsidRPr="00000000" w14:paraId="0000016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via GigabitEthernet0/0/0, receive</w:t>
      </w:r>
    </w:p>
    <w:p w:rsidR="00000000" w:rsidDel="00000000" w:rsidP="00000000" w:rsidRDefault="00000000" w:rsidRPr="00000000" w14:paraId="0000016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  2001:ABCD:1234:2::/64 [0/0]</w:t>
      </w:r>
    </w:p>
    <w:p w:rsidR="00000000" w:rsidDel="00000000" w:rsidP="00000000" w:rsidRDefault="00000000" w:rsidRPr="00000000" w14:paraId="0000016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via GigabitEthernet0/0/1, directly connected</w:t>
      </w:r>
    </w:p>
    <w:p w:rsidR="00000000" w:rsidDel="00000000" w:rsidP="00000000" w:rsidRDefault="00000000" w:rsidRPr="00000000" w14:paraId="0000016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  2001:ABCD:1234:2::1/128 [0/0]</w:t>
      </w:r>
    </w:p>
    <w:p w:rsidR="00000000" w:rsidDel="00000000" w:rsidP="00000000" w:rsidRDefault="00000000" w:rsidRPr="00000000" w14:paraId="0000016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via GigabitEthernet0/0/1, receive</w:t>
      </w:r>
    </w:p>
    <w:p w:rsidR="00000000" w:rsidDel="00000000" w:rsidP="00000000" w:rsidRDefault="00000000" w:rsidRPr="00000000" w14:paraId="0000016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  FF00::/8 [0/0]</w:t>
      </w:r>
    </w:p>
    <w:p w:rsidR="00000000" w:rsidDel="00000000" w:rsidP="00000000" w:rsidRDefault="00000000" w:rsidRPr="00000000" w14:paraId="0000016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via Null0, receive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ทั้งสองเน็ตเวิร์ก /64 ปรากฏเป็นเส้นทาง </w:t>
      </w:r>
      <w:r w:rsidDel="00000000" w:rsidR="00000000" w:rsidRPr="00000000">
        <w:rPr>
          <w:b w:val="1"/>
          <w:bCs w:val="1"/>
          <w:rtl w:val="0"/>
        </w:rPr>
        <w:t xml:space="preserve">directly connected (C)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ซึ่งยืนยันว่าเราเตอร์รับรู้และกำลังเราต์ข้อมูลระหว่างทั้งสองเซกเมนต์ LAN อย่างถูกต้อง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7ulvw92uw1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6s4nfa7jac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 – สรุปเอกสารประกอบ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ส่วนนี้รวบรวมทุกอย่างที่ควรเก็บไว้ในเอกสารเครือข่ายสำหรับลูกค้า โดยต่อยอดจากโทโพโลยีทางกายภาพที่บันทึกไว้ในส่วนที่ 3: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ตารางแอดเดรส IPv4 แบบ VLSM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(ขั้นตอนที่ 1 ด้านบน) — ใช้สำหรับเซกเมนต์เครือข่ายที่จะขยายในอนาคต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ตารางเราต์ติ้ง IPv6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(ขั้นตอนที่ 5 ด้านบน) — สถานะปัจจุบันของ NET_1_R1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Config เต็มรูปแบบของ NET_1_R1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(ขั้นตอนที่ 2 ด้านบน) — สำเนาข้อความสำหรับเก็บไว้เป็นบันทึกของลูกค้า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การกำหนดแอดเดรส IPv6 ของพีซี/Admin ทั้งหมด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(ขั้นตอนที่ 3 ด้านบน) — GUA, link-local และเกตเวย์เริ่มต้นของแต่ละอุปกรณ์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แผนผังโทโพโลยี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ใส่ภาพหน้าจอโทโพโลยีจาก Packet Tracer จริงของคุณที่นี่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 NET_1_R1 ที่เชื่อมต่อกับสวิตช์ LAN (PC1–PC5) ที่พอร์ต G0/0/0 และสวิตช์ Admin (Admin1–Admin2) ที่พอร์ต G0/0/1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9va03z9khwo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 – ประเด็นสำหรับการนำเสนอ (คำตอบข้อเขียน)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อธิบายบทบาทของซับเน็ตมาสก์ในการกำหนดแอดเดรส IPv4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ซับเน็ตมาสก์บอกให้อุปกรณ์รู้ว่าส่วนใดของแอดเดรส IPv4 ใช้ระบุ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เน็ตเวิร์ก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และส่วนใดใช้ระบุ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โฮสต์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บนเน็ตเวิร์กนั้น มันคือค่า 32 บิต โดยบิต 1 ในเลขฐานสองหมายถึงบิตของเน็ตเวิร์ก และบิต 0 หมายถึงบิตของโฮสต์ ตัวอย่างเช่น มาสก์ /26 (255.255.255.192) หมายความว่า 26 บิตแรกใช้ระบุเน็ตเวิร์ก ส่วน 6 บิตที่เหลือใช้สำหรับกำหนดแอดเดรสโฮสต์บนซับเน็ตนั้น หากไม่มีซับเน็ตมาสก์ อุปกรณ์จะไม่มีทางรู้ได้ว่าขอบเขตของเน็ตเวิร์กจบที่ใดและช่วงโฮสต์เริ่มต้นที่ใด ทำให้การเราต์ติ้งและการกำหนดแอดเดรสเป็นไปไม่ได้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อธิบายวิธีการตรวจสอบว่าโฮสต์หนึ่งอยู่ในเน็ตเวิร์กใด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วิธีตรวจสอบเน็ตเวิร์กของโฮสต์คือทำการดำเนินการ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แบบบิตระหว่างแอดเดรส IP ของโฮสต์กับซับเน็ตมาสก์ของมัน ผลลัพธ์ที่ได้คือแอดเดรสเน็ตเวิร์ก ตัวอย่างเช่น โฮสต์ที่มีแอดเดรส 192.168.1.130 และใช้มาสก์ /28 (255.255.255.240) เมื่อแปลงเป็นเลขฐานสองและทำการ AND ทั้งสองค่าจะได้ผลลัพธ์เป็น 192.168.1.128 — หมายความว่าโฮสต์นั้นอยู่ในเน็ตเวิร์ก 192.168.1.128/28 ในทางปฏิบัติ วิธีนี้ยังสามารถตรวจสอบได้ด้วยการดูว่าแอดเดรสของโฮสต์อยู่ระหว่างแอดเดรสเน็ตเวิร์กกับแอดเดรสบรอดแคสต์ของซับเน็ตนั้นหรือไม่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อธิบายความแตกต่างระหว่าง Unicast, Multicast และ Broadcast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Unicast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คือการส่งข้อมูลแบบหนึ่งต่อหนึ่ง — ต้นทางเดียวส่งข้อมูลไปยังปลายทางเดียวที่เจาะจง ทราฟฟิกส่วนใหญ่ในชีวิตประจำวัน (การเข้าเว็บไซต์, การโอนไฟล์, PING) เป็นแบบ unicast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Multicast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คือการส่งข้อมูลแบบหนึ่งต่อกลุ่ม ไปยังกลุ่มผู้รับที่สนใจเฉพาะกลุ่ม โดยระบุด้วยแอดเดรส multicast (ใน IPv4 คือช่วง 224.0.0.0–239.255.255.255) มีเพียงอุปกรณ์ที่เข้าร่วมกลุ่ม multicast นั้นเท่านั้นที่จะประมวลผลทราฟฟิกนี้ — มีประสิทธิภาพมากกว่าการส่งแบบบรอดแคสต์ไปยังทุกคน การสตรีมวิดีโอไปยังผู้ติดตามหลายคน และการอัปเดตของโปรโตคอลเราต์ติ้ง (เช่น OSPF) มักใช้ multicast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Broadcast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คือการส่งข้อมูลแบบหนึ่งต่อทั้งหมดภายในเซกเมนต์เครือข่ายเดียวกัน — ทุกอุปกรณ์ในเซกเมนต์นั้นจะได้รับและประมวลผลเฟรมนั้น ไม่ว่าจะต้องการข้อมูลนั้นหรือไม่ก็ตาม IPv4 บรอดแคสต์ใช้ส่วนโฮสต์ที่เป็นเลข 1 ทั้งหมด (เช่น 192.168.1.63 สำหรับเน็ตเวิร์ก 192.168.1.0/26) โดยทั่วไปบรอดแคสต์จะไม่ผ่านเราเตอร์ ซึ่งช่วยจำกัดให้อยู่ในเซกเมนต์ภายในเท่านั้น ข้อสังเกตคือ IPv6 ได้ยกเลิกการใช้บรอดแคสต์ไปโดยสิ้นเชิง และแทนที่ด้วย multicast ที่มีประสิทธิภาพมากกว่า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อธิบายว่าทำไมจึงต้องมีการกำหนดแอดเดรส IPv6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IPv6 ถูกสร้างขึ้นเพื่อแก้ปัญหาหลักคือ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การหมดลงของแอดเดรส IPv4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IPv4 มีแอดเดรสประมาณ 4.3 พันล้านแอดเดรส และด้วยการเติบโตอย่างรวดเร็วของอุปกรณ์ที่เชื่อมต่ออินเทอร์เน็ต — สมาร์ทโฟน, อุปกรณ์ IoT, เครื่องใช้ไฟฟ้าอัจฉริยะ — ทำให้พื้นที่แอดเดรสนั้นหมดลงอย่างมีประสิทธิภาพมาหลายปีแล้ว จำเป็นต้องใช้วิธีแก้ปัญหาเฉพาะหน้าอย่าง NAT เพื่อยืดแอดเดรสที่เหลือให้ใช้ได้นานขึ้น IPv6 ใช้การกำหนดแอดเดรสแบบ 128 บิต ทำให้มีพื้นที่แอดเดรสที่มากขึ้นอย่างมหาศาล (ประมาณ 3.4 × 10³⁸ แอดเดรส) เพียงพอที่จะให้ทุกอุปกรณ์มีแอดเดรสที่ไม่ซ้ำกันและสามารถเราต์ได้ทั่วโลกโดยไม่ต้องพึ่ง NAT นอกจากเรื่องความสามารถในการรองรับแล้ว IPv6 ยังมาพร้อมการปรับปรุงอื่น ๆ เช่น โครงสร้างเฮดเดอร์ที่เรียบง่ายขึ้นเพื่อการเราต์ติ้งที่มีประสิทธิภาพมากขึ้น การรองรับการกำหนดค่าแอดเดรสอัตโนมัติในตัว และการรองรับความปลอดภัยแบบ IPsec ในตัว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อธิบายความแตกต่างระหว่าง IPv6 Global Unicast Address และ IPv6 Link-local Address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Unicast Address (GUA)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คือสิ่งที่เทียบเท่ากับแอดเดรส IPv4 สาธารณะที่สามารถเราต์ได้ใน IPv6 — มีความเป็นเอกลักษณ์ทั่วโลกและสามารถเราต์ผ่านอินเทอร์เน็ตได้ โดยทั่วไป GUA จะเริ่มต้นด้วยช่วง 2000::/3 (เช่นแอดเดรส 2001:ABCD:... ในแล็บนี้)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Link-local Address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ใช้ได้เฉพาะภายในเซกเมนต์เครือข่ายเดียวกันเท่านั้น และจะไม่ถูกเราต์ออกไปนอกเซกเมนต์นั้นเลย แอดเดรสนี้จะถูกสร้างขึ้นโดยอัตโนมัติบนทุกอินเทอร์เฟซที่เปิดใช้งาน IPv6 และจะเริ่มต้นด้วย FE80::/10 เสมอ Link-local address ใช้สำหรับงานอย่างการค้นหาเพื่อนบ้าน (neighbor discovery) และเป็นแอดเดรสต้นทาง/next-hop สำหรับการสื่อสารของโปรโตคอลเราต์ติ้งระหว่างเราเตอร์ที่เชื่อมต่อกันโดยตรง — แต่ไม่สามารถใช้สื่อสารกับอุปกรณ์ที่อยู่นอกลิงก์ภายในได้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อธิบายโครงสร้างของ IPv6 Global Unicast Address และบทบาทของแต่ละส่วน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 มีขนาด 128 บิต แบ่งออกเป็น 3 ส่วนหลัก: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Routing Prefix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(โดยทั่วไปคือ 48 บิตแรก) — กำหนดโดยผู้ให้บริการอินเทอร์เน็ต (ISP) หรือหน่วยงานจัดสรรประจำภูมิภาค ใช้ระบุเครือข่ายขององค์กรบนอินเทอร์เน็ต มีบทบาทคล้ายกับส่วนเน็ตเวิร์กของแอดเดรส IPv4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Subnet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(16 บิตถัดมา) — องค์กรใช้ในการสร้างซับเน็ตภายในของตนเองภายใต้ prefix ที่ได้รับ ทำให้มีความยืดหยุ่นในการกำหนดโครงสร้างเครือข่ายภายใน (เช่น เลข "1" และ "2" ในแอดเดรส 2001:ABCD:1234: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::1 และ 2001:ABCD:1234: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::1 ของแล็บนี้)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(64 บิตสุดท้าย) — ใช้ระบุโฮสต์บนซับเน็ตนั้นอย่างไม่ซ้ำกัน มีบทบาทเทียบเท่ากับส่วนโฮสต์ของแอดเดรส IPv4 สามารถกำหนดเองได้ด้วยมือ (ตามที่ทำในแล็บนี้) หรือสร้างขึ้นโดยอัตโนมัติด้วย EUI-64/SLAAC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อธิบายวิธีการทดสอบการเชื่อมต่อระหว่างโฮสต์ และอธิบายว่าคำสั่ง PING ทำงานอย่างไร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การทดสอบการเชื่อมต่อระหว่างโฮสต์โดยทั่วไปจะใช้คำสั่ง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ซึ่งใช้ข้อความ ICMP (Internet Control Message Protocol) Echo Request และ Echo Reply เมื่อโฮสต์ทำการ ping ไปยังปลายทาง มันจะส่งแพ็กเก็ต ICMP Echo Request ไปยังแอดเดรสเป้าหมาย หากปลายทางสามารถเข้าถึงได้และตอบสนอง ปลายทางจะส่ง ICMP Echo Reply กลับมา PING จะรายงานว่าได้รับการตอบกลับหรือไม่ มีจำนวนที่สูญหายไปเท่าใด และเวลาที่ใช้ในการส่ง-รับ (round-trip time) ทำให้เป็นวิธีที่รวดเร็วในการยืนยันว่าอุปกรณ์สองเครื่องสามารถสื่อสารกันได้ในระดับเน็ตเวิร์กเลเยอร์ ในแล็บนี้ การ ping สำเร็จระหว่างพีซีและอุปกรณ์ Admin ทั้งหมดยืนยันการเข้าถึงกันได้แบบ end-to-end ของ IPv6 ผ่าน NET_1_R1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อธิบายความแตกต่างระหว่าง PING และ TRACERT ควรใช้คำสั่งใดในสถานการณ์ใด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ยืนยันเพียงว่าปลายทางสามารถเข้าถึงได้หรือไม่ และวัดความหน่วงเวลาแบบ round-trip ขั้นพื้นฐานเท่านั้น ไม่สามารถบอกเส้นทางที่ทราฟฟิกเดินทางผ่านได้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traceroute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จะแสดงเส้นทางจริง — ทุกฮอปของเราเตอร์ — ที่แพ็กเก็ตเดินทางผ่านไปยังปลายทาง พร้อมเวลา round-trip ไปยังแต่ละฮอป โดยทำงานด้วยการส่งแพ็กเก็ตที่มีค่า TTL (Time to Live) เพิ่มขึ้นทีละขั้น ทำให้เราเตอร์แต่ละตัวตามเส้นทางตอบกลับด้วยข้อความ ICMP "Time Exceeded" ซึ่งช่วยให้ต้นทางสามารถสร้างแผนที่เส้นทางแบบทีละฮอปได้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ควรใช้เมื่อไหร่: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ก่อนเพื่อตรวจสอบอย่างรวดเร็วว่าสามารถเข้าถึงได้พื้นฐานหรือไม่ — เช่น ยืนยันว่าเซิร์ฟเวอร์ทำงานอยู่หรือไม่ ใช้ </w:t>
      </w:r>
      <w:r w:rsidDel="00000000" w:rsidR="00000000" w:rsidRPr="00000000">
        <w:rPr>
          <w:b w:val="1"/>
          <w:bCs w:val="1"/>
          <w:rtl w:val="0"/>
        </w:rPr>
        <w:t xml:space="preserve">TRACERT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 PING ล้มเหลว หรือเมื่อต้องการวินิจฉัยว่า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ตำแหน่งใด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ที่เกิดปัญหาตามเส้นทาง — เช่น ระบุว่าฮอปของเราเตอร์ตัวใดที่กำลังทำให้แพ็กเก็ตสูญหายหรือทำให้เกิดความหน่วงเวลาที่มากเกินไปในเครือข่ายที่มีหลายฮอป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