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进阶操作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进阶操作主要是针对游戏内的技能和道具进行说明和解释，基本功能如下。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道具管理模块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记录道具数量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记录道具使用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记录道具获取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记录道具功能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计算道具影响力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记录道具获取点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技能管理模块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记录技能消耗信息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记录技能冷却时间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计算技能影响力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记录技能获取方式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记录技能升级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5437"/>
        </w:tabs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游戏的进程中玩家会获得各种道具，所以我们要管理道具的获取位置，并且要管理以获取的道具，即道具数量的管理。在道具使用时我们要记录道具所发挥的效果。而由于技能的机制，我们需要记录好技能的冷却时间以及消耗的信息，并且技能需要升级，需要我们记录相关信息。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708B2"/>
    <w:rsid w:val="1C4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2020-04-26T09:30:00Z</dcterms:created>
  <dc:creator>Dawn</dc:creator>
  <cp:lastModifiedBy>Dawn</cp:lastModifiedBy>
  <dcterms:modified xsi:type="dcterms:W3CDTF">2020-04-26T12:31:08Z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