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center"/>
      </w:pPr>
      <w:r>
        <w:rPr>
          <w:rFonts w:ascii="Vazirmatn" w:cs="Vazirmatn" w:eastAsia="Vazirmatn" w:hAnsi="Vazirmatn"/>
          <w:b/>
          <w:bCs/>
          <w:color w:val="1A1A1A"/>
          <w:sz w:val="40"/>
          <w:szCs w:val="40"/>
          <w:rtl/>
        </w:rPr>
        <w:t xml:space="preserve">قرارداد طراحی و توسعه نرم‌افزار</w:t>
      </w:r>
    </w:p>
    <w:p>
      <w:pPr>
        <w:bidi/>
        <w:spacing w:after="60"/>
        <w:jc w:val="center"/>
      </w:pPr>
      <w:r>
        <w:rPr>
          <w:rFonts w:ascii="Vazirmatn" w:cs="Vazirmatn" w:eastAsia="Vazirmatn" w:hAnsi="Vazirmatn"/>
          <w:b w:val="false"/>
          <w:bCs w:val="false"/>
          <w:color w:val="666666"/>
          <w:sz w:val="24"/>
          <w:szCs w:val="24"/>
          <w:rtl/>
        </w:rPr>
        <w:t xml:space="preserve">وب‌سایت  |  اپلیکیشن موبایل  |  نرم‌افزار دسکتاپ</w:t>
      </w:r>
    </w:p>
    <w:p>
      <w:pPr>
        <w:pBdr>
          <w:bottom w:val="single" w:color="00B8CC" w:sz="6" w:space="8"/>
        </w:pBdr>
        <w:bidi/>
        <w:spacing w:after="200"/>
        <w:jc w:val="center"/>
      </w:pPr>
      <w:r>
        <w:rPr>
          <w:rFonts w:ascii="Vazirmatn" w:cs="Vazirmatn" w:eastAsia="Vazirmatn" w:hAnsi="Vazirmatn"/>
          <w:b w:val="false"/>
          <w:bCs w:val="false"/>
          <w:color w:val="666666"/>
          <w:sz w:val="22"/>
          <w:szCs w:val="22"/>
          <w:rtl/>
        </w:rPr>
        <w:t xml:space="preserve">شماره قرارداد: </w:t>
      </w:r>
      <w:r>
        <w:rPr>
          <w:rFonts w:ascii="Vazirmatn" w:cs="Vazirmatn" w:eastAsia="Vazirmatn" w:hAnsi="Vazirmatn"/>
          <w:b/>
          <w:bCs/>
          <w:color w:val="1A1A1A"/>
          <w:sz w:val="22"/>
          <w:szCs w:val="22"/>
          <w:shd w:fill="FFF04D" w:val="clear"/>
          <w:rtl/>
        </w:rPr>
        <w:t xml:space="preserve">[شماره]</w:t>
      </w:r>
      <w:r>
        <w:rPr>
          <w:rFonts w:ascii="Vazirmatn" w:cs="Vazirmatn" w:eastAsia="Vazirmatn" w:hAnsi="Vazirmatn"/>
          <w:b w:val="false"/>
          <w:bCs w:val="false"/>
          <w:color w:val="666666"/>
          <w:sz w:val="22"/>
          <w:szCs w:val="22"/>
          <w:rtl/>
        </w:rPr>
        <w:t xml:space="preserve">        تاریخ: </w:t>
      </w:r>
      <w:r>
        <w:rPr>
          <w:rFonts w:ascii="Vazirmatn" w:cs="Vazirmatn" w:eastAsia="Vazirmatn" w:hAnsi="Vazirmatn"/>
          <w:b/>
          <w:bCs/>
          <w:color w:val="1A1A1A"/>
          <w:sz w:val="22"/>
          <w:szCs w:val="22"/>
          <w:shd w:fill="FFF04D" w:val="clear"/>
          <w:rtl/>
        </w:rPr>
        <w:t xml:space="preserve">[۱۴۰۴/--/--]</w:t>
      </w:r>
    </w:p>
    <w:p>
      <w:pPr>
        <w:pBdr>
          <w:top w:val="single" w:color="E5C87A" w:sz="4"/>
          <w:left w:val="single" w:color="E5C87A" w:sz="4"/>
          <w:bottom w:val="single" w:color="E5C87A" w:sz="4"/>
          <w:right w:val="single" w:color="E5C87A" w:sz="4"/>
        </w:pBdr>
        <w:shd w:fill="FFF6E5" w:val="clear"/>
        <w:bidi/>
        <w:spacing w:after="240"/>
        <w:jc w:val="right"/>
      </w:pPr>
      <w:r>
        <w:rPr>
          <w:rFonts w:ascii="Vazirmatn" w:cs="Vazirmatn" w:eastAsia="Vazirmatn" w:hAnsi="Vazirmatn"/>
          <w:b w:val="false"/>
          <w:bCs w:val="false"/>
          <w:color w:val="8a5a00"/>
          <w:sz w:val="20"/>
          <w:szCs w:val="20"/>
          <w:rtl/>
        </w:rPr>
        <w:t xml:space="preserve">راهنمای استفاده: همه عبارت‌های زردرنگ داخل [ ] متغیرند — پیش از ارسال برای مشتری، آن‌ها را با مقادیر واقعی پروژه جایگزین کنید و این کادر را حذف کنید. بندهایی که به پروژه شما مربوط نیستند (مثلاً اپ موبایل) را می‌توانید حذف کنید.</w:t>
      </w:r>
    </w:p>
    <w:p>
      <w:pPr>
        <w:pBdr>
          <w:right w:val="single" w:color="00B8CC" w:sz="24"/>
        </w:pBdr>
        <w:shd w:fill="EAF9FB" w:val="clear"/>
        <w:bidi/>
        <w:spacing w:after="140" w:before="280"/>
        <w:jc w:val="right"/>
      </w:pPr>
      <w:r>
        <w:rPr>
          <w:rFonts w:ascii="Vazirmatn" w:cs="Vazirmatn" w:eastAsia="Vazirmatn" w:hAnsi="Vazirmatn"/>
          <w:b/>
          <w:bCs/>
          <w:color w:val="1A1A1A"/>
          <w:sz w:val="26"/>
          <w:szCs w:val="26"/>
          <w:rtl/>
        </w:rPr>
        <w:t xml:space="preserve">ماده ۱ — طرفین قرارداد</w:t>
      </w:r>
    </w:p>
    <w:p>
      <w:pPr>
        <w:bidi/>
        <w:spacing w:after="120" w:line="340"/>
        <w:jc w:val="both"/>
      </w:pPr>
      <w:r>
        <w:rPr>
          <w:rFonts w:ascii="Vazirmatn" w:cs="Vazirmatn" w:eastAsia="Vazirmatn" w:hAnsi="Vazirmatn"/>
          <w:b w:val="false"/>
          <w:bCs w:val="false"/>
          <w:color w:val="1A1A1A"/>
          <w:sz w:val="22"/>
          <w:szCs w:val="22"/>
          <w:rtl/>
        </w:rPr>
        <w:t xml:space="preserve">این قرارداد فی‌مابین </w:t>
      </w:r>
      <w:r>
        <w:rPr>
          <w:rFonts w:ascii="Vazirmatn" w:cs="Vazirmatn" w:eastAsia="Vazirmatn" w:hAnsi="Vazirmatn"/>
          <w:b/>
          <w:bCs/>
          <w:color w:val="1A1A1A"/>
          <w:sz w:val="22"/>
          <w:szCs w:val="22"/>
          <w:shd w:fill="FFF04D" w:val="clear"/>
          <w:rtl/>
        </w:rPr>
        <w:t xml:space="preserve">[نام و نام خانوادگی / نام شرکت کارفرما]</w:t>
      </w:r>
      <w:r>
        <w:rPr>
          <w:rFonts w:ascii="Vazirmatn" w:cs="Vazirmatn" w:eastAsia="Vazirmatn" w:hAnsi="Vazirmatn"/>
          <w:b w:val="false"/>
          <w:bCs w:val="false"/>
          <w:color w:val="1A1A1A"/>
          <w:sz w:val="22"/>
          <w:szCs w:val="22"/>
          <w:rtl/>
        </w:rPr>
        <w:t xml:space="preserve"> به شماره ملی / شناسه ثبت </w:t>
      </w:r>
      <w:r>
        <w:rPr>
          <w:rFonts w:ascii="Vazirmatn" w:cs="Vazirmatn" w:eastAsia="Vazirmatn" w:hAnsi="Vazirmatn"/>
          <w:b/>
          <w:bCs/>
          <w:color w:val="1A1A1A"/>
          <w:sz w:val="22"/>
          <w:szCs w:val="22"/>
          <w:shd w:fill="FFF04D" w:val="clear"/>
          <w:rtl/>
        </w:rPr>
        <w:t xml:space="preserve">[شماره]</w:t>
      </w:r>
      <w:r>
        <w:rPr>
          <w:rFonts w:ascii="Vazirmatn" w:cs="Vazirmatn" w:eastAsia="Vazirmatn" w:hAnsi="Vazirmatn"/>
          <w:b w:val="false"/>
          <w:bCs w:val="false"/>
          <w:color w:val="1A1A1A"/>
          <w:sz w:val="22"/>
          <w:szCs w:val="22"/>
          <w:rtl/>
        </w:rPr>
        <w:t xml:space="preserve"> به نشانی </w:t>
      </w:r>
      <w:r>
        <w:rPr>
          <w:rFonts w:ascii="Vazirmatn" w:cs="Vazirmatn" w:eastAsia="Vazirmatn" w:hAnsi="Vazirmatn"/>
          <w:b/>
          <w:bCs/>
          <w:color w:val="1A1A1A"/>
          <w:sz w:val="22"/>
          <w:szCs w:val="22"/>
          <w:shd w:fill="FFF04D" w:val="clear"/>
          <w:rtl/>
        </w:rPr>
        <w:t xml:space="preserve">[نشانی کارفرما]</w:t>
      </w:r>
      <w:r>
        <w:rPr>
          <w:rFonts w:ascii="Vazirmatn" w:cs="Vazirmatn" w:eastAsia="Vazirmatn" w:hAnsi="Vazirmatn"/>
          <w:b w:val="false"/>
          <w:bCs w:val="false"/>
          <w:color w:val="1A1A1A"/>
          <w:sz w:val="22"/>
          <w:szCs w:val="22"/>
          <w:rtl/>
        </w:rPr>
        <w:t xml:space="preserve"> و شماره تماس </w:t>
      </w:r>
      <w:r>
        <w:rPr>
          <w:rFonts w:ascii="Vazirmatn" w:cs="Vazirmatn" w:eastAsia="Vazirmatn" w:hAnsi="Vazirmatn"/>
          <w:b/>
          <w:bCs/>
          <w:color w:val="1A1A1A"/>
          <w:sz w:val="22"/>
          <w:szCs w:val="22"/>
          <w:shd w:fill="FFF04D" w:val="clear"/>
          <w:rtl/>
        </w:rPr>
        <w:t xml:space="preserve">[تلفن]</w:t>
      </w:r>
      <w:r>
        <w:rPr>
          <w:rFonts w:ascii="Vazirmatn" w:cs="Vazirmatn" w:eastAsia="Vazirmatn" w:hAnsi="Vazirmatn"/>
          <w:b w:val="false"/>
          <w:bCs w:val="false"/>
          <w:color w:val="1A1A1A"/>
          <w:sz w:val="22"/>
          <w:szCs w:val="22"/>
          <w:rtl/>
        </w:rPr>
        <w:t xml:space="preserve"> که از این پس «کارفرما» نامیده می‌شود، از یک سو، و </w:t>
      </w:r>
      <w:r>
        <w:rPr>
          <w:rFonts w:ascii="Vazirmatn" w:cs="Vazirmatn" w:eastAsia="Vazirmatn" w:hAnsi="Vazirmatn"/>
          <w:b/>
          <w:bCs/>
          <w:color w:val="1A1A1A"/>
          <w:sz w:val="22"/>
          <w:szCs w:val="22"/>
          <w:shd w:fill="FFF04D" w:val="clear"/>
          <w:rtl/>
        </w:rPr>
        <w:t xml:space="preserve">[نام و نام خانوادگی مجری]</w:t>
      </w:r>
      <w:r>
        <w:rPr>
          <w:rFonts w:ascii="Vazirmatn" w:cs="Vazirmatn" w:eastAsia="Vazirmatn" w:hAnsi="Vazirmatn"/>
          <w:b w:val="false"/>
          <w:bCs w:val="false"/>
          <w:color w:val="1A1A1A"/>
          <w:sz w:val="22"/>
          <w:szCs w:val="22"/>
          <w:rtl/>
        </w:rPr>
        <w:t xml:space="preserve"> به شماره ملی </w:t>
      </w:r>
      <w:r>
        <w:rPr>
          <w:rFonts w:ascii="Vazirmatn" w:cs="Vazirmatn" w:eastAsia="Vazirmatn" w:hAnsi="Vazirmatn"/>
          <w:b/>
          <w:bCs/>
          <w:color w:val="1A1A1A"/>
          <w:sz w:val="22"/>
          <w:szCs w:val="22"/>
          <w:shd w:fill="FFF04D" w:val="clear"/>
          <w:rtl/>
        </w:rPr>
        <w:t xml:space="preserve">[شماره ملی]</w:t>
      </w:r>
      <w:r>
        <w:rPr>
          <w:rFonts w:ascii="Vazirmatn" w:cs="Vazirmatn" w:eastAsia="Vazirmatn" w:hAnsi="Vazirmatn"/>
          <w:b w:val="false"/>
          <w:bCs w:val="false"/>
          <w:color w:val="1A1A1A"/>
          <w:sz w:val="22"/>
          <w:szCs w:val="22"/>
          <w:rtl/>
        </w:rPr>
        <w:t xml:space="preserve"> به نشانی </w:t>
      </w:r>
      <w:r>
        <w:rPr>
          <w:rFonts w:ascii="Vazirmatn" w:cs="Vazirmatn" w:eastAsia="Vazirmatn" w:hAnsi="Vazirmatn"/>
          <w:b/>
          <w:bCs/>
          <w:color w:val="1A1A1A"/>
          <w:sz w:val="22"/>
          <w:szCs w:val="22"/>
          <w:shd w:fill="FFF04D" w:val="clear"/>
          <w:rtl/>
        </w:rPr>
        <w:t xml:space="preserve">[نشانی مجری]</w:t>
      </w:r>
      <w:r>
        <w:rPr>
          <w:rFonts w:ascii="Vazirmatn" w:cs="Vazirmatn" w:eastAsia="Vazirmatn" w:hAnsi="Vazirmatn"/>
          <w:b w:val="false"/>
          <w:bCs w:val="false"/>
          <w:color w:val="1A1A1A"/>
          <w:sz w:val="22"/>
          <w:szCs w:val="22"/>
          <w:rtl/>
        </w:rPr>
        <w:t xml:space="preserve"> و شماره تماس </w:t>
      </w:r>
      <w:r>
        <w:rPr>
          <w:rFonts w:ascii="Vazirmatn" w:cs="Vazirmatn" w:eastAsia="Vazirmatn" w:hAnsi="Vazirmatn"/>
          <w:b/>
          <w:bCs/>
          <w:color w:val="1A1A1A"/>
          <w:sz w:val="22"/>
          <w:szCs w:val="22"/>
          <w:shd w:fill="FFF04D" w:val="clear"/>
          <w:rtl/>
        </w:rPr>
        <w:t xml:space="preserve">[تلفن]</w:t>
      </w:r>
      <w:r>
        <w:rPr>
          <w:rFonts w:ascii="Vazirmatn" w:cs="Vazirmatn" w:eastAsia="Vazirmatn" w:hAnsi="Vazirmatn"/>
          <w:b w:val="false"/>
          <w:bCs w:val="false"/>
          <w:color w:val="1A1A1A"/>
          <w:sz w:val="22"/>
          <w:szCs w:val="22"/>
          <w:rtl/>
        </w:rPr>
        <w:t xml:space="preserve"> که از این پس «مجری» نامیده می‌شود، از سوی دیگر، منعقد می‌گردد و طرفین با امضای آن، خود را متعهد به مفاد و شروط آن می‌دانند.</w:t>
      </w:r>
    </w:p>
    <w:p>
      <w:pPr>
        <w:pBdr>
          <w:right w:val="single" w:color="00B8CC" w:sz="24"/>
        </w:pBdr>
        <w:shd w:fill="EAF9FB" w:val="clear"/>
        <w:bidi/>
        <w:spacing w:after="140" w:before="280"/>
        <w:jc w:val="right"/>
      </w:pPr>
      <w:r>
        <w:rPr>
          <w:rFonts w:ascii="Vazirmatn" w:cs="Vazirmatn" w:eastAsia="Vazirmatn" w:hAnsi="Vazirmatn"/>
          <w:b/>
          <w:bCs/>
          <w:color w:val="1A1A1A"/>
          <w:sz w:val="26"/>
          <w:szCs w:val="26"/>
          <w:rtl/>
        </w:rPr>
        <w:t xml:space="preserve">ماده ۲ — موضوع قرارداد</w:t>
      </w:r>
    </w:p>
    <w:p>
      <w:pPr>
        <w:bidi/>
        <w:spacing w:after="120" w:line="340"/>
        <w:jc w:val="both"/>
      </w:pPr>
      <w:r>
        <w:rPr>
          <w:rFonts w:ascii="Vazirmatn" w:cs="Vazirmatn" w:eastAsia="Vazirmatn" w:hAnsi="Vazirmatn"/>
          <w:b w:val="false"/>
          <w:bCs w:val="false"/>
          <w:color w:val="1A1A1A"/>
          <w:sz w:val="22"/>
          <w:szCs w:val="22"/>
          <w:rtl/>
        </w:rPr>
        <w:t xml:space="preserve">موضوع قرارداد عبارت است از طراحی، توسعه، استقرار و تحویل </w:t>
      </w:r>
      <w:r>
        <w:rPr>
          <w:rFonts w:ascii="Vazirmatn" w:cs="Vazirmatn" w:eastAsia="Vazirmatn" w:hAnsi="Vazirmatn"/>
          <w:b/>
          <w:bCs/>
          <w:color w:val="1A1A1A"/>
          <w:sz w:val="22"/>
          <w:szCs w:val="22"/>
          <w:shd w:fill="FFF04D" w:val="clear"/>
          <w:rtl/>
        </w:rPr>
        <w:t xml:space="preserve">[نوع محصول: وب‌سایت فروشگاهی / اپلیکیشن موبایل / نرم‌افزار دسکتاپ]</w:t>
      </w:r>
      <w:r>
        <w:rPr>
          <w:rFonts w:ascii="Vazirmatn" w:cs="Vazirmatn" w:eastAsia="Vazirmatn" w:hAnsi="Vazirmatn"/>
          <w:b w:val="false"/>
          <w:bCs w:val="false"/>
          <w:color w:val="1A1A1A"/>
          <w:sz w:val="22"/>
          <w:szCs w:val="22"/>
          <w:rtl/>
        </w:rPr>
        <w:t xml:space="preserve"> برای کارفرما مطابق مشخصات فنی و فهرست امکانات «پیوست شماره ۱» که به امضای طرفین رسیده و جزء لاینفک این قرارداد است.</w:t>
      </w:r>
    </w:p>
    <w:p>
      <w:pPr>
        <w:bidi/>
        <w:spacing w:after="120" w:line="340"/>
        <w:jc w:val="both"/>
      </w:pPr>
      <w:r>
        <w:rPr>
          <w:rFonts w:ascii="Vazirmatn" w:cs="Vazirmatn" w:eastAsia="Vazirmatn" w:hAnsi="Vazirmatn"/>
          <w:b w:val="false"/>
          <w:bCs w:val="false"/>
          <w:color w:val="666666"/>
          <w:sz w:val="20"/>
          <w:szCs w:val="20"/>
          <w:rtl/>
        </w:rPr>
        <w:t xml:space="preserve">تبصره: هر قابلیت یا خدمتی که در پیوست شماره ۱ ذکر نشده باشد، خارج از موضوع این قرارداد است و انجام آن مشمول ماده ۷ (تغییرات دامنه کار) خواهد بود.</w:t>
      </w:r>
    </w:p>
    <w:p>
      <w:pPr>
        <w:pBdr>
          <w:right w:val="single" w:color="00B8CC" w:sz="24"/>
        </w:pBdr>
        <w:shd w:fill="EAF9FB" w:val="clear"/>
        <w:bidi/>
        <w:spacing w:after="140" w:before="280"/>
        <w:jc w:val="right"/>
      </w:pPr>
      <w:r>
        <w:rPr>
          <w:rFonts w:ascii="Vazirmatn" w:cs="Vazirmatn" w:eastAsia="Vazirmatn" w:hAnsi="Vazirmatn"/>
          <w:b/>
          <w:bCs/>
          <w:color w:val="1A1A1A"/>
          <w:sz w:val="26"/>
          <w:szCs w:val="26"/>
          <w:rtl/>
        </w:rPr>
        <w:t xml:space="preserve">ماده ۳ — مدت قرارداد و زمان‌بندی</w:t>
      </w:r>
    </w:p>
    <w:p>
      <w:pPr>
        <w:bidi/>
        <w:spacing w:after="120" w:line="340"/>
        <w:jc w:val="both"/>
      </w:pPr>
      <w:r>
        <w:rPr>
          <w:rFonts w:ascii="Vazirmatn" w:cs="Vazirmatn" w:eastAsia="Vazirmatn" w:hAnsi="Vazirmatn"/>
          <w:b w:val="false"/>
          <w:bCs w:val="false"/>
          <w:color w:val="1A1A1A"/>
          <w:sz w:val="22"/>
          <w:szCs w:val="22"/>
          <w:rtl/>
        </w:rPr>
        <w:t xml:space="preserve">مدت اجرای موضوع قرارداد </w:t>
      </w:r>
      <w:r>
        <w:rPr>
          <w:rFonts w:ascii="Vazirmatn" w:cs="Vazirmatn" w:eastAsia="Vazirmatn" w:hAnsi="Vazirmatn"/>
          <w:b/>
          <w:bCs/>
          <w:color w:val="1A1A1A"/>
          <w:sz w:val="22"/>
          <w:szCs w:val="22"/>
          <w:shd w:fill="FFF04D" w:val="clear"/>
          <w:rtl/>
        </w:rPr>
        <w:t xml:space="preserve">[تعداد]</w:t>
      </w:r>
      <w:r>
        <w:rPr>
          <w:rFonts w:ascii="Vazirmatn" w:cs="Vazirmatn" w:eastAsia="Vazirmatn" w:hAnsi="Vazirmatn"/>
          <w:b w:val="false"/>
          <w:bCs w:val="false"/>
          <w:color w:val="1A1A1A"/>
          <w:sz w:val="22"/>
          <w:szCs w:val="22"/>
          <w:rtl/>
        </w:rPr>
        <w:t xml:space="preserve"> روز کاری از تاریخ امضای قرارداد و پرداخت پیش‌پرداخت است و مراحل تحویل به شرح زیر می‌باشد: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shd w:fill="EAF9FB" w:val="clear"/>
            <w:tcMar>
              <w:top w:type="dxa" w:w="80"/>
              <w:left w:type="dxa" w:w="120"/>
              <w:bottom w:type="dxa" w:w="80"/>
              <w:right w:type="dxa" w:w="120"/>
            </w:tcMar>
          </w:tcPr>
          <w:p>
            <w:pPr>
              <w:bidi/>
              <w:jc w:val="right"/>
            </w:pPr>
            <w:r>
              <w:rPr>
                <w:rFonts w:ascii="Vazirmatn" w:cs="Vazirmatn" w:eastAsia="Vazirmatn" w:hAnsi="Vazirmatn"/>
                <w:b/>
                <w:bCs/>
                <w:color w:val="1A1A1A"/>
                <w:sz w:val="22"/>
                <w:szCs w:val="22"/>
                <w:rtl/>
              </w:rPr>
              <w:t xml:space="preserve">فاز</w:t>
            </w:r>
          </w:p>
        </w:tc>
        <w:tc>
          <w:tcPr>
            <w:tcW w:type="dxa" w:w="4680"/>
            <w:shd w:fill="EAF9FB" w:val="clear"/>
            <w:tcMar>
              <w:top w:type="dxa" w:w="80"/>
              <w:left w:type="dxa" w:w="120"/>
              <w:bottom w:type="dxa" w:w="80"/>
              <w:right w:type="dxa" w:w="120"/>
            </w:tcMar>
          </w:tcPr>
          <w:p>
            <w:pPr>
              <w:bidi/>
              <w:jc w:val="right"/>
            </w:pPr>
            <w:r>
              <w:rPr>
                <w:rFonts w:ascii="Vazirmatn" w:cs="Vazirmatn" w:eastAsia="Vazirmatn" w:hAnsi="Vazirmatn"/>
                <w:b/>
                <w:bCs/>
                <w:color w:val="1A1A1A"/>
                <w:sz w:val="22"/>
                <w:szCs w:val="22"/>
                <w:rtl/>
              </w:rPr>
              <w:t xml:space="preserve">شرح تحویل</w:t>
            </w:r>
          </w:p>
        </w:tc>
        <w:tc>
          <w:tcPr>
            <w:tcW w:type="dxa" w:w="2340"/>
            <w:shd w:fill="EAF9FB" w:val="clear"/>
            <w:tcMar>
              <w:top w:type="dxa" w:w="80"/>
              <w:left w:type="dxa" w:w="120"/>
              <w:bottom w:type="dxa" w:w="80"/>
              <w:right w:type="dxa" w:w="120"/>
            </w:tcMar>
          </w:tcPr>
          <w:p>
            <w:pPr>
              <w:bidi/>
              <w:jc w:val="right"/>
            </w:pPr>
            <w:r>
              <w:rPr>
                <w:rFonts w:ascii="Vazirmatn" w:cs="Vazirmatn" w:eastAsia="Vazirmatn" w:hAnsi="Vazirmatn"/>
                <w:b/>
                <w:bCs/>
                <w:color w:val="1A1A1A"/>
                <w:sz w:val="22"/>
                <w:szCs w:val="22"/>
                <w:rtl/>
              </w:rPr>
              <w:t xml:space="preserve">موعد</w:t>
            </w:r>
          </w:p>
        </w:tc>
      </w:tr>
      <w:tr>
        <w:tc>
          <w:tcPr>
            <w:tcW w:type="dxa" w:w="2340"/>
            <w:tcMar>
              <w:top w:type="dxa" w:w="80"/>
              <w:left w:type="dxa" w:w="120"/>
              <w:bottom w:type="dxa" w:w="80"/>
              <w:right w:type="dxa" w:w="120"/>
            </w:tcMar>
          </w:tcPr>
          <w:p>
            <w:pPr>
              <w:bidi/>
              <w:jc w:val="right"/>
            </w:pPr>
            <w:r>
              <w:rPr>
                <w:rFonts w:ascii="Vazirmatn" w:cs="Vazirmatn" w:eastAsia="Vazirmatn" w:hAnsi="Vazirmatn"/>
                <w:b w:val="false"/>
                <w:bCs w:val="false"/>
                <w:color w:val="1A1A1A"/>
                <w:sz w:val="22"/>
                <w:szCs w:val="22"/>
                <w:rtl/>
              </w:rPr>
              <w:t xml:space="preserve">فاز ۱</w:t>
            </w:r>
          </w:p>
        </w:tc>
        <w:tc>
          <w:tcPr>
            <w:tcW w:type="dxa" w:w="4680"/>
            <w:tcMar>
              <w:top w:type="dxa" w:w="80"/>
              <w:left w:type="dxa" w:w="120"/>
              <w:bottom w:type="dxa" w:w="80"/>
              <w:right w:type="dxa" w:w="120"/>
            </w:tcMar>
          </w:tcPr>
          <w:p>
            <w:pPr>
              <w:bidi/>
              <w:jc w:val="right"/>
            </w:pPr>
            <w:r>
              <w:rPr>
                <w:rFonts w:ascii="Vazirmatn" w:cs="Vazirmatn" w:eastAsia="Vazirmatn" w:hAnsi="Vazirmatn"/>
                <w:b/>
                <w:bCs/>
                <w:color w:val="1A1A1A"/>
                <w:sz w:val="22"/>
                <w:szCs w:val="22"/>
                <w:shd w:fill="FFF04D" w:val="clear"/>
                <w:rtl/>
              </w:rPr>
              <w:t xml:space="preserve">[مثلاً: طراحی رابط کاربری و تأیید کارفرما]</w:t>
            </w:r>
          </w:p>
        </w:tc>
        <w:tc>
          <w:tcPr>
            <w:tcW w:type="dxa" w:w="2340"/>
            <w:tcMar>
              <w:top w:type="dxa" w:w="80"/>
              <w:left w:type="dxa" w:w="120"/>
              <w:bottom w:type="dxa" w:w="80"/>
              <w:right w:type="dxa" w:w="120"/>
            </w:tcMar>
          </w:tcPr>
          <w:p>
            <w:pPr>
              <w:bidi/>
              <w:jc w:val="right"/>
            </w:pPr>
            <w:r>
              <w:rPr>
                <w:rFonts w:ascii="Vazirmatn" w:cs="Vazirmatn" w:eastAsia="Vazirmatn" w:hAnsi="Vazirmatn"/>
                <w:b/>
                <w:bCs/>
                <w:color w:val="1A1A1A"/>
                <w:sz w:val="22"/>
                <w:szCs w:val="22"/>
                <w:shd w:fill="FFF04D" w:val="clear"/>
                <w:rtl/>
              </w:rPr>
              <w:t xml:space="preserve">[-- روز]</w:t>
            </w:r>
          </w:p>
        </w:tc>
      </w:tr>
      <w:tr>
        <w:tc>
          <w:tcPr>
            <w:tcW w:type="dxa" w:w="2340"/>
            <w:tcMar>
              <w:top w:type="dxa" w:w="80"/>
              <w:left w:type="dxa" w:w="120"/>
              <w:bottom w:type="dxa" w:w="80"/>
              <w:right w:type="dxa" w:w="120"/>
            </w:tcMar>
          </w:tcPr>
          <w:p>
            <w:pPr>
              <w:bidi/>
              <w:jc w:val="right"/>
            </w:pPr>
            <w:r>
              <w:rPr>
                <w:rFonts w:ascii="Vazirmatn" w:cs="Vazirmatn" w:eastAsia="Vazirmatn" w:hAnsi="Vazirmatn"/>
                <w:b w:val="false"/>
                <w:bCs w:val="false"/>
                <w:color w:val="1A1A1A"/>
                <w:sz w:val="22"/>
                <w:szCs w:val="22"/>
                <w:rtl/>
              </w:rPr>
              <w:t xml:space="preserve">فاز ۲</w:t>
            </w:r>
          </w:p>
        </w:tc>
        <w:tc>
          <w:tcPr>
            <w:tcW w:type="dxa" w:w="4680"/>
            <w:tcMar>
              <w:top w:type="dxa" w:w="80"/>
              <w:left w:type="dxa" w:w="120"/>
              <w:bottom w:type="dxa" w:w="80"/>
              <w:right w:type="dxa" w:w="120"/>
            </w:tcMar>
          </w:tcPr>
          <w:p>
            <w:pPr>
              <w:bidi/>
              <w:jc w:val="right"/>
            </w:pPr>
            <w:r>
              <w:rPr>
                <w:rFonts w:ascii="Vazirmatn" w:cs="Vazirmatn" w:eastAsia="Vazirmatn" w:hAnsi="Vazirmatn"/>
                <w:b/>
                <w:bCs/>
                <w:color w:val="1A1A1A"/>
                <w:sz w:val="22"/>
                <w:szCs w:val="22"/>
                <w:shd w:fill="FFF04D" w:val="clear"/>
                <w:rtl/>
              </w:rPr>
              <w:t xml:space="preserve">[مثلاً: پیاده‌سازی امکانات اصلی]</w:t>
            </w:r>
          </w:p>
        </w:tc>
        <w:tc>
          <w:tcPr>
            <w:tcW w:type="dxa" w:w="2340"/>
            <w:tcMar>
              <w:top w:type="dxa" w:w="80"/>
              <w:left w:type="dxa" w:w="120"/>
              <w:bottom w:type="dxa" w:w="80"/>
              <w:right w:type="dxa" w:w="120"/>
            </w:tcMar>
          </w:tcPr>
          <w:p>
            <w:pPr>
              <w:bidi/>
              <w:jc w:val="right"/>
            </w:pPr>
            <w:r>
              <w:rPr>
                <w:rFonts w:ascii="Vazirmatn" w:cs="Vazirmatn" w:eastAsia="Vazirmatn" w:hAnsi="Vazirmatn"/>
                <w:b/>
                <w:bCs/>
                <w:color w:val="1A1A1A"/>
                <w:sz w:val="22"/>
                <w:szCs w:val="22"/>
                <w:shd w:fill="FFF04D" w:val="clear"/>
                <w:rtl/>
              </w:rPr>
              <w:t xml:space="preserve">[-- روز]</w:t>
            </w:r>
          </w:p>
        </w:tc>
      </w:tr>
      <w:tr>
        <w:tc>
          <w:tcPr>
            <w:tcW w:type="dxa" w:w="2340"/>
            <w:tcMar>
              <w:top w:type="dxa" w:w="80"/>
              <w:left w:type="dxa" w:w="120"/>
              <w:bottom w:type="dxa" w:w="80"/>
              <w:right w:type="dxa" w:w="120"/>
            </w:tcMar>
          </w:tcPr>
          <w:p>
            <w:pPr>
              <w:bidi/>
              <w:jc w:val="right"/>
            </w:pPr>
            <w:r>
              <w:rPr>
                <w:rFonts w:ascii="Vazirmatn" w:cs="Vazirmatn" w:eastAsia="Vazirmatn" w:hAnsi="Vazirmatn"/>
                <w:b w:val="false"/>
                <w:bCs w:val="false"/>
                <w:color w:val="1A1A1A"/>
                <w:sz w:val="22"/>
                <w:szCs w:val="22"/>
                <w:rtl/>
              </w:rPr>
              <w:t xml:space="preserve">فاز ۳</w:t>
            </w:r>
          </w:p>
        </w:tc>
        <w:tc>
          <w:tcPr>
            <w:tcW w:type="dxa" w:w="4680"/>
            <w:tcMar>
              <w:top w:type="dxa" w:w="80"/>
              <w:left w:type="dxa" w:w="120"/>
              <w:bottom w:type="dxa" w:w="80"/>
              <w:right w:type="dxa" w:w="120"/>
            </w:tcMar>
          </w:tcPr>
          <w:p>
            <w:pPr>
              <w:bidi/>
              <w:jc w:val="right"/>
            </w:pPr>
            <w:r>
              <w:rPr>
                <w:rFonts w:ascii="Vazirmatn" w:cs="Vazirmatn" w:eastAsia="Vazirmatn" w:hAnsi="Vazirmatn"/>
                <w:b/>
                <w:bCs/>
                <w:color w:val="1A1A1A"/>
                <w:sz w:val="22"/>
                <w:szCs w:val="22"/>
                <w:shd w:fill="FFF04D" w:val="clear"/>
                <w:rtl/>
              </w:rPr>
              <w:t xml:space="preserve">[تست نهایی، استقرار روی سرور و تحویل]</w:t>
            </w:r>
          </w:p>
        </w:tc>
        <w:tc>
          <w:tcPr>
            <w:tcW w:type="dxa" w:w="2340"/>
            <w:tcMar>
              <w:top w:type="dxa" w:w="80"/>
              <w:left w:type="dxa" w:w="120"/>
              <w:bottom w:type="dxa" w:w="80"/>
              <w:right w:type="dxa" w:w="120"/>
            </w:tcMar>
          </w:tcPr>
          <w:p>
            <w:pPr>
              <w:bidi/>
              <w:jc w:val="right"/>
            </w:pPr>
            <w:r>
              <w:rPr>
                <w:rFonts w:ascii="Vazirmatn" w:cs="Vazirmatn" w:eastAsia="Vazirmatn" w:hAnsi="Vazirmatn"/>
                <w:b/>
                <w:bCs/>
                <w:color w:val="1A1A1A"/>
                <w:sz w:val="22"/>
                <w:szCs w:val="22"/>
                <w:shd w:fill="FFF04D" w:val="clear"/>
                <w:rtl/>
              </w:rPr>
              <w:t xml:space="preserve">[-- روز]</w:t>
            </w:r>
          </w:p>
        </w:tc>
      </w:tr>
    </w:tbl>
    <w:p>
      <w:pPr>
        <w:bidi/>
        <w:spacing w:after="60" w:line="340"/>
        <w:jc w:val="both"/>
      </w:pPr>
      <w:r>
        <w:rPr>
          <w:rFonts w:ascii="Vazirmatn" w:cs="Vazirmatn" w:eastAsia="Vazirmatn" w:hAnsi="Vazirmatn"/>
          <w:b w:val="false"/>
          <w:bCs w:val="false"/>
          <w:color w:val="666666"/>
          <w:sz w:val="20"/>
          <w:szCs w:val="20"/>
          <w:rtl/>
        </w:rPr>
        <w:t xml:space="preserve">تبصره ۱: تأخیرهای ناشی از عدم ارائه به‌موقع محتوا، اطلاعات یا تأییدیه‌ها از سوی کارفرما، به همان میزان به مدت قرارداد اضافه می‌شود و تأخیر مجری محسوب نمی‌گردد.</w:t>
      </w:r>
    </w:p>
    <w:p>
      <w:pPr>
        <w:bidi/>
        <w:spacing w:after="120" w:line="340"/>
        <w:jc w:val="both"/>
      </w:pPr>
      <w:r>
        <w:rPr>
          <w:rFonts w:ascii="Vazirmatn" w:cs="Vazirmatn" w:eastAsia="Vazirmatn" w:hAnsi="Vazirmatn"/>
          <w:b w:val="false"/>
          <w:bCs w:val="false"/>
          <w:color w:val="666666"/>
          <w:sz w:val="20"/>
          <w:szCs w:val="20"/>
          <w:rtl/>
        </w:rPr>
        <w:t xml:space="preserve">تبصره ۲: در صورت تأخیر غیرموجه مجری بیش از ۱۵ روز کاری، به ازای هر روز تأخیر [درصد]٪ از مبلغ قرارداد به‌عنوان جریمه کسر می‌شود؛ سقف جریمه [درصد]٪ مبلغ کل است.</w:t>
      </w:r>
    </w:p>
    <w:p>
      <w:pPr>
        <w:pBdr>
          <w:right w:val="single" w:color="00B8CC" w:sz="24"/>
        </w:pBdr>
        <w:shd w:fill="EAF9FB" w:val="clear"/>
        <w:bidi/>
        <w:spacing w:after="140" w:before="280"/>
        <w:jc w:val="right"/>
      </w:pPr>
      <w:r>
        <w:rPr>
          <w:rFonts w:ascii="Vazirmatn" w:cs="Vazirmatn" w:eastAsia="Vazirmatn" w:hAnsi="Vazirmatn"/>
          <w:b/>
          <w:bCs/>
          <w:color w:val="1A1A1A"/>
          <w:sz w:val="26"/>
          <w:szCs w:val="26"/>
          <w:rtl/>
        </w:rPr>
        <w:t xml:space="preserve">ماده ۴ — مبلغ قرارداد و نحوه پرداخت</w:t>
      </w:r>
    </w:p>
    <w:p>
      <w:pPr>
        <w:bidi/>
        <w:spacing w:after="120" w:line="340"/>
        <w:jc w:val="both"/>
      </w:pPr>
      <w:r>
        <w:rPr>
          <w:rFonts w:ascii="Vazirmatn" w:cs="Vazirmatn" w:eastAsia="Vazirmatn" w:hAnsi="Vazirmatn"/>
          <w:b w:val="false"/>
          <w:bCs w:val="false"/>
          <w:color w:val="1A1A1A"/>
          <w:sz w:val="22"/>
          <w:szCs w:val="22"/>
          <w:rtl/>
        </w:rPr>
        <w:t xml:space="preserve">مبلغ کل قرارداد </w:t>
      </w:r>
      <w:r>
        <w:rPr>
          <w:rFonts w:ascii="Vazirmatn" w:cs="Vazirmatn" w:eastAsia="Vazirmatn" w:hAnsi="Vazirmatn"/>
          <w:b/>
          <w:bCs/>
          <w:color w:val="1A1A1A"/>
          <w:sz w:val="22"/>
          <w:szCs w:val="22"/>
          <w:shd w:fill="FFF04D" w:val="clear"/>
          <w:rtl/>
        </w:rPr>
        <w:t xml:space="preserve">[مبلغ به عدد و حروف]</w:t>
      </w:r>
      <w:r>
        <w:rPr>
          <w:rFonts w:ascii="Vazirmatn" w:cs="Vazirmatn" w:eastAsia="Vazirmatn" w:hAnsi="Vazirmatn"/>
          <w:b w:val="false"/>
          <w:bCs w:val="false"/>
          <w:color w:val="1A1A1A"/>
          <w:sz w:val="22"/>
          <w:szCs w:val="22"/>
          <w:rtl/>
        </w:rPr>
        <w:t xml:space="preserve"> تومان است که به شرح زیر پرداخت می‌شود: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AF9FB" w:val="clear"/>
            <w:tcMar>
              <w:top w:type="dxa" w:w="80"/>
              <w:left w:type="dxa" w:w="120"/>
              <w:bottom w:type="dxa" w:w="80"/>
              <w:right w:type="dxa" w:w="120"/>
            </w:tcMar>
          </w:tcPr>
          <w:p>
            <w:pPr>
              <w:bidi/>
              <w:jc w:val="right"/>
            </w:pPr>
            <w:r>
              <w:rPr>
                <w:rFonts w:ascii="Vazirmatn" w:cs="Vazirmatn" w:eastAsia="Vazirmatn" w:hAnsi="Vazirmatn"/>
                <w:b/>
                <w:bCs/>
                <w:color w:val="1A1A1A"/>
                <w:sz w:val="22"/>
                <w:szCs w:val="22"/>
                <w:rtl/>
              </w:rPr>
              <w:t xml:space="preserve">مرحله</w:t>
            </w:r>
          </w:p>
        </w:tc>
        <w:tc>
          <w:tcPr>
            <w:tcW w:type="dxa" w:w="3120"/>
            <w:shd w:fill="EAF9FB" w:val="clear"/>
            <w:tcMar>
              <w:top w:type="dxa" w:w="80"/>
              <w:left w:type="dxa" w:w="120"/>
              <w:bottom w:type="dxa" w:w="80"/>
              <w:right w:type="dxa" w:w="120"/>
            </w:tcMar>
          </w:tcPr>
          <w:p>
            <w:pPr>
              <w:bidi/>
              <w:jc w:val="right"/>
            </w:pPr>
            <w:r>
              <w:rPr>
                <w:rFonts w:ascii="Vazirmatn" w:cs="Vazirmatn" w:eastAsia="Vazirmatn" w:hAnsi="Vazirmatn"/>
                <w:b/>
                <w:bCs/>
                <w:color w:val="1A1A1A"/>
                <w:sz w:val="22"/>
                <w:szCs w:val="22"/>
                <w:rtl/>
              </w:rPr>
              <w:t xml:space="preserve">زمان پرداخت</w:t>
            </w:r>
          </w:p>
        </w:tc>
        <w:tc>
          <w:tcPr>
            <w:tcW w:type="dxa" w:w="3120"/>
            <w:shd w:fill="EAF9FB" w:val="clear"/>
            <w:tcMar>
              <w:top w:type="dxa" w:w="80"/>
              <w:left w:type="dxa" w:w="120"/>
              <w:bottom w:type="dxa" w:w="80"/>
              <w:right w:type="dxa" w:w="120"/>
            </w:tcMar>
          </w:tcPr>
          <w:p>
            <w:pPr>
              <w:bidi/>
              <w:jc w:val="right"/>
            </w:pPr>
            <w:r>
              <w:rPr>
                <w:rFonts w:ascii="Vazirmatn" w:cs="Vazirmatn" w:eastAsia="Vazirmatn" w:hAnsi="Vazirmatn"/>
                <w:b/>
                <w:bCs/>
                <w:color w:val="1A1A1A"/>
                <w:sz w:val="22"/>
                <w:szCs w:val="22"/>
                <w:rtl/>
              </w:rPr>
              <w:t xml:space="preserve">مبلغ / درصد</w:t>
            </w:r>
          </w:p>
        </w:tc>
      </w:tr>
      <w:tr>
        <w:tc>
          <w:tcPr>
            <w:tcW w:type="dxa" w:w="3120"/>
            <w:tcMar>
              <w:top w:type="dxa" w:w="80"/>
              <w:left w:type="dxa" w:w="120"/>
              <w:bottom w:type="dxa" w:w="80"/>
              <w:right w:type="dxa" w:w="120"/>
            </w:tcMar>
          </w:tcPr>
          <w:p>
            <w:pPr>
              <w:bidi/>
              <w:jc w:val="right"/>
            </w:pPr>
            <w:r>
              <w:rPr>
                <w:rFonts w:ascii="Vazirmatn" w:cs="Vazirmatn" w:eastAsia="Vazirmatn" w:hAnsi="Vazirmatn"/>
                <w:b w:val="false"/>
                <w:bCs w:val="false"/>
                <w:color w:val="1A1A1A"/>
                <w:sz w:val="22"/>
                <w:szCs w:val="22"/>
                <w:rtl/>
              </w:rPr>
              <w:t xml:space="preserve">پیش‌پرداخت</w:t>
            </w:r>
          </w:p>
        </w:tc>
        <w:tc>
          <w:tcPr>
            <w:tcW w:type="dxa" w:w="3120"/>
            <w:tcMar>
              <w:top w:type="dxa" w:w="80"/>
              <w:left w:type="dxa" w:w="120"/>
              <w:bottom w:type="dxa" w:w="80"/>
              <w:right w:type="dxa" w:w="120"/>
            </w:tcMar>
          </w:tcPr>
          <w:p>
            <w:pPr>
              <w:bidi/>
              <w:jc w:val="right"/>
            </w:pPr>
            <w:r>
              <w:rPr>
                <w:rFonts w:ascii="Vazirmatn" w:cs="Vazirmatn" w:eastAsia="Vazirmatn" w:hAnsi="Vazirmatn"/>
                <w:b w:val="false"/>
                <w:bCs w:val="false"/>
                <w:color w:val="1A1A1A"/>
                <w:sz w:val="22"/>
                <w:szCs w:val="22"/>
                <w:rtl/>
              </w:rPr>
              <w:t xml:space="preserve">هنگام امضای قرارداد</w:t>
            </w:r>
          </w:p>
        </w:tc>
        <w:tc>
          <w:tcPr>
            <w:tcW w:type="dxa" w:w="3120"/>
            <w:tcMar>
              <w:top w:type="dxa" w:w="80"/>
              <w:left w:type="dxa" w:w="120"/>
              <w:bottom w:type="dxa" w:w="80"/>
              <w:right w:type="dxa" w:w="120"/>
            </w:tcMar>
          </w:tcPr>
          <w:p>
            <w:pPr>
              <w:bidi/>
              <w:jc w:val="right"/>
            </w:pPr>
            <w:r>
              <w:rPr>
                <w:rFonts w:ascii="Vazirmatn" w:cs="Vazirmatn" w:eastAsia="Vazirmatn" w:hAnsi="Vazirmatn"/>
                <w:b/>
                <w:bCs/>
                <w:color w:val="1A1A1A"/>
                <w:sz w:val="22"/>
                <w:szCs w:val="22"/>
                <w:shd w:fill="FFF04D" w:val="clear"/>
                <w:rtl/>
              </w:rPr>
              <w:t xml:space="preserve">[۳۰٪]</w:t>
            </w:r>
          </w:p>
        </w:tc>
      </w:tr>
      <w:tr>
        <w:tc>
          <w:tcPr>
            <w:tcW w:type="dxa" w:w="3120"/>
            <w:tcMar>
              <w:top w:type="dxa" w:w="80"/>
              <w:left w:type="dxa" w:w="120"/>
              <w:bottom w:type="dxa" w:w="80"/>
              <w:right w:type="dxa" w:w="120"/>
            </w:tcMar>
          </w:tcPr>
          <w:p>
            <w:pPr>
              <w:bidi/>
              <w:jc w:val="right"/>
            </w:pPr>
            <w:r>
              <w:rPr>
                <w:rFonts w:ascii="Vazirmatn" w:cs="Vazirmatn" w:eastAsia="Vazirmatn" w:hAnsi="Vazirmatn"/>
                <w:b w:val="false"/>
                <w:bCs w:val="false"/>
                <w:color w:val="1A1A1A"/>
                <w:sz w:val="22"/>
                <w:szCs w:val="22"/>
                <w:rtl/>
              </w:rPr>
              <w:t xml:space="preserve">قسط دوم</w:t>
            </w:r>
          </w:p>
        </w:tc>
        <w:tc>
          <w:tcPr>
            <w:tcW w:type="dxa" w:w="3120"/>
            <w:tcMar>
              <w:top w:type="dxa" w:w="80"/>
              <w:left w:type="dxa" w:w="120"/>
              <w:bottom w:type="dxa" w:w="80"/>
              <w:right w:type="dxa" w:w="120"/>
            </w:tcMar>
          </w:tcPr>
          <w:p>
            <w:pPr>
              <w:bidi/>
              <w:jc w:val="right"/>
            </w:pPr>
            <w:r>
              <w:rPr>
                <w:rFonts w:ascii="Vazirmatn" w:cs="Vazirmatn" w:eastAsia="Vazirmatn" w:hAnsi="Vazirmatn"/>
                <w:b w:val="false"/>
                <w:bCs w:val="false"/>
                <w:color w:val="1A1A1A"/>
                <w:sz w:val="22"/>
                <w:szCs w:val="22"/>
                <w:rtl/>
              </w:rPr>
              <w:t xml:space="preserve">پس از تأیید فاز ۲</w:t>
            </w:r>
          </w:p>
        </w:tc>
        <w:tc>
          <w:tcPr>
            <w:tcW w:type="dxa" w:w="3120"/>
            <w:tcMar>
              <w:top w:type="dxa" w:w="80"/>
              <w:left w:type="dxa" w:w="120"/>
              <w:bottom w:type="dxa" w:w="80"/>
              <w:right w:type="dxa" w:w="120"/>
            </w:tcMar>
          </w:tcPr>
          <w:p>
            <w:pPr>
              <w:bidi/>
              <w:jc w:val="right"/>
            </w:pPr>
            <w:r>
              <w:rPr>
                <w:rFonts w:ascii="Vazirmatn" w:cs="Vazirmatn" w:eastAsia="Vazirmatn" w:hAnsi="Vazirmatn"/>
                <w:b/>
                <w:bCs/>
                <w:color w:val="1A1A1A"/>
                <w:sz w:val="22"/>
                <w:szCs w:val="22"/>
                <w:shd w:fill="FFF04D" w:val="clear"/>
                <w:rtl/>
              </w:rPr>
              <w:t xml:space="preserve">[۴۰٪]</w:t>
            </w:r>
          </w:p>
        </w:tc>
      </w:tr>
      <w:tr>
        <w:tc>
          <w:tcPr>
            <w:tcW w:type="dxa" w:w="3120"/>
            <w:tcMar>
              <w:top w:type="dxa" w:w="80"/>
              <w:left w:type="dxa" w:w="120"/>
              <w:bottom w:type="dxa" w:w="80"/>
              <w:right w:type="dxa" w:w="120"/>
            </w:tcMar>
          </w:tcPr>
          <w:p>
            <w:pPr>
              <w:bidi/>
              <w:jc w:val="right"/>
            </w:pPr>
            <w:r>
              <w:rPr>
                <w:rFonts w:ascii="Vazirmatn" w:cs="Vazirmatn" w:eastAsia="Vazirmatn" w:hAnsi="Vazirmatn"/>
                <w:b w:val="false"/>
                <w:bCs w:val="false"/>
                <w:color w:val="1A1A1A"/>
                <w:sz w:val="22"/>
                <w:szCs w:val="22"/>
                <w:rtl/>
              </w:rPr>
              <w:t xml:space="preserve">تسویه نهایی</w:t>
            </w:r>
          </w:p>
        </w:tc>
        <w:tc>
          <w:tcPr>
            <w:tcW w:type="dxa" w:w="3120"/>
            <w:tcMar>
              <w:top w:type="dxa" w:w="80"/>
              <w:left w:type="dxa" w:w="120"/>
              <w:bottom w:type="dxa" w:w="80"/>
              <w:right w:type="dxa" w:w="120"/>
            </w:tcMar>
          </w:tcPr>
          <w:p>
            <w:pPr>
              <w:bidi/>
              <w:jc w:val="right"/>
            </w:pPr>
            <w:r>
              <w:rPr>
                <w:rFonts w:ascii="Vazirmatn" w:cs="Vazirmatn" w:eastAsia="Vazirmatn" w:hAnsi="Vazirmatn"/>
                <w:b w:val="false"/>
                <w:bCs w:val="false"/>
                <w:color w:val="1A1A1A"/>
                <w:sz w:val="22"/>
                <w:szCs w:val="22"/>
                <w:rtl/>
              </w:rPr>
              <w:t xml:space="preserve">هنگام تحویل نهایی و پیش از انتقال کد</w:t>
            </w:r>
          </w:p>
        </w:tc>
        <w:tc>
          <w:tcPr>
            <w:tcW w:type="dxa" w:w="3120"/>
            <w:tcMar>
              <w:top w:type="dxa" w:w="80"/>
              <w:left w:type="dxa" w:w="120"/>
              <w:bottom w:type="dxa" w:w="80"/>
              <w:right w:type="dxa" w:w="120"/>
            </w:tcMar>
          </w:tcPr>
          <w:p>
            <w:pPr>
              <w:bidi/>
              <w:jc w:val="right"/>
            </w:pPr>
            <w:r>
              <w:rPr>
                <w:rFonts w:ascii="Vazirmatn" w:cs="Vazirmatn" w:eastAsia="Vazirmatn" w:hAnsi="Vazirmatn"/>
                <w:b/>
                <w:bCs/>
                <w:color w:val="1A1A1A"/>
                <w:sz w:val="22"/>
                <w:szCs w:val="22"/>
                <w:shd w:fill="FFF04D" w:val="clear"/>
                <w:rtl/>
              </w:rPr>
              <w:t xml:space="preserve">[۳۰٪]</w:t>
            </w:r>
          </w:p>
        </w:tc>
      </w:tr>
    </w:tbl>
    <w:p>
      <w:pPr>
        <w:bidi/>
        <w:spacing w:after="60" w:line="340"/>
        <w:jc w:val="both"/>
      </w:pPr>
      <w:r>
        <w:rPr>
          <w:rFonts w:ascii="Vazirmatn" w:cs="Vazirmatn" w:eastAsia="Vazirmatn" w:hAnsi="Vazirmatn"/>
          <w:b w:val="false"/>
          <w:bCs w:val="false"/>
          <w:color w:val="666666"/>
          <w:sz w:val="20"/>
          <w:szCs w:val="20"/>
          <w:rtl/>
        </w:rPr>
        <w:t xml:space="preserve">تبصره ۱: هزینه‌های جانبی مانند خرید دامنه، سرور/هاست، گواهی SSL، درگاه پرداخت، پنل پیامک و اشتراک سرویس‌های شخص ثالث بر عهده کارفرماست، مگر آنکه در پیوست شماره ۱ به‌صراحت جزو تعهدات مجری ذکر شده باشد.</w:t>
      </w:r>
    </w:p>
    <w:p>
      <w:pPr>
        <w:bidi/>
        <w:spacing w:after="120" w:line="340"/>
        <w:jc w:val="both"/>
      </w:pPr>
      <w:r>
        <w:rPr>
          <w:rFonts w:ascii="Vazirmatn" w:cs="Vazirmatn" w:eastAsia="Vazirmatn" w:hAnsi="Vazirmatn"/>
          <w:b w:val="false"/>
          <w:bCs w:val="false"/>
          <w:color w:val="666666"/>
          <w:sz w:val="20"/>
          <w:szCs w:val="20"/>
          <w:rtl/>
        </w:rPr>
        <w:t xml:space="preserve">تبصره ۲: شروع هر فاز منوط به تسویه قسط فاز قبل است.</w:t>
      </w:r>
    </w:p>
    <w:p>
      <w:pPr>
        <w:pBdr>
          <w:right w:val="single" w:color="00B8CC" w:sz="24"/>
        </w:pBdr>
        <w:shd w:fill="EAF9FB" w:val="clear"/>
        <w:bidi/>
        <w:spacing w:after="140" w:before="280"/>
        <w:jc w:val="right"/>
      </w:pPr>
      <w:r>
        <w:rPr>
          <w:rFonts w:ascii="Vazirmatn" w:cs="Vazirmatn" w:eastAsia="Vazirmatn" w:hAnsi="Vazirmatn"/>
          <w:b/>
          <w:bCs/>
          <w:color w:val="1A1A1A"/>
          <w:sz w:val="26"/>
          <w:szCs w:val="26"/>
          <w:rtl/>
        </w:rPr>
        <w:t xml:space="preserve">ماده ۵ — تعهدات مجری</w:t>
      </w:r>
    </w:p>
    <w:p>
      <w:pPr>
        <w:pStyle w:val="ListParagraph"/>
        <w:numPr>
          <w:ilvl w:val="0"/>
          <w:numId w:val="2"/>
        </w:numPr>
        <w:bidi/>
        <w:spacing w:after="120" w:line="340"/>
        <w:jc w:val="both"/>
      </w:pPr>
      <w:r>
        <w:rPr>
          <w:rFonts w:ascii="Vazirmatn" w:cs="Vazirmatn" w:eastAsia="Vazirmatn" w:hAnsi="Vazirmatn"/>
          <w:b w:val="false"/>
          <w:bCs w:val="false"/>
          <w:color w:val="1A1A1A"/>
          <w:sz w:val="22"/>
          <w:szCs w:val="22"/>
          <w:rtl/>
        </w:rPr>
        <w:t xml:space="preserve">اجرای موضوع قرارداد مطابق مشخصات پیوست شماره ۱ و اصول حرفه‌ای روز.</w:t>
      </w:r>
    </w:p>
    <w:p>
      <w:pPr>
        <w:pStyle w:val="ListParagraph"/>
        <w:numPr>
          <w:ilvl w:val="0"/>
          <w:numId w:val="2"/>
        </w:numPr>
        <w:bidi/>
        <w:spacing w:after="120" w:line="340"/>
        <w:jc w:val="both"/>
      </w:pPr>
      <w:r>
        <w:rPr>
          <w:rFonts w:ascii="Vazirmatn" w:cs="Vazirmatn" w:eastAsia="Vazirmatn" w:hAnsi="Vazirmatn"/>
          <w:b w:val="false"/>
          <w:bCs w:val="false"/>
          <w:color w:val="1A1A1A"/>
          <w:sz w:val="22"/>
          <w:szCs w:val="22"/>
          <w:rtl/>
        </w:rPr>
        <w:t xml:space="preserve">تحویل منظم گزارش پیشرفت کار به کارفرما در پایان هر فاز.</w:t>
      </w:r>
    </w:p>
    <w:p>
      <w:pPr>
        <w:pStyle w:val="ListParagraph"/>
        <w:numPr>
          <w:ilvl w:val="0"/>
          <w:numId w:val="2"/>
        </w:numPr>
        <w:bidi/>
        <w:spacing w:after="120" w:line="340"/>
        <w:jc w:val="both"/>
      </w:pPr>
      <w:r>
        <w:rPr>
          <w:rFonts w:ascii="Vazirmatn" w:cs="Vazirmatn" w:eastAsia="Vazirmatn" w:hAnsi="Vazirmatn"/>
          <w:b w:val="false"/>
          <w:bCs w:val="false"/>
          <w:color w:val="1A1A1A"/>
          <w:sz w:val="22"/>
          <w:szCs w:val="22"/>
          <w:rtl/>
        </w:rPr>
        <w:t xml:space="preserve">رفع رایگان ایرادات فنی (باگ) گزارش‌شده در دوره گارانتی ماده ۹.</w:t>
      </w:r>
    </w:p>
    <w:p>
      <w:pPr>
        <w:pStyle w:val="ListParagraph"/>
        <w:numPr>
          <w:ilvl w:val="0"/>
          <w:numId w:val="2"/>
        </w:numPr>
        <w:bidi/>
        <w:spacing w:after="120" w:line="340"/>
        <w:jc w:val="both"/>
      </w:pPr>
      <w:r>
        <w:rPr>
          <w:rFonts w:ascii="Vazirmatn" w:cs="Vazirmatn" w:eastAsia="Vazirmatn" w:hAnsi="Vazirmatn"/>
          <w:b w:val="false"/>
          <w:bCs w:val="false"/>
          <w:color w:val="1A1A1A"/>
          <w:sz w:val="22"/>
          <w:szCs w:val="22"/>
          <w:rtl/>
        </w:rPr>
        <w:t xml:space="preserve">رعایت اصول امنیتی متعارف (از جمله محافظت از داده کاربران و رمزنگاری ارتباطات).</w:t>
      </w:r>
    </w:p>
    <w:p>
      <w:pPr>
        <w:pStyle w:val="ListParagraph"/>
        <w:numPr>
          <w:ilvl w:val="0"/>
          <w:numId w:val="2"/>
        </w:numPr>
        <w:bidi/>
        <w:spacing w:after="120" w:line="340"/>
        <w:jc w:val="both"/>
      </w:pPr>
      <w:r>
        <w:rPr>
          <w:rFonts w:ascii="Vazirmatn" w:cs="Vazirmatn" w:eastAsia="Vazirmatn" w:hAnsi="Vazirmatn"/>
          <w:b w:val="false"/>
          <w:bCs w:val="false"/>
          <w:color w:val="1A1A1A"/>
          <w:sz w:val="22"/>
          <w:szCs w:val="22"/>
          <w:rtl/>
        </w:rPr>
        <w:t xml:space="preserve">عدم واگذاری موضوع قرارداد به شخص ثالث بدون موافقت کتبی کارفرما.</w:t>
      </w:r>
    </w:p>
    <w:p>
      <w:pPr>
        <w:pStyle w:val="ListParagraph"/>
        <w:numPr>
          <w:ilvl w:val="0"/>
          <w:numId w:val="2"/>
        </w:numPr>
        <w:bidi/>
        <w:spacing w:after="120" w:line="340"/>
        <w:jc w:val="both"/>
      </w:pPr>
      <w:r>
        <w:rPr>
          <w:rFonts w:ascii="Vazirmatn" w:cs="Vazirmatn" w:eastAsia="Vazirmatn" w:hAnsi="Vazirmatn"/>
          <w:b w:val="false"/>
          <w:bCs w:val="false"/>
          <w:color w:val="1A1A1A"/>
          <w:sz w:val="22"/>
          <w:szCs w:val="22"/>
          <w:rtl/>
        </w:rPr>
        <w:t xml:space="preserve">آموزش اولیه کار با پنل مدیریت به کارفرما (حداکثر [تعداد] ساعت، حضوری یا آنلاین).</w:t>
      </w:r>
    </w:p>
    <w:p>
      <w:pPr>
        <w:pBdr>
          <w:right w:val="single" w:color="00B8CC" w:sz="24"/>
        </w:pBdr>
        <w:shd w:fill="EAF9FB" w:val="clear"/>
        <w:bidi/>
        <w:spacing w:after="140" w:before="280"/>
        <w:jc w:val="right"/>
      </w:pPr>
      <w:r>
        <w:rPr>
          <w:rFonts w:ascii="Vazirmatn" w:cs="Vazirmatn" w:eastAsia="Vazirmatn" w:hAnsi="Vazirmatn"/>
          <w:b/>
          <w:bCs/>
          <w:color w:val="1A1A1A"/>
          <w:sz w:val="26"/>
          <w:szCs w:val="26"/>
          <w:rtl/>
        </w:rPr>
        <w:t xml:space="preserve">ماده ۶ — تعهدات کارفرما</w:t>
      </w:r>
    </w:p>
    <w:p>
      <w:pPr>
        <w:pStyle w:val="ListParagraph"/>
        <w:numPr>
          <w:ilvl w:val="0"/>
          <w:numId w:val="3"/>
        </w:numPr>
        <w:bidi/>
        <w:spacing w:after="120" w:line="340"/>
        <w:jc w:val="both"/>
      </w:pPr>
      <w:r>
        <w:rPr>
          <w:rFonts w:ascii="Vazirmatn" w:cs="Vazirmatn" w:eastAsia="Vazirmatn" w:hAnsi="Vazirmatn"/>
          <w:b w:val="false"/>
          <w:bCs w:val="false"/>
          <w:color w:val="1A1A1A"/>
          <w:sz w:val="22"/>
          <w:szCs w:val="22"/>
          <w:rtl/>
        </w:rPr>
        <w:t xml:space="preserve">پرداخت به‌موقع اقساط مطابق ماده ۴.</w:t>
      </w:r>
    </w:p>
    <w:p>
      <w:pPr>
        <w:pStyle w:val="ListParagraph"/>
        <w:numPr>
          <w:ilvl w:val="0"/>
          <w:numId w:val="3"/>
        </w:numPr>
        <w:bidi/>
        <w:spacing w:after="120" w:line="340"/>
        <w:jc w:val="both"/>
      </w:pPr>
      <w:r>
        <w:rPr>
          <w:rFonts w:ascii="Vazirmatn" w:cs="Vazirmatn" w:eastAsia="Vazirmatn" w:hAnsi="Vazirmatn"/>
          <w:b w:val="false"/>
          <w:bCs w:val="false"/>
          <w:color w:val="1A1A1A"/>
          <w:sz w:val="22"/>
          <w:szCs w:val="22"/>
          <w:rtl/>
        </w:rPr>
        <w:t xml:space="preserve">ارائه به‌موقع محتوا، تصاویر، اطلاعات و دسترسی‌های لازم (حداکثر ظرف [تعداد] روز کاری از درخواست مجری).</w:t>
      </w:r>
    </w:p>
    <w:p>
      <w:pPr>
        <w:pStyle w:val="ListParagraph"/>
        <w:numPr>
          <w:ilvl w:val="0"/>
          <w:numId w:val="3"/>
        </w:numPr>
        <w:bidi/>
        <w:spacing w:after="120" w:line="340"/>
        <w:jc w:val="both"/>
      </w:pPr>
      <w:r>
        <w:rPr>
          <w:rFonts w:ascii="Vazirmatn" w:cs="Vazirmatn" w:eastAsia="Vazirmatn" w:hAnsi="Vazirmatn"/>
          <w:b w:val="false"/>
          <w:bCs w:val="false"/>
          <w:color w:val="1A1A1A"/>
          <w:sz w:val="22"/>
          <w:szCs w:val="22"/>
          <w:rtl/>
        </w:rPr>
        <w:t xml:space="preserve">معرفی یک نماینده مشخص برای تأییدها و پاسخ‌گویی (تأییدیه‌های این نماینده برای طرفین معتبر است).</w:t>
      </w:r>
    </w:p>
    <w:p>
      <w:pPr>
        <w:pStyle w:val="ListParagraph"/>
        <w:numPr>
          <w:ilvl w:val="0"/>
          <w:numId w:val="3"/>
        </w:numPr>
        <w:bidi/>
        <w:spacing w:after="120" w:line="340"/>
        <w:jc w:val="both"/>
      </w:pPr>
      <w:r>
        <w:rPr>
          <w:rFonts w:ascii="Vazirmatn" w:cs="Vazirmatn" w:eastAsia="Vazirmatn" w:hAnsi="Vazirmatn"/>
          <w:b w:val="false"/>
          <w:bCs w:val="false"/>
          <w:color w:val="1A1A1A"/>
          <w:sz w:val="22"/>
          <w:szCs w:val="22"/>
          <w:rtl/>
        </w:rPr>
        <w:t xml:space="preserve">بررسی و اعلام نظر درباره هر فاز حداکثر ظرف [تعداد] روز کاری؛ عدم اعلام نظر در این مهلت به منزله تأیید است.</w:t>
      </w:r>
    </w:p>
    <w:p>
      <w:pPr>
        <w:pStyle w:val="ListParagraph"/>
        <w:numPr>
          <w:ilvl w:val="0"/>
          <w:numId w:val="3"/>
        </w:numPr>
        <w:bidi/>
        <w:spacing w:after="120" w:line="340"/>
        <w:jc w:val="both"/>
      </w:pPr>
      <w:r>
        <w:rPr>
          <w:rFonts w:ascii="Vazirmatn" w:cs="Vazirmatn" w:eastAsia="Vazirmatn" w:hAnsi="Vazirmatn"/>
          <w:b w:val="false"/>
          <w:bCs w:val="false"/>
          <w:color w:val="1A1A1A"/>
          <w:sz w:val="22"/>
          <w:szCs w:val="22"/>
          <w:rtl/>
        </w:rPr>
        <w:t xml:space="preserve">تأمین هزینه‌های جانبی موضوع تبصره ۱ ماده ۴.</w:t>
      </w:r>
    </w:p>
    <w:p>
      <w:pPr>
        <w:pBdr>
          <w:right w:val="single" w:color="00B8CC" w:sz="24"/>
        </w:pBdr>
        <w:shd w:fill="EAF9FB" w:val="clear"/>
        <w:bidi/>
        <w:spacing w:after="140" w:before="280"/>
        <w:jc w:val="right"/>
      </w:pPr>
      <w:r>
        <w:rPr>
          <w:rFonts w:ascii="Vazirmatn" w:cs="Vazirmatn" w:eastAsia="Vazirmatn" w:hAnsi="Vazirmatn"/>
          <w:b/>
          <w:bCs/>
          <w:color w:val="1A1A1A"/>
          <w:sz w:val="26"/>
          <w:szCs w:val="26"/>
          <w:rtl/>
        </w:rPr>
        <w:t xml:space="preserve">ماده ۷ — تغییرات دامنه کار</w:t>
      </w:r>
    </w:p>
    <w:p>
      <w:pPr>
        <w:bidi/>
        <w:spacing w:after="120" w:line="340"/>
        <w:jc w:val="both"/>
      </w:pPr>
      <w:r>
        <w:rPr>
          <w:rFonts w:ascii="Vazirmatn" w:cs="Vazirmatn" w:eastAsia="Vazirmatn" w:hAnsi="Vazirmatn"/>
          <w:b w:val="false"/>
          <w:bCs w:val="false"/>
          <w:color w:val="1A1A1A"/>
          <w:sz w:val="22"/>
          <w:szCs w:val="22"/>
          <w:rtl/>
        </w:rPr>
        <w:t xml:space="preserve">هر درخواست تغییر یا افزودن قابلیت خارج از پیوست شماره ۱، باید به‌صورت کتبی (یا از طریق پیام‌رسان/ایمیل توافق‌شده) ثبت شود. مجری ظرف ۳ روز کاری برآورد زمان و هزینه را اعلام می‌کند و پس از تأیید کتبی کارفرما، به‌صورت الحاقیه به قرارداد اضافه می‌شود. تغییرات جزئی رابط کاربری تا سقف [تعداد] مورد در طول پروژه رایگان است.</w:t>
      </w:r>
    </w:p>
    <w:p>
      <w:pPr>
        <w:pBdr>
          <w:right w:val="single" w:color="00B8CC" w:sz="24"/>
        </w:pBdr>
        <w:shd w:fill="EAF9FB" w:val="clear"/>
        <w:bidi/>
        <w:spacing w:after="140" w:before="280"/>
        <w:jc w:val="right"/>
      </w:pPr>
      <w:r>
        <w:rPr>
          <w:rFonts w:ascii="Vazirmatn" w:cs="Vazirmatn" w:eastAsia="Vazirmatn" w:hAnsi="Vazirmatn"/>
          <w:b/>
          <w:bCs/>
          <w:color w:val="1A1A1A"/>
          <w:sz w:val="26"/>
          <w:szCs w:val="26"/>
          <w:rtl/>
        </w:rPr>
        <w:t xml:space="preserve">ماده ۸ — تحویل، تست و تأیید</w:t>
      </w:r>
    </w:p>
    <w:p>
      <w:pPr>
        <w:bidi/>
        <w:spacing w:after="120" w:line="340"/>
        <w:jc w:val="both"/>
      </w:pPr>
      <w:r>
        <w:rPr>
          <w:rFonts w:ascii="Vazirmatn" w:cs="Vazirmatn" w:eastAsia="Vazirmatn" w:hAnsi="Vazirmatn"/>
          <w:b w:val="false"/>
          <w:bCs w:val="false"/>
          <w:color w:val="1A1A1A"/>
          <w:sz w:val="22"/>
          <w:szCs w:val="22"/>
          <w:rtl/>
        </w:rPr>
        <w:t xml:space="preserve">در پایان هر فاز، خروجی برای تست در اختیار کارفرما قرار می‌گیرد. کارفرما ظرف مهلت بند ۴ ماده ۶ ایرادات را به‌صورت فهرست کتبی اعلام می‌کند و مجری موظف به رفع مواردی است که با پیوست شماره ۱ مغایرت دارند. پس از رفع، آن فاز تحویل قطعی تلقی می‌شود. تحویل نهایی شامل استقرار روی سرور کارفرما و تحویل مستندات و اطلاعات دسترسی است.</w:t>
      </w:r>
    </w:p>
    <w:p>
      <w:pPr>
        <w:pBdr>
          <w:right w:val="single" w:color="00B8CC" w:sz="24"/>
        </w:pBdr>
        <w:shd w:fill="EAF9FB" w:val="clear"/>
        <w:bidi/>
        <w:spacing w:after="140" w:before="280"/>
        <w:jc w:val="right"/>
      </w:pPr>
      <w:r>
        <w:rPr>
          <w:rFonts w:ascii="Vazirmatn" w:cs="Vazirmatn" w:eastAsia="Vazirmatn" w:hAnsi="Vazirmatn"/>
          <w:b/>
          <w:bCs/>
          <w:color w:val="1A1A1A"/>
          <w:sz w:val="26"/>
          <w:szCs w:val="26"/>
          <w:rtl/>
        </w:rPr>
        <w:t xml:space="preserve">ماده ۹ — پشتیبانی و گارانتی</w:t>
      </w:r>
    </w:p>
    <w:p>
      <w:pPr>
        <w:bidi/>
        <w:spacing w:after="120" w:line="340"/>
        <w:jc w:val="both"/>
      </w:pPr>
      <w:r>
        <w:rPr>
          <w:rFonts w:ascii="Vazirmatn" w:cs="Vazirmatn" w:eastAsia="Vazirmatn" w:hAnsi="Vazirmatn"/>
          <w:b w:val="false"/>
          <w:bCs w:val="false"/>
          <w:color w:val="1A1A1A"/>
          <w:sz w:val="22"/>
          <w:szCs w:val="22"/>
          <w:rtl/>
        </w:rPr>
        <w:t xml:space="preserve">مجری به مدت </w:t>
      </w:r>
      <w:r>
        <w:rPr>
          <w:rFonts w:ascii="Vazirmatn" w:cs="Vazirmatn" w:eastAsia="Vazirmatn" w:hAnsi="Vazirmatn"/>
          <w:b/>
          <w:bCs/>
          <w:color w:val="1A1A1A"/>
          <w:sz w:val="22"/>
          <w:szCs w:val="22"/>
          <w:shd w:fill="FFF04D" w:val="clear"/>
          <w:rtl/>
        </w:rPr>
        <w:t xml:space="preserve">[مدت — مثلاً ۳ ماه]</w:t>
      </w:r>
      <w:r>
        <w:rPr>
          <w:rFonts w:ascii="Vazirmatn" w:cs="Vazirmatn" w:eastAsia="Vazirmatn" w:hAnsi="Vazirmatn"/>
          <w:b w:val="false"/>
          <w:bCs w:val="false"/>
          <w:color w:val="1A1A1A"/>
          <w:sz w:val="22"/>
          <w:szCs w:val="22"/>
          <w:rtl/>
        </w:rPr>
        <w:t xml:space="preserve"> از تاریخ تحویل نهایی، رفع رایگان باگ‌های نرم‌افزاری را گارانتی می‌کند. این گارانتی شامل موارد زیر نمی‌شود: خرابی ناشی از دستکاری کد توسط غیر، مشکلات سرور/هاست/دامنه، سرویس‌های شخص ثالث (درگاه پرداخت، پیامک و…)، و درخواست‌های جدید. پشتیبانی پس از دوره گارانتی با قرارداد جداگانه ماهانه/سالانه به مبلغ </w:t>
      </w:r>
      <w:r>
        <w:rPr>
          <w:rFonts w:ascii="Vazirmatn" w:cs="Vazirmatn" w:eastAsia="Vazirmatn" w:hAnsi="Vazirmatn"/>
          <w:b/>
          <w:bCs/>
          <w:color w:val="1A1A1A"/>
          <w:sz w:val="22"/>
          <w:szCs w:val="22"/>
          <w:shd w:fill="FFF04D" w:val="clear"/>
          <w:rtl/>
        </w:rPr>
        <w:t xml:space="preserve">[مبلغ]</w:t>
      </w:r>
      <w:r>
        <w:rPr>
          <w:rFonts w:ascii="Vazirmatn" w:cs="Vazirmatn" w:eastAsia="Vazirmatn" w:hAnsi="Vazirmatn"/>
          <w:b w:val="false"/>
          <w:bCs w:val="false"/>
          <w:color w:val="1A1A1A"/>
          <w:sz w:val="22"/>
          <w:szCs w:val="22"/>
          <w:rtl/>
        </w:rPr>
        <w:t xml:space="preserve"> انجام می‌شود.</w:t>
      </w:r>
    </w:p>
    <w:p>
      <w:pPr>
        <w:pBdr>
          <w:right w:val="single" w:color="00B8CC" w:sz="24"/>
        </w:pBdr>
        <w:shd w:fill="EAF9FB" w:val="clear"/>
        <w:bidi/>
        <w:spacing w:after="140" w:before="280"/>
        <w:jc w:val="right"/>
      </w:pPr>
      <w:r>
        <w:rPr>
          <w:rFonts w:ascii="Vazirmatn" w:cs="Vazirmatn" w:eastAsia="Vazirmatn" w:hAnsi="Vazirmatn"/>
          <w:b/>
          <w:bCs/>
          <w:color w:val="1A1A1A"/>
          <w:sz w:val="26"/>
          <w:szCs w:val="26"/>
          <w:rtl/>
        </w:rPr>
        <w:t xml:space="preserve">ماده ۱۰ — مالکیت فکری و کد منبع</w:t>
      </w:r>
    </w:p>
    <w:p>
      <w:pPr>
        <w:bidi/>
        <w:spacing w:after="120" w:line="340"/>
        <w:jc w:val="both"/>
      </w:pPr>
      <w:r>
        <w:rPr>
          <w:rFonts w:ascii="Vazirmatn" w:cs="Vazirmatn" w:eastAsia="Vazirmatn" w:hAnsi="Vazirmatn"/>
          <w:b w:val="false"/>
          <w:bCs w:val="false"/>
          <w:color w:val="1A1A1A"/>
          <w:sz w:val="22"/>
          <w:szCs w:val="22"/>
          <w:rtl/>
        </w:rPr>
        <w:t xml:space="preserve">پس از تسویه کامل مبلغ قرارداد، مالکیت کد منبع اختصاصی پروژه، دیتابیس و محتوای تولیدشده به کارفرما منتقل می‌شود. کتابخانه‌ها و ابزارهای متن‌باز تحت مجوز خودشان باقی می‌مانند و قالب‌ها/ماژول‌های عمومی متعلق به مجری که در پروژه‌های متعدد استفاده می‌شوند، به‌صورت مجوز استفاده نامحدود (نه مالکیت انحصاری) در اختیار کارفرما قرار می‌گیرند. تا پیش از تسویه کامل، تمامی حقوق نزد مجری محفوظ است. مجری مجاز است نام و تصویر پروژه را در نمونه‌کارهای خود ذکر کند، مگر آنکه کارفرما کتباً منع کرده باشد.</w:t>
      </w:r>
    </w:p>
    <w:p>
      <w:pPr>
        <w:pBdr>
          <w:right w:val="single" w:color="00B8CC" w:sz="24"/>
        </w:pBdr>
        <w:shd w:fill="EAF9FB" w:val="clear"/>
        <w:bidi/>
        <w:spacing w:after="140" w:before="280"/>
        <w:jc w:val="right"/>
      </w:pPr>
      <w:r>
        <w:rPr>
          <w:rFonts w:ascii="Vazirmatn" w:cs="Vazirmatn" w:eastAsia="Vazirmatn" w:hAnsi="Vazirmatn"/>
          <w:b/>
          <w:bCs/>
          <w:color w:val="1A1A1A"/>
          <w:sz w:val="26"/>
          <w:szCs w:val="26"/>
          <w:rtl/>
        </w:rPr>
        <w:t xml:space="preserve">ماده ۱۱ — محرمانگی</w:t>
      </w:r>
    </w:p>
    <w:p>
      <w:pPr>
        <w:bidi/>
        <w:spacing w:after="120" w:line="340"/>
        <w:jc w:val="both"/>
      </w:pPr>
      <w:r>
        <w:rPr>
          <w:rFonts w:ascii="Vazirmatn" w:cs="Vazirmatn" w:eastAsia="Vazirmatn" w:hAnsi="Vazirmatn"/>
          <w:b w:val="false"/>
          <w:bCs w:val="false"/>
          <w:color w:val="1A1A1A"/>
          <w:sz w:val="22"/>
          <w:szCs w:val="22"/>
          <w:rtl/>
        </w:rPr>
        <w:t xml:space="preserve">طرفین متعهدند اطلاعات تجاری، فنی و کاربریِ یکدیگر را که در جریان اجرای قرارداد به دست می‌آورند، محرمانه نگه دارند و بدون اجازه کتبی طرف مقابل، در اختیار شخص ثالث قرار ندهند. این تعهد تا [مدت — مثلاً ۲ سال] پس از پایان قرارداد پابرجاست.</w:t>
      </w:r>
    </w:p>
    <w:p>
      <w:pPr>
        <w:pBdr>
          <w:right w:val="single" w:color="00B8CC" w:sz="24"/>
        </w:pBdr>
        <w:shd w:fill="EAF9FB" w:val="clear"/>
        <w:bidi/>
        <w:spacing w:after="140" w:before="280"/>
        <w:jc w:val="right"/>
      </w:pPr>
      <w:r>
        <w:rPr>
          <w:rFonts w:ascii="Vazirmatn" w:cs="Vazirmatn" w:eastAsia="Vazirmatn" w:hAnsi="Vazirmatn"/>
          <w:b/>
          <w:bCs/>
          <w:color w:val="1A1A1A"/>
          <w:sz w:val="26"/>
          <w:szCs w:val="26"/>
          <w:rtl/>
        </w:rPr>
        <w:t xml:space="preserve">ماده ۱۲ — فسخ قرارداد</w:t>
      </w:r>
    </w:p>
    <w:p>
      <w:pPr>
        <w:pStyle w:val="ListParagraph"/>
        <w:numPr>
          <w:ilvl w:val="0"/>
          <w:numId w:val="4"/>
        </w:numPr>
        <w:bidi/>
        <w:spacing w:after="120" w:line="340"/>
        <w:jc w:val="both"/>
      </w:pPr>
      <w:r>
        <w:rPr>
          <w:rFonts w:ascii="Vazirmatn" w:cs="Vazirmatn" w:eastAsia="Vazirmatn" w:hAnsi="Vazirmatn"/>
          <w:b w:val="false"/>
          <w:bCs w:val="false"/>
          <w:color w:val="1A1A1A"/>
          <w:sz w:val="22"/>
          <w:szCs w:val="22"/>
          <w:rtl/>
        </w:rPr>
        <w:t xml:space="preserve">در صورت تأخیر بیش از [تعداد] روز کارفرما در پرداخت، مجری می‌تواند با اخطار کتبی ۷ روزه کار را متوقف یا قرارداد را فسخ کند؛ در این حالت اقساط پرداخت‌شده بابت کار انجام‌شده مسترد نمی‌شود.</w:t>
      </w:r>
    </w:p>
    <w:p>
      <w:pPr>
        <w:pStyle w:val="ListParagraph"/>
        <w:numPr>
          <w:ilvl w:val="0"/>
          <w:numId w:val="4"/>
        </w:numPr>
        <w:bidi/>
        <w:spacing w:after="120" w:line="340"/>
        <w:jc w:val="both"/>
      </w:pPr>
      <w:r>
        <w:rPr>
          <w:rFonts w:ascii="Vazirmatn" w:cs="Vazirmatn" w:eastAsia="Vazirmatn" w:hAnsi="Vazirmatn"/>
          <w:b w:val="false"/>
          <w:bCs w:val="false"/>
          <w:color w:val="1A1A1A"/>
          <w:sz w:val="22"/>
          <w:szCs w:val="22"/>
          <w:rtl/>
        </w:rPr>
        <w:t xml:space="preserve">در صورت تأخیر غیرموجه مجری بیش از [تعداد] روز نسبت به زمان‌بندی ماده ۳، کارفرما می‌تواند با اخطار کتبی ۷ روزه قرارداد را فسخ کند؛ در این حالت مجری موظف است مبالغ دریافتیِ فازهای تحویل‌نشده را ظرف ۱۰ روز مسترد کند.</w:t>
      </w:r>
    </w:p>
    <w:p>
      <w:pPr>
        <w:pStyle w:val="ListParagraph"/>
        <w:numPr>
          <w:ilvl w:val="0"/>
          <w:numId w:val="4"/>
        </w:numPr>
        <w:bidi/>
        <w:spacing w:after="120" w:line="340"/>
        <w:jc w:val="both"/>
      </w:pPr>
      <w:r>
        <w:rPr>
          <w:rFonts w:ascii="Vazirmatn" w:cs="Vazirmatn" w:eastAsia="Vazirmatn" w:hAnsi="Vazirmatn"/>
          <w:b w:val="false"/>
          <w:bCs w:val="false"/>
          <w:color w:val="1A1A1A"/>
          <w:sz w:val="22"/>
          <w:szCs w:val="22"/>
          <w:rtl/>
        </w:rPr>
        <w:t xml:space="preserve">در صورت فسخ توافقی، هزینه کار انجام‌شده به نسبت پیشرفت (به تشخیص توافقی یا کارشناس مرضی‌الطرفین) محاسبه و تسویه می‌شود و خروجی همان میزان کار به کارفرما تحویل می‌گردد.</w:t>
      </w:r>
    </w:p>
    <w:p>
      <w:pPr>
        <w:pBdr>
          <w:right w:val="single" w:color="00B8CC" w:sz="24"/>
        </w:pBdr>
        <w:shd w:fill="EAF9FB" w:val="clear"/>
        <w:bidi/>
        <w:spacing w:after="140" w:before="280"/>
        <w:jc w:val="right"/>
      </w:pPr>
      <w:r>
        <w:rPr>
          <w:rFonts w:ascii="Vazirmatn" w:cs="Vazirmatn" w:eastAsia="Vazirmatn" w:hAnsi="Vazirmatn"/>
          <w:b/>
          <w:bCs/>
          <w:color w:val="1A1A1A"/>
          <w:sz w:val="26"/>
          <w:szCs w:val="26"/>
          <w:rtl/>
        </w:rPr>
        <w:t xml:space="preserve">ماده ۱۳ — فورس ماژور</w:t>
      </w:r>
    </w:p>
    <w:p>
      <w:pPr>
        <w:bidi/>
        <w:spacing w:after="120" w:line="340"/>
        <w:jc w:val="both"/>
      </w:pPr>
      <w:r>
        <w:rPr>
          <w:rFonts w:ascii="Vazirmatn" w:cs="Vazirmatn" w:eastAsia="Vazirmatn" w:hAnsi="Vazirmatn"/>
          <w:b w:val="false"/>
          <w:bCs w:val="false"/>
          <w:color w:val="1A1A1A"/>
          <w:sz w:val="22"/>
          <w:szCs w:val="22"/>
          <w:rtl/>
        </w:rPr>
        <w:t xml:space="preserve">در شرایط قهری خارج از اراده طرفین (بلایای طبیعی، جنگ، قطعی سراسری اینترنت، بیماری صعب‌العلاج و…)، تعهدات به حالت تعلیق درمی‌آید و پس از رفع مانع ادامه می‌یابد. اگر شرایط قهری بیش از [مدت — مثلاً ۲ ماه] ادامه یابد، هر یک از طرفین می‌تواند قرارداد را مطابق بند ۳ ماده ۱۲ خاتمه دهد.</w:t>
      </w:r>
    </w:p>
    <w:p>
      <w:pPr>
        <w:pBdr>
          <w:right w:val="single" w:color="00B8CC" w:sz="24"/>
        </w:pBdr>
        <w:shd w:fill="EAF9FB" w:val="clear"/>
        <w:bidi/>
        <w:spacing w:after="140" w:before="280"/>
        <w:jc w:val="right"/>
      </w:pPr>
      <w:r>
        <w:rPr>
          <w:rFonts w:ascii="Vazirmatn" w:cs="Vazirmatn" w:eastAsia="Vazirmatn" w:hAnsi="Vazirmatn"/>
          <w:b/>
          <w:bCs/>
          <w:color w:val="1A1A1A"/>
          <w:sz w:val="26"/>
          <w:szCs w:val="26"/>
          <w:rtl/>
        </w:rPr>
        <w:t xml:space="preserve">ماده ۱۴ — حل اختلاف</w:t>
      </w:r>
    </w:p>
    <w:p>
      <w:pPr>
        <w:bidi/>
        <w:spacing w:after="120" w:line="340"/>
        <w:jc w:val="both"/>
      </w:pPr>
      <w:r>
        <w:rPr>
          <w:rFonts w:ascii="Vazirmatn" w:cs="Vazirmatn" w:eastAsia="Vazirmatn" w:hAnsi="Vazirmatn"/>
          <w:b w:val="false"/>
          <w:bCs w:val="false"/>
          <w:color w:val="1A1A1A"/>
          <w:sz w:val="22"/>
          <w:szCs w:val="22"/>
          <w:rtl/>
        </w:rPr>
        <w:t xml:space="preserve">اختلافات ابتدا از طریق مذاکره دوستانه حل‌وفصل می‌شود. در صورت عدم توافق ظرف ۳۰ روز، موضوع به داوریِ [نام داور مرضی‌الطرفین / مرجع داوری] ارجاع می‌گردد و رأی داور برای طرفین لازم‌الاجراست. در صورت عدم توافق بر داور، مرجع قضایی صالح محل اقامت [کارفرما / مجری] صالح به رسیدگی است.</w:t>
      </w:r>
    </w:p>
    <w:p>
      <w:pPr>
        <w:pBdr>
          <w:right w:val="single" w:color="00B8CC" w:sz="24"/>
        </w:pBdr>
        <w:shd w:fill="EAF9FB" w:val="clear"/>
        <w:bidi/>
        <w:spacing w:after="140" w:before="280"/>
        <w:jc w:val="right"/>
      </w:pPr>
      <w:r>
        <w:rPr>
          <w:rFonts w:ascii="Vazirmatn" w:cs="Vazirmatn" w:eastAsia="Vazirmatn" w:hAnsi="Vazirmatn"/>
          <w:b/>
          <w:bCs/>
          <w:color w:val="1A1A1A"/>
          <w:sz w:val="26"/>
          <w:szCs w:val="26"/>
          <w:rtl/>
        </w:rPr>
        <w:t xml:space="preserve">ماده ۱۵ — نسخه‌های قرارداد</w:t>
      </w:r>
    </w:p>
    <w:p>
      <w:pPr>
        <w:bidi/>
        <w:spacing w:after="120" w:line="340"/>
        <w:jc w:val="both"/>
      </w:pPr>
      <w:r>
        <w:rPr>
          <w:rFonts w:ascii="Vazirmatn" w:cs="Vazirmatn" w:eastAsia="Vazirmatn" w:hAnsi="Vazirmatn"/>
          <w:b w:val="false"/>
          <w:bCs w:val="false"/>
          <w:color w:val="1A1A1A"/>
          <w:sz w:val="22"/>
          <w:szCs w:val="22"/>
          <w:rtl/>
        </w:rPr>
        <w:t xml:space="preserve">این قرارداد در ۱۵ ماده و [تعداد] تبصره و [تعداد] پیوست، در دو نسخه واحدالاعتبار تنظیم و در تاریخ صدر قرارداد به امضای طرفین رسید.</w:t>
      </w:r>
    </w:p>
    <w:p>
      <w:pPr>
        <w:spacing w:before="300"/>
      </w:pPr>
      <w:r>
        <w:rPr>
          <w:rFonts w:ascii="Vazirmatn" w:cs="Vazirmatn" w:eastAsia="Vazirmatn" w:hAnsi="Vazirmatn"/>
          <w:b w:val="false"/>
          <w:bCs w:val="false"/>
          <w:color w:val="1A1A1A"/>
          <w:sz w:val="22"/>
          <w:szCs w:val="22"/>
          <w:rtl/>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80"/>
              <w:left w:type="dxa" w:w="120"/>
              <w:bottom w:type="dxa" w:w="80"/>
              <w:right w:type="dxa" w:w="120"/>
            </w:tcMar>
          </w:tcPr>
          <w:p>
            <w:pPr>
              <w:bidi/>
              <w:jc w:val="center"/>
            </w:pPr>
            <w:r>
              <w:rPr>
                <w:rFonts w:ascii="Vazirmatn" w:cs="Vazirmatn" w:eastAsia="Vazirmatn" w:hAnsi="Vazirmatn"/>
                <w:b/>
                <w:bCs/>
                <w:color w:val="1A1A1A"/>
                <w:sz w:val="24"/>
                <w:szCs w:val="24"/>
                <w:rtl/>
              </w:rPr>
              <w:t xml:space="preserve">کارفرما</w:t>
            </w:r>
          </w:p>
          <w:p>
            <w:pPr>
              <w:bidi/>
              <w:spacing w:before="160"/>
              <w:jc w:val="right"/>
            </w:pPr>
            <w:r>
              <w:rPr>
                <w:rFonts w:ascii="Vazirmatn" w:cs="Vazirmatn" w:eastAsia="Vazirmatn" w:hAnsi="Vazirmatn"/>
                <w:b w:val="false"/>
                <w:bCs w:val="false"/>
                <w:color w:val="1A1A1A"/>
                <w:sz w:val="22"/>
                <w:szCs w:val="22"/>
                <w:rtl/>
              </w:rPr>
              <w:t xml:space="preserve">نام و نام خانوادگی:  </w:t>
            </w:r>
            <w:r>
              <w:rPr>
                <w:rFonts w:ascii="Vazirmatn" w:cs="Vazirmatn" w:eastAsia="Vazirmatn" w:hAnsi="Vazirmatn"/>
                <w:b/>
                <w:bCs/>
                <w:color w:val="1A1A1A"/>
                <w:sz w:val="22"/>
                <w:szCs w:val="22"/>
                <w:shd w:fill="FFF04D" w:val="clear"/>
                <w:rtl/>
              </w:rPr>
              <w:t xml:space="preserve">[نام کارفرما]</w:t>
            </w:r>
          </w:p>
          <w:p>
            <w:pPr>
              <w:bidi/>
              <w:spacing w:after="500" w:before="160"/>
              <w:jc w:val="right"/>
            </w:pPr>
            <w:r>
              <w:rPr>
                <w:rFonts w:ascii="Vazirmatn" w:cs="Vazirmatn" w:eastAsia="Vazirmatn" w:hAnsi="Vazirmatn"/>
                <w:b w:val="false"/>
                <w:bCs w:val="false"/>
                <w:color w:val="1A1A1A"/>
                <w:sz w:val="22"/>
                <w:szCs w:val="22"/>
                <w:rtl/>
              </w:rPr>
              <w:t xml:space="preserve">تاریخ و امضا:</w:t>
            </w:r>
          </w:p>
        </w:tc>
        <w:tc>
          <w:tcPr>
            <w:tcW w:type="dxa" w:w="4680"/>
            <w:tcMar>
              <w:top w:type="dxa" w:w="80"/>
              <w:left w:type="dxa" w:w="120"/>
              <w:bottom w:type="dxa" w:w="80"/>
              <w:right w:type="dxa" w:w="120"/>
            </w:tcMar>
          </w:tcPr>
          <w:p>
            <w:pPr>
              <w:bidi/>
              <w:jc w:val="center"/>
            </w:pPr>
            <w:r>
              <w:rPr>
                <w:rFonts w:ascii="Vazirmatn" w:cs="Vazirmatn" w:eastAsia="Vazirmatn" w:hAnsi="Vazirmatn"/>
                <w:b/>
                <w:bCs/>
                <w:color w:val="1A1A1A"/>
                <w:sz w:val="24"/>
                <w:szCs w:val="24"/>
                <w:rtl/>
              </w:rPr>
              <w:t xml:space="preserve">مجری</w:t>
            </w:r>
          </w:p>
          <w:p>
            <w:pPr>
              <w:bidi/>
              <w:spacing w:before="160"/>
              <w:jc w:val="right"/>
            </w:pPr>
            <w:r>
              <w:rPr>
                <w:rFonts w:ascii="Vazirmatn" w:cs="Vazirmatn" w:eastAsia="Vazirmatn" w:hAnsi="Vazirmatn"/>
                <w:b w:val="false"/>
                <w:bCs w:val="false"/>
                <w:color w:val="1A1A1A"/>
                <w:sz w:val="22"/>
                <w:szCs w:val="22"/>
                <w:rtl/>
              </w:rPr>
              <w:t xml:space="preserve">نام و نام خانوادگی:  </w:t>
            </w:r>
            <w:r>
              <w:rPr>
                <w:rFonts w:ascii="Vazirmatn" w:cs="Vazirmatn" w:eastAsia="Vazirmatn" w:hAnsi="Vazirmatn"/>
                <w:b/>
                <w:bCs/>
                <w:color w:val="1A1A1A"/>
                <w:sz w:val="22"/>
                <w:szCs w:val="22"/>
                <w:shd w:fill="FFF04D" w:val="clear"/>
                <w:rtl/>
              </w:rPr>
              <w:t xml:space="preserve">[نام مجری]</w:t>
            </w:r>
          </w:p>
          <w:p>
            <w:pPr>
              <w:bidi/>
              <w:spacing w:after="500" w:before="160"/>
              <w:jc w:val="right"/>
            </w:pPr>
            <w:r>
              <w:rPr>
                <w:rFonts w:ascii="Vazirmatn" w:cs="Vazirmatn" w:eastAsia="Vazirmatn" w:hAnsi="Vazirmatn"/>
                <w:b w:val="false"/>
                <w:bCs w:val="false"/>
                <w:color w:val="1A1A1A"/>
                <w:sz w:val="22"/>
                <w:szCs w:val="22"/>
                <w:rtl/>
              </w:rPr>
              <w:t xml:space="preserve">تاریخ و امضا:</w:t>
            </w:r>
          </w:p>
        </w:tc>
      </w:tr>
    </w:tbl>
    <w:p>
      <w:pPr>
        <w:pageBreakBefore/>
      </w:pPr>
      <w:r>
        <w:rPr>
          <w:rFonts w:ascii="Vazirmatn" w:cs="Vazirmatn" w:eastAsia="Vazirmatn" w:hAnsi="Vazirmatn"/>
          <w:b w:val="false"/>
          <w:bCs w:val="false"/>
          <w:color w:val="1A1A1A"/>
          <w:sz w:val="22"/>
          <w:szCs w:val="22"/>
          <w:rtl/>
        </w:rPr>
        <w:t xml:space="preserve"> </w:t>
      </w:r>
    </w:p>
    <w:p>
      <w:pPr>
        <w:pBdr>
          <w:right w:val="single" w:color="00B8CC" w:sz="24"/>
        </w:pBdr>
        <w:shd w:fill="EAF9FB" w:val="clear"/>
        <w:bidi/>
        <w:spacing w:after="140" w:before="280"/>
        <w:jc w:val="right"/>
      </w:pPr>
      <w:r>
        <w:rPr>
          <w:rFonts w:ascii="Vazirmatn" w:cs="Vazirmatn" w:eastAsia="Vazirmatn" w:hAnsi="Vazirmatn"/>
          <w:b/>
          <w:bCs/>
          <w:color w:val="1A1A1A"/>
          <w:sz w:val="26"/>
          <w:szCs w:val="26"/>
          <w:rtl/>
        </w:rPr>
        <w:t xml:space="preserve">پیوست شماره ۱ — مشخصات فنی و فهرست امکانات</w:t>
      </w:r>
    </w:p>
    <w:p>
      <w:pPr>
        <w:bidi/>
        <w:spacing w:after="120" w:line="340"/>
        <w:jc w:val="both"/>
      </w:pPr>
      <w:r>
        <w:rPr>
          <w:rFonts w:ascii="Vazirmatn" w:cs="Vazirmatn" w:eastAsia="Vazirmatn" w:hAnsi="Vazirmatn"/>
          <w:b w:val="false"/>
          <w:bCs w:val="false"/>
          <w:color w:val="666666"/>
          <w:sz w:val="20"/>
          <w:szCs w:val="20"/>
          <w:rtl/>
        </w:rPr>
        <w:t xml:space="preserve">این پیوست را برای هر پروژه به‌طور کامل و دقیق پر کنید — هر چه دقیق‌تر باشد، اختلاف بعدی کمتر است. موارد نمونه را حذف/ویرایش کنید:</w:t>
      </w:r>
    </w:p>
    <w:p>
      <w:pPr>
        <w:pStyle w:val="ListParagraph"/>
        <w:numPr>
          <w:ilvl w:val="0"/>
          <w:numId w:val="5"/>
        </w:numPr>
        <w:bidi/>
        <w:spacing w:after="120" w:line="340"/>
        <w:jc w:val="both"/>
      </w:pPr>
      <w:r>
        <w:rPr>
          <w:rFonts w:ascii="Vazirmatn" w:cs="Vazirmatn" w:eastAsia="Vazirmatn" w:hAnsi="Vazirmatn"/>
          <w:b w:val="false"/>
          <w:bCs w:val="false"/>
          <w:color w:val="1A1A1A"/>
          <w:sz w:val="22"/>
          <w:szCs w:val="22"/>
          <w:rtl/>
        </w:rPr>
        <w:t xml:space="preserve">نوع محصول: [وب‌سایت فروشگاهی / سایت شرکتی / اپ اندروید / اپ iOS / نرم‌افزار ویندوز]</w:t>
      </w:r>
    </w:p>
    <w:p>
      <w:pPr>
        <w:pStyle w:val="ListParagraph"/>
        <w:numPr>
          <w:ilvl w:val="0"/>
          <w:numId w:val="5"/>
        </w:numPr>
        <w:bidi/>
        <w:spacing w:after="120" w:line="340"/>
        <w:jc w:val="both"/>
      </w:pPr>
      <w:r>
        <w:rPr>
          <w:rFonts w:ascii="Vazirmatn" w:cs="Vazirmatn" w:eastAsia="Vazirmatn" w:hAnsi="Vazirmatn"/>
          <w:b w:val="false"/>
          <w:bCs w:val="false"/>
          <w:color w:val="1A1A1A"/>
          <w:sz w:val="22"/>
          <w:szCs w:val="22"/>
          <w:rtl/>
        </w:rPr>
        <w:t xml:space="preserve">فناوری‌ها: [مثلاً Django + PostgreSQL + Redis]</w:t>
      </w:r>
    </w:p>
    <w:p>
      <w:pPr>
        <w:pStyle w:val="ListParagraph"/>
        <w:numPr>
          <w:ilvl w:val="0"/>
          <w:numId w:val="5"/>
        </w:numPr>
        <w:bidi/>
        <w:spacing w:after="120" w:line="340"/>
        <w:jc w:val="both"/>
      </w:pPr>
      <w:r>
        <w:rPr>
          <w:rFonts w:ascii="Vazirmatn" w:cs="Vazirmatn" w:eastAsia="Vazirmatn" w:hAnsi="Vazirmatn"/>
          <w:b w:val="false"/>
          <w:bCs w:val="false"/>
          <w:color w:val="1A1A1A"/>
          <w:sz w:val="22"/>
          <w:szCs w:val="22"/>
          <w:rtl/>
        </w:rPr>
        <w:t xml:space="preserve">صفحات و بخش‌ها: [صفحه اصلی، فروشگاه، سبد خرید، پرداخت زرین‌پال، پنل مدیریت، بلاگ، …]</w:t>
      </w:r>
    </w:p>
    <w:p>
      <w:pPr>
        <w:pStyle w:val="ListParagraph"/>
        <w:numPr>
          <w:ilvl w:val="0"/>
          <w:numId w:val="5"/>
        </w:numPr>
        <w:bidi/>
        <w:spacing w:after="120" w:line="340"/>
        <w:jc w:val="both"/>
      </w:pPr>
      <w:r>
        <w:rPr>
          <w:rFonts w:ascii="Vazirmatn" w:cs="Vazirmatn" w:eastAsia="Vazirmatn" w:hAnsi="Vazirmatn"/>
          <w:b w:val="false"/>
          <w:bCs w:val="false"/>
          <w:color w:val="1A1A1A"/>
          <w:sz w:val="22"/>
          <w:szCs w:val="22"/>
          <w:rtl/>
        </w:rPr>
        <w:t xml:space="preserve">قابلیت‌های ویژه: [ورود با پیامک، خبرنامه، چند‌زبانه، …]</w:t>
      </w:r>
    </w:p>
    <w:p>
      <w:pPr>
        <w:pStyle w:val="ListParagraph"/>
        <w:numPr>
          <w:ilvl w:val="0"/>
          <w:numId w:val="5"/>
        </w:numPr>
        <w:bidi/>
        <w:spacing w:after="120" w:line="340"/>
        <w:jc w:val="both"/>
      </w:pPr>
      <w:r>
        <w:rPr>
          <w:rFonts w:ascii="Vazirmatn" w:cs="Vazirmatn" w:eastAsia="Vazirmatn" w:hAnsi="Vazirmatn"/>
          <w:b w:val="false"/>
          <w:bCs w:val="false"/>
          <w:color w:val="1A1A1A"/>
          <w:sz w:val="22"/>
          <w:szCs w:val="22"/>
          <w:rtl/>
        </w:rPr>
        <w:t xml:space="preserve">زبان‌ها: [فارسی / انگلیسی]</w:t>
      </w:r>
    </w:p>
    <w:p>
      <w:pPr>
        <w:pStyle w:val="ListParagraph"/>
        <w:numPr>
          <w:ilvl w:val="0"/>
          <w:numId w:val="5"/>
        </w:numPr>
        <w:bidi/>
        <w:spacing w:after="120" w:line="340"/>
        <w:jc w:val="both"/>
      </w:pPr>
      <w:r>
        <w:rPr>
          <w:rFonts w:ascii="Vazirmatn" w:cs="Vazirmatn" w:eastAsia="Vazirmatn" w:hAnsi="Vazirmatn"/>
          <w:b w:val="false"/>
          <w:bCs w:val="false"/>
          <w:color w:val="1A1A1A"/>
          <w:sz w:val="22"/>
          <w:szCs w:val="22"/>
          <w:rtl/>
        </w:rPr>
        <w:t xml:space="preserve">واکنش‌گرا (ریسپانسیو): [بله / خیر]</w:t>
      </w:r>
    </w:p>
    <w:p>
      <w:pPr>
        <w:pStyle w:val="ListParagraph"/>
        <w:numPr>
          <w:ilvl w:val="0"/>
          <w:numId w:val="5"/>
        </w:numPr>
        <w:bidi/>
        <w:spacing w:after="120" w:line="340"/>
        <w:jc w:val="both"/>
      </w:pPr>
      <w:r>
        <w:rPr>
          <w:rFonts w:ascii="Vazirmatn" w:cs="Vazirmatn" w:eastAsia="Vazirmatn" w:hAnsi="Vazirmatn"/>
          <w:b w:val="false"/>
          <w:bCs w:val="false"/>
          <w:color w:val="1A1A1A"/>
          <w:sz w:val="22"/>
          <w:szCs w:val="22"/>
          <w:rtl/>
        </w:rPr>
        <w:t xml:space="preserve">سئو پایه: [بله / خیر]</w:t>
      </w:r>
    </w:p>
    <w:p>
      <w:pPr>
        <w:pStyle w:val="ListParagraph"/>
        <w:numPr>
          <w:ilvl w:val="0"/>
          <w:numId w:val="5"/>
        </w:numPr>
        <w:bidi/>
        <w:spacing w:after="120" w:line="340"/>
        <w:jc w:val="both"/>
      </w:pPr>
      <w:r>
        <w:rPr>
          <w:rFonts w:ascii="Vazirmatn" w:cs="Vazirmatn" w:eastAsia="Vazirmatn" w:hAnsi="Vazirmatn"/>
          <w:b w:val="false"/>
          <w:bCs w:val="false"/>
          <w:color w:val="1A1A1A"/>
          <w:sz w:val="22"/>
          <w:szCs w:val="22"/>
          <w:rtl/>
        </w:rPr>
        <w:t xml:space="preserve">میزبانی و استقرار: [بر عهده مجری / کارفرما — مشخصات سرور]</w:t>
      </w:r>
    </w:p>
    <w:p>
      <w:pPr>
        <w:pStyle w:val="ListParagraph"/>
        <w:numPr>
          <w:ilvl w:val="0"/>
          <w:numId w:val="5"/>
        </w:numPr>
        <w:bidi/>
        <w:spacing w:after="120" w:line="340"/>
        <w:jc w:val="both"/>
      </w:pPr>
      <w:r>
        <w:rPr>
          <w:rFonts w:ascii="Vazirmatn" w:cs="Vazirmatn" w:eastAsia="Vazirmatn" w:hAnsi="Vazirmatn"/>
          <w:b w:val="false"/>
          <w:bCs w:val="false"/>
          <w:color w:val="1A1A1A"/>
          <w:sz w:val="22"/>
          <w:szCs w:val="22"/>
          <w:rtl/>
        </w:rPr>
        <w:t xml:space="preserve">تعداد دور بازبینی طراحی: [تعداد]</w:t>
      </w:r>
    </w:p>
    <w:p>
      <w:pPr>
        <w:pStyle w:val="ListParagraph"/>
        <w:numPr>
          <w:ilvl w:val="0"/>
          <w:numId w:val="5"/>
        </w:numPr>
        <w:bidi/>
        <w:spacing w:after="120" w:line="340"/>
        <w:jc w:val="both"/>
      </w:pPr>
      <w:r>
        <w:rPr>
          <w:rFonts w:ascii="Vazirmatn" w:cs="Vazirmatn" w:eastAsia="Vazirmatn" w:hAnsi="Vazirmatn"/>
          <w:b w:val="false"/>
          <w:bCs w:val="false"/>
          <w:color w:val="1A1A1A"/>
          <w:sz w:val="22"/>
          <w:szCs w:val="22"/>
          <w:rtl/>
        </w:rPr>
        <w:t xml:space="preserve">موارد خارج از تعهد: [مثلاً تولید محتوا، عکاسی محصولات، کمپین تبلیغاتی]</w:t>
      </w:r>
    </w:p>
    <w:sectPr>
      <w:pgSz w:w="11906" w:h="16838" w:orient="portrait"/>
      <w:pgMar w:top="1133" w:right="1020" w:bottom="1133"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left="360" w:hanging="360"/>
      </w:pPr>
      <w:rPr>
        <w:rFonts w:ascii="Vazirmatn" w:cs="Vazirmatn" w:eastAsia="Vazirmatn" w:hAnsi="Vazirmatn"/>
        <w:rtl/>
      </w:rPr>
    </w:lvl>
  </w:abstractNum>
  <w:abstractNum w:abstractNumId="3" w15:restartNumberingAfterBreak="0">
    <w:multiLevelType w:val="hybridMultilevel"/>
    <w:lvl w:ilvl="0" w15:tentative="1">
      <w:start w:val="1"/>
      <w:numFmt w:val="decimal"/>
      <w:lvlText w:val="%1."/>
      <w:lvlJc w:val="right"/>
      <w:pPr>
        <w:ind w:left="360" w:hanging="360"/>
      </w:pPr>
      <w:rPr>
        <w:rFonts w:ascii="Vazirmatn" w:cs="Vazirmatn" w:eastAsia="Vazirmatn" w:hAnsi="Vazirmatn"/>
        <w:rtl/>
      </w:rPr>
    </w:lvl>
  </w:abstractNum>
  <w:abstractNum w:abstractNumId="4" w15:restartNumberingAfterBreak="0">
    <w:multiLevelType w:val="hybridMultilevel"/>
    <w:lvl w:ilvl="0" w15:tentative="1">
      <w:start w:val="1"/>
      <w:numFmt w:val="decimal"/>
      <w:lvlText w:val="%1."/>
      <w:lvlJc w:val="right"/>
      <w:pPr>
        <w:ind w:left="360" w:hanging="360"/>
      </w:pPr>
      <w:rPr>
        <w:rFonts w:ascii="Vazirmatn" w:cs="Vazirmatn" w:eastAsia="Vazirmatn" w:hAnsi="Vazirmatn"/>
        <w:rtl/>
      </w:rPr>
    </w:lvl>
  </w:abstractNum>
  <w:abstractNum w:abstractNumId="5" w15:restartNumberingAfterBreak="0">
    <w:multiLevelType w:val="hybridMultilevel"/>
    <w:lvl w:ilvl="0" w15:tentative="1">
      <w:start w:val="1"/>
      <w:numFmt w:val="decimal"/>
      <w:lvlText w:val="%1."/>
      <w:lvlJc w:val="right"/>
      <w:pPr>
        <w:ind w:left="360" w:hanging="360"/>
      </w:pPr>
      <w:rPr>
        <w:rFonts w:ascii="Vazirmatn" w:cs="Vazirmatn" w:eastAsia="Vazirmatn" w:hAnsi="Vazirmatn"/>
        <w:rt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color w:val="1A1A1A"/>
        <w:sz w:val="22"/>
        <w:szCs w:val="22"/>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2026-07-18T12:00:02.675Z</dcterms:created>
  <dcterms:modified xsi:type="dcterms:W3CDTF">2026-07-18T12:00:02.675Z</dcterms:modified>
</cp:coreProperties>
</file>

<file path=docProps/custom.xml><?xml version="1.0" encoding="utf-8"?>
<Properties xmlns="http://schemas.openxmlformats.org/officeDocument/2006/custom-properties" xmlns:vt="http://schemas.openxmlformats.org/officeDocument/2006/docPropsVTypes"/>
</file>